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FC1" w:rsidRDefault="008654BD" w:rsidP="00A702E6">
      <w:pPr>
        <w:pStyle w:val="Cabealho1"/>
      </w:pPr>
      <w:r>
        <w:rPr>
          <w:noProof/>
        </w:rPr>
        <w:drawing>
          <wp:anchor distT="0" distB="0" distL="114300" distR="114300" simplePos="0" relativeHeight="2" behindDoc="0" locked="0" layoutInCell="1" allowOverlap="1" wp14:anchorId="66D3D2B6" wp14:editId="67478F1E">
            <wp:simplePos x="0" y="0"/>
            <wp:positionH relativeFrom="margin">
              <wp:posOffset>2717165</wp:posOffset>
            </wp:positionH>
            <wp:positionV relativeFrom="paragraph">
              <wp:posOffset>277495</wp:posOffset>
            </wp:positionV>
            <wp:extent cx="674370" cy="731520"/>
            <wp:effectExtent l="0" t="0" r="0" b="0"/>
            <wp:wrapTopAndBottom/>
            <wp:docPr id="1" name="ima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pic:cNvPicPr>
                      <a:picLocks noChangeAspect="1" noChangeArrowheads="1"/>
                    </pic:cNvPicPr>
                  </pic:nvPicPr>
                  <pic:blipFill>
                    <a:blip r:embed="rId9"/>
                    <a:stretch>
                      <a:fillRect/>
                    </a:stretch>
                  </pic:blipFill>
                  <pic:spPr bwMode="auto">
                    <a:xfrm>
                      <a:off x="0" y="0"/>
                      <a:ext cx="674370" cy="731520"/>
                    </a:xfrm>
                    <a:prstGeom prst="rect">
                      <a:avLst/>
                    </a:prstGeom>
                  </pic:spPr>
                </pic:pic>
              </a:graphicData>
            </a:graphic>
          </wp:anchor>
        </w:drawing>
      </w:r>
    </w:p>
    <w:p w:rsidR="009F7FC1" w:rsidRDefault="008654BD">
      <w:pPr>
        <w:spacing w:after="0" w:line="240" w:lineRule="auto"/>
        <w:jc w:val="center"/>
      </w:pPr>
      <w:r>
        <w:rPr>
          <w:rFonts w:eastAsia="Arial" w:cs="Arial"/>
          <w:b/>
        </w:rPr>
        <w:t>Universidade Federal de Santa Catarina (UFSC)</w:t>
      </w:r>
    </w:p>
    <w:p w:rsidR="009F7FC1" w:rsidRDefault="008654BD">
      <w:pPr>
        <w:spacing w:after="0" w:line="240" w:lineRule="auto"/>
        <w:jc w:val="center"/>
      </w:pPr>
      <w:r>
        <w:rPr>
          <w:rFonts w:eastAsia="Arial" w:cs="Arial"/>
          <w:b/>
        </w:rPr>
        <w:t>Centro de Comunicação e Expressão (CCE)</w:t>
      </w:r>
    </w:p>
    <w:p w:rsidR="009F7FC1" w:rsidRDefault="008654BD">
      <w:pPr>
        <w:spacing w:after="0" w:line="240" w:lineRule="auto"/>
        <w:jc w:val="center"/>
      </w:pPr>
      <w:r>
        <w:rPr>
          <w:rFonts w:eastAsia="Arial" w:cs="Arial"/>
          <w:b/>
        </w:rPr>
        <w:t>Departamento de Língua e Literatura Estrangeiras (DLLE)</w:t>
      </w:r>
    </w:p>
    <w:p w:rsidR="009F7FC1" w:rsidRDefault="008654BD">
      <w:pPr>
        <w:spacing w:after="0" w:line="240" w:lineRule="auto"/>
        <w:jc w:val="center"/>
      </w:pPr>
      <w:r>
        <w:rPr>
          <w:rFonts w:eastAsia="Arial" w:cs="Arial"/>
          <w:b/>
        </w:rPr>
        <w:t>Curso de Letras Espanhol</w:t>
      </w:r>
    </w:p>
    <w:p w:rsidR="009F7FC1" w:rsidRDefault="009F7FC1">
      <w:pPr>
        <w:spacing w:after="0" w:line="240" w:lineRule="auto"/>
        <w:jc w:val="center"/>
        <w:outlineLvl w:val="0"/>
        <w:rPr>
          <w:rFonts w:cs="Times New Roman"/>
          <w:b/>
          <w:sz w:val="40"/>
          <w:szCs w:val="40"/>
        </w:rPr>
      </w:pPr>
    </w:p>
    <w:p w:rsidR="009F7FC1" w:rsidRDefault="009F7FC1">
      <w:pPr>
        <w:spacing w:after="0" w:line="360" w:lineRule="auto"/>
        <w:jc w:val="center"/>
        <w:outlineLvl w:val="0"/>
        <w:rPr>
          <w:rFonts w:cs="Times New Roman"/>
          <w:b/>
          <w:sz w:val="40"/>
          <w:szCs w:val="40"/>
        </w:rPr>
      </w:pPr>
    </w:p>
    <w:p w:rsidR="009F7FC1" w:rsidRDefault="009F7FC1">
      <w:pPr>
        <w:spacing w:after="0" w:line="360" w:lineRule="auto"/>
        <w:jc w:val="center"/>
        <w:outlineLvl w:val="0"/>
        <w:rPr>
          <w:rFonts w:cs="Times New Roman"/>
          <w:b/>
          <w:sz w:val="40"/>
          <w:szCs w:val="40"/>
        </w:rPr>
      </w:pPr>
    </w:p>
    <w:p w:rsidR="009F7FC1" w:rsidRDefault="009F7FC1">
      <w:pPr>
        <w:spacing w:after="0" w:line="360" w:lineRule="auto"/>
        <w:jc w:val="center"/>
        <w:outlineLvl w:val="0"/>
        <w:rPr>
          <w:rFonts w:cs="Times New Roman"/>
          <w:b/>
          <w:sz w:val="40"/>
          <w:szCs w:val="40"/>
        </w:rPr>
      </w:pPr>
    </w:p>
    <w:p w:rsidR="009F7FC1" w:rsidRDefault="008654BD">
      <w:pPr>
        <w:spacing w:after="0" w:line="360" w:lineRule="auto"/>
        <w:jc w:val="center"/>
        <w:outlineLvl w:val="0"/>
        <w:rPr>
          <w:rFonts w:cs="Times New Roman"/>
          <w:b/>
          <w:sz w:val="40"/>
          <w:szCs w:val="40"/>
        </w:rPr>
      </w:pPr>
      <w:r>
        <w:rPr>
          <w:rFonts w:cs="Times New Roman"/>
          <w:b/>
          <w:sz w:val="40"/>
          <w:szCs w:val="40"/>
        </w:rPr>
        <w:t xml:space="preserve">Projeto Pedagógico </w:t>
      </w:r>
    </w:p>
    <w:p w:rsidR="009F7FC1" w:rsidRDefault="008654BD">
      <w:pPr>
        <w:spacing w:after="0" w:line="360" w:lineRule="auto"/>
        <w:jc w:val="center"/>
        <w:outlineLvl w:val="0"/>
        <w:rPr>
          <w:rFonts w:cs="Times New Roman"/>
          <w:b/>
          <w:sz w:val="40"/>
          <w:szCs w:val="40"/>
        </w:rPr>
      </w:pPr>
      <w:r>
        <w:rPr>
          <w:rFonts w:cs="Times New Roman"/>
          <w:b/>
          <w:sz w:val="40"/>
          <w:szCs w:val="40"/>
        </w:rPr>
        <w:t>Curso de Letras ESPANHOL – Licenciatura</w:t>
      </w:r>
    </w:p>
    <w:p w:rsidR="009F7FC1" w:rsidRDefault="009F7FC1" w:rsidP="003F6A9F">
      <w:pPr>
        <w:rPr>
          <w:rFonts w:cs="Times New Roman"/>
          <w:b/>
          <w:sz w:val="40"/>
          <w:szCs w:val="40"/>
        </w:rPr>
      </w:pPr>
    </w:p>
    <w:p w:rsidR="009F7FC1" w:rsidRDefault="009F7FC1">
      <w:pPr>
        <w:spacing w:after="0" w:line="240" w:lineRule="auto"/>
        <w:jc w:val="center"/>
        <w:rPr>
          <w:rFonts w:cs="Times New Roman"/>
          <w:b/>
          <w:sz w:val="40"/>
          <w:szCs w:val="40"/>
        </w:rPr>
      </w:pPr>
    </w:p>
    <w:p w:rsidR="009F7FC1" w:rsidRDefault="009F7FC1">
      <w:pPr>
        <w:spacing w:after="0" w:line="240" w:lineRule="auto"/>
        <w:jc w:val="center"/>
        <w:rPr>
          <w:rFonts w:cs="Times New Roman"/>
          <w:b/>
          <w:sz w:val="40"/>
          <w:szCs w:val="40"/>
        </w:rPr>
      </w:pPr>
    </w:p>
    <w:p w:rsidR="009F7FC1" w:rsidRDefault="009F7FC1">
      <w:pPr>
        <w:spacing w:after="0" w:line="240" w:lineRule="auto"/>
        <w:jc w:val="center"/>
        <w:rPr>
          <w:rFonts w:cs="Times New Roman"/>
          <w:b/>
          <w:sz w:val="40"/>
          <w:szCs w:val="40"/>
        </w:rPr>
      </w:pPr>
    </w:p>
    <w:p w:rsidR="009F7FC1" w:rsidRDefault="009F7FC1">
      <w:pPr>
        <w:spacing w:after="0" w:line="240" w:lineRule="auto"/>
        <w:jc w:val="center"/>
        <w:rPr>
          <w:rFonts w:cs="Times New Roman"/>
          <w:b/>
          <w:sz w:val="40"/>
          <w:szCs w:val="40"/>
        </w:rPr>
      </w:pPr>
    </w:p>
    <w:p w:rsidR="009F7FC1" w:rsidRDefault="009F7FC1">
      <w:pPr>
        <w:spacing w:after="0" w:line="240" w:lineRule="auto"/>
        <w:jc w:val="center"/>
        <w:rPr>
          <w:rFonts w:cs="Times New Roman"/>
          <w:b/>
          <w:sz w:val="40"/>
          <w:szCs w:val="40"/>
        </w:rPr>
      </w:pPr>
    </w:p>
    <w:p w:rsidR="009F7FC1" w:rsidRDefault="009F7FC1">
      <w:pPr>
        <w:spacing w:after="0" w:line="240" w:lineRule="auto"/>
        <w:jc w:val="center"/>
        <w:rPr>
          <w:rFonts w:cs="Times New Roman"/>
          <w:b/>
          <w:sz w:val="40"/>
          <w:szCs w:val="40"/>
        </w:rPr>
      </w:pPr>
    </w:p>
    <w:p w:rsidR="009F7FC1" w:rsidRDefault="009F7FC1">
      <w:pPr>
        <w:spacing w:after="0" w:line="240" w:lineRule="auto"/>
        <w:jc w:val="center"/>
        <w:rPr>
          <w:rFonts w:cs="Times New Roman"/>
          <w:b/>
          <w:sz w:val="40"/>
          <w:szCs w:val="40"/>
        </w:rPr>
      </w:pPr>
    </w:p>
    <w:p w:rsidR="009F7FC1" w:rsidRDefault="009F7FC1">
      <w:pPr>
        <w:spacing w:after="0" w:line="240" w:lineRule="auto"/>
        <w:jc w:val="center"/>
        <w:rPr>
          <w:rFonts w:cs="Times New Roman"/>
          <w:b/>
          <w:sz w:val="40"/>
          <w:szCs w:val="40"/>
        </w:rPr>
      </w:pPr>
    </w:p>
    <w:p w:rsidR="009F7FC1" w:rsidRDefault="009F7FC1">
      <w:pPr>
        <w:spacing w:after="0" w:line="240" w:lineRule="auto"/>
        <w:jc w:val="center"/>
        <w:rPr>
          <w:rFonts w:cs="Times New Roman"/>
          <w:b/>
          <w:sz w:val="40"/>
          <w:szCs w:val="40"/>
        </w:rPr>
      </w:pPr>
    </w:p>
    <w:p w:rsidR="009F7FC1" w:rsidRDefault="009F7FC1">
      <w:pPr>
        <w:spacing w:after="0" w:line="240" w:lineRule="auto"/>
        <w:jc w:val="center"/>
        <w:rPr>
          <w:rFonts w:cs="Times New Roman"/>
          <w:b/>
          <w:sz w:val="40"/>
          <w:szCs w:val="40"/>
        </w:rPr>
      </w:pPr>
    </w:p>
    <w:p w:rsidR="009F7FC1" w:rsidRDefault="009F7FC1">
      <w:pPr>
        <w:spacing w:after="0" w:line="240" w:lineRule="auto"/>
        <w:jc w:val="center"/>
        <w:rPr>
          <w:rFonts w:cs="Times New Roman"/>
          <w:b/>
          <w:sz w:val="40"/>
          <w:szCs w:val="40"/>
        </w:rPr>
      </w:pPr>
    </w:p>
    <w:p w:rsidR="009F7FC1" w:rsidRDefault="009F7FC1">
      <w:pPr>
        <w:spacing w:after="0" w:line="240" w:lineRule="auto"/>
        <w:jc w:val="center"/>
        <w:rPr>
          <w:rFonts w:cs="Times New Roman"/>
          <w:b/>
          <w:sz w:val="40"/>
          <w:szCs w:val="40"/>
        </w:rPr>
      </w:pPr>
    </w:p>
    <w:p w:rsidR="009F7FC1" w:rsidRDefault="008654BD">
      <w:pPr>
        <w:spacing w:after="0" w:line="240" w:lineRule="auto"/>
        <w:jc w:val="center"/>
        <w:outlineLvl w:val="0"/>
        <w:rPr>
          <w:rFonts w:cs="Times New Roman"/>
          <w:b/>
          <w:sz w:val="40"/>
          <w:szCs w:val="40"/>
        </w:rPr>
      </w:pPr>
      <w:r>
        <w:rPr>
          <w:rFonts w:cs="Times New Roman"/>
          <w:b/>
          <w:sz w:val="40"/>
          <w:szCs w:val="40"/>
        </w:rPr>
        <w:t>Florianópolis, novembro de 2017</w:t>
      </w:r>
    </w:p>
    <w:p w:rsidR="009F7FC1" w:rsidRDefault="009F7FC1">
      <w:pPr>
        <w:jc w:val="center"/>
        <w:rPr>
          <w:rFonts w:eastAsia="Arial" w:cs="Arial"/>
          <w:b/>
        </w:rPr>
      </w:pPr>
    </w:p>
    <w:p w:rsidR="009F7FC1" w:rsidRDefault="008654BD">
      <w:pPr>
        <w:spacing w:after="0" w:line="240" w:lineRule="auto"/>
        <w:jc w:val="center"/>
        <w:rPr>
          <w:b/>
        </w:rPr>
      </w:pPr>
      <w:r>
        <w:rPr>
          <w:rFonts w:eastAsia="Arial" w:cs="Arial"/>
          <w:b/>
        </w:rPr>
        <w:lastRenderedPageBreak/>
        <w:t>Reitor da Universidade Federal de Santa Catarina</w:t>
      </w:r>
    </w:p>
    <w:p w:rsidR="009F7FC1" w:rsidRDefault="008654BD">
      <w:pPr>
        <w:spacing w:after="0" w:line="240" w:lineRule="auto"/>
        <w:jc w:val="center"/>
      </w:pPr>
      <w:r>
        <w:rPr>
          <w:rFonts w:eastAsia="Arial" w:cs="Arial"/>
        </w:rPr>
        <w:t>Prof. Dr. Ubaldo Balthazar</w:t>
      </w:r>
    </w:p>
    <w:p w:rsidR="009F7FC1" w:rsidRDefault="009F7FC1">
      <w:pPr>
        <w:spacing w:after="0" w:line="240" w:lineRule="auto"/>
        <w:jc w:val="center"/>
      </w:pPr>
    </w:p>
    <w:p w:rsidR="009F7FC1" w:rsidRDefault="009F7FC1">
      <w:pPr>
        <w:spacing w:after="0" w:line="240" w:lineRule="auto"/>
        <w:jc w:val="center"/>
      </w:pPr>
    </w:p>
    <w:p w:rsidR="009F7FC1" w:rsidRDefault="009F7FC1">
      <w:pPr>
        <w:spacing w:after="0" w:line="240" w:lineRule="auto"/>
        <w:jc w:val="center"/>
      </w:pPr>
    </w:p>
    <w:p w:rsidR="009F7FC1" w:rsidRDefault="009F7FC1">
      <w:pPr>
        <w:spacing w:after="0" w:line="240" w:lineRule="auto"/>
        <w:jc w:val="center"/>
      </w:pPr>
    </w:p>
    <w:p w:rsidR="009F7FC1" w:rsidRDefault="008654BD">
      <w:pPr>
        <w:spacing w:after="0" w:line="240" w:lineRule="auto"/>
        <w:jc w:val="center"/>
      </w:pPr>
      <w:r>
        <w:rPr>
          <w:rFonts w:eastAsia="Arial" w:cs="Arial"/>
          <w:b/>
        </w:rPr>
        <w:t>Diretor do Centro de Comunicação e Expressão</w:t>
      </w:r>
    </w:p>
    <w:p w:rsidR="009F7FC1" w:rsidRDefault="008654BD">
      <w:pPr>
        <w:spacing w:after="0" w:line="240" w:lineRule="auto"/>
        <w:jc w:val="center"/>
      </w:pPr>
      <w:r>
        <w:rPr>
          <w:rFonts w:eastAsia="Arial" w:cs="Arial"/>
        </w:rPr>
        <w:t>Prof. Dr. Arnoldo Debatin Neto</w:t>
      </w:r>
    </w:p>
    <w:p w:rsidR="009F7FC1" w:rsidRDefault="009F7FC1">
      <w:pPr>
        <w:spacing w:after="0" w:line="240" w:lineRule="auto"/>
        <w:jc w:val="center"/>
      </w:pPr>
    </w:p>
    <w:p w:rsidR="009F7FC1" w:rsidRDefault="009F7FC1">
      <w:pPr>
        <w:spacing w:after="0" w:line="240" w:lineRule="auto"/>
        <w:jc w:val="center"/>
      </w:pPr>
    </w:p>
    <w:p w:rsidR="009F7FC1" w:rsidRDefault="009F7FC1">
      <w:pPr>
        <w:spacing w:after="0" w:line="240" w:lineRule="auto"/>
        <w:jc w:val="center"/>
      </w:pPr>
    </w:p>
    <w:p w:rsidR="009F7FC1" w:rsidRDefault="009F7FC1">
      <w:pPr>
        <w:spacing w:after="0" w:line="240" w:lineRule="auto"/>
        <w:jc w:val="center"/>
      </w:pPr>
    </w:p>
    <w:p w:rsidR="009F7FC1" w:rsidRDefault="008654BD">
      <w:pPr>
        <w:spacing w:after="0" w:line="240" w:lineRule="auto"/>
        <w:jc w:val="center"/>
      </w:pPr>
      <w:r>
        <w:rPr>
          <w:rFonts w:eastAsia="Arial" w:cs="Arial"/>
          <w:b/>
        </w:rPr>
        <w:t>Chefe do Departamento de Língua e Literatura Estrangeiras</w:t>
      </w:r>
    </w:p>
    <w:p w:rsidR="009F7FC1" w:rsidRDefault="008654BD">
      <w:pPr>
        <w:spacing w:after="0" w:line="240" w:lineRule="auto"/>
        <w:jc w:val="center"/>
      </w:pPr>
      <w:r>
        <w:rPr>
          <w:rFonts w:eastAsia="Arial" w:cs="Arial"/>
        </w:rPr>
        <w:t>Prof. Dr. Marcos Morgado</w:t>
      </w:r>
    </w:p>
    <w:p w:rsidR="009F7FC1" w:rsidRDefault="009F7FC1">
      <w:pPr>
        <w:spacing w:after="0" w:line="240" w:lineRule="auto"/>
        <w:jc w:val="center"/>
      </w:pPr>
    </w:p>
    <w:p w:rsidR="009F7FC1" w:rsidRDefault="009F7FC1">
      <w:pPr>
        <w:spacing w:after="0" w:line="240" w:lineRule="auto"/>
        <w:jc w:val="center"/>
      </w:pPr>
    </w:p>
    <w:p w:rsidR="009F7FC1" w:rsidRDefault="009F7FC1">
      <w:pPr>
        <w:spacing w:after="0" w:line="240" w:lineRule="auto"/>
        <w:jc w:val="center"/>
      </w:pPr>
    </w:p>
    <w:p w:rsidR="009F7FC1" w:rsidRDefault="009F7FC1">
      <w:pPr>
        <w:spacing w:after="0" w:line="240" w:lineRule="auto"/>
        <w:jc w:val="center"/>
      </w:pPr>
    </w:p>
    <w:p w:rsidR="009F7FC1" w:rsidRDefault="008654BD">
      <w:pPr>
        <w:spacing w:after="0" w:line="240" w:lineRule="auto"/>
        <w:jc w:val="center"/>
      </w:pPr>
      <w:r>
        <w:rPr>
          <w:rFonts w:eastAsia="Arial" w:cs="Arial"/>
          <w:b/>
        </w:rPr>
        <w:t>Coordenadora dos Cursos de Graduação em Letras Línguas Estrangeiras e Secretariado Executivo</w:t>
      </w:r>
    </w:p>
    <w:p w:rsidR="009F7FC1" w:rsidRDefault="008654BD">
      <w:pPr>
        <w:spacing w:after="0" w:line="240" w:lineRule="auto"/>
        <w:jc w:val="center"/>
      </w:pPr>
      <w:r>
        <w:rPr>
          <w:rFonts w:eastAsia="Arial" w:cs="Arial"/>
        </w:rPr>
        <w:t>Profa. Dra. Rosane Silveira</w:t>
      </w:r>
    </w:p>
    <w:p w:rsidR="009F7FC1" w:rsidRDefault="009F7FC1">
      <w:pPr>
        <w:spacing w:after="0" w:line="240" w:lineRule="auto"/>
        <w:jc w:val="center"/>
      </w:pPr>
    </w:p>
    <w:p w:rsidR="009F7FC1" w:rsidRDefault="009F7FC1">
      <w:pPr>
        <w:spacing w:after="0" w:line="240" w:lineRule="auto"/>
        <w:jc w:val="center"/>
      </w:pPr>
    </w:p>
    <w:p w:rsidR="009F7FC1" w:rsidRDefault="009F7FC1">
      <w:pPr>
        <w:spacing w:after="0" w:line="240" w:lineRule="auto"/>
        <w:jc w:val="center"/>
      </w:pPr>
    </w:p>
    <w:p w:rsidR="009F7FC1" w:rsidRDefault="009F7FC1">
      <w:pPr>
        <w:spacing w:after="0" w:line="240" w:lineRule="auto"/>
        <w:jc w:val="center"/>
      </w:pPr>
    </w:p>
    <w:p w:rsidR="009F7FC1" w:rsidRDefault="008654BD">
      <w:pPr>
        <w:spacing w:after="0" w:line="240" w:lineRule="auto"/>
        <w:jc w:val="center"/>
      </w:pPr>
      <w:r>
        <w:rPr>
          <w:rFonts w:eastAsia="Arial" w:cs="Arial"/>
          <w:b/>
        </w:rPr>
        <w:t>Coordenador do Curso de Letras Espanhol</w:t>
      </w:r>
    </w:p>
    <w:p w:rsidR="009F7FC1" w:rsidRDefault="008654BD">
      <w:pPr>
        <w:spacing w:after="0" w:line="240" w:lineRule="auto"/>
        <w:jc w:val="center"/>
      </w:pPr>
      <w:r>
        <w:rPr>
          <w:rFonts w:eastAsia="Arial" w:cs="Arial"/>
        </w:rPr>
        <w:t>Prof. Dr. André Fiorussi</w:t>
      </w:r>
    </w:p>
    <w:p w:rsidR="009F7FC1" w:rsidRDefault="009F7FC1">
      <w:pPr>
        <w:spacing w:after="0" w:line="240" w:lineRule="auto"/>
        <w:jc w:val="center"/>
      </w:pPr>
    </w:p>
    <w:p w:rsidR="009F7FC1" w:rsidRDefault="009F7FC1">
      <w:pPr>
        <w:spacing w:after="0" w:line="240" w:lineRule="auto"/>
        <w:jc w:val="center"/>
      </w:pPr>
    </w:p>
    <w:p w:rsidR="009F7FC1" w:rsidRDefault="009F7FC1">
      <w:pPr>
        <w:spacing w:after="0" w:line="240" w:lineRule="auto"/>
        <w:jc w:val="center"/>
      </w:pPr>
    </w:p>
    <w:p w:rsidR="009F7FC1" w:rsidRDefault="009F7FC1">
      <w:pPr>
        <w:spacing w:after="0" w:line="240" w:lineRule="auto"/>
        <w:jc w:val="center"/>
      </w:pPr>
    </w:p>
    <w:p w:rsidR="009F7FC1" w:rsidRDefault="008654BD">
      <w:pPr>
        <w:spacing w:after="0" w:line="240" w:lineRule="auto"/>
        <w:jc w:val="center"/>
      </w:pPr>
      <w:r>
        <w:rPr>
          <w:rFonts w:eastAsia="Arial" w:cs="Arial"/>
          <w:b/>
        </w:rPr>
        <w:t>Núcleo Docente Estruturante</w:t>
      </w:r>
    </w:p>
    <w:p w:rsidR="009F7FC1" w:rsidRDefault="008654BD">
      <w:pPr>
        <w:spacing w:after="0" w:line="240" w:lineRule="auto"/>
        <w:jc w:val="center"/>
      </w:pPr>
      <w:r>
        <w:rPr>
          <w:rFonts w:eastAsia="Arial" w:cs="Arial"/>
        </w:rPr>
        <w:t>Prof. Dr. André Fiorussi</w:t>
      </w:r>
    </w:p>
    <w:p w:rsidR="009F7FC1" w:rsidRDefault="008654BD">
      <w:pPr>
        <w:spacing w:after="0" w:line="240" w:lineRule="auto"/>
        <w:jc w:val="center"/>
      </w:pPr>
      <w:r>
        <w:rPr>
          <w:rFonts w:eastAsia="Arial" w:cs="Arial"/>
        </w:rPr>
        <w:t>Profa. Dra. Andréa Cesco</w:t>
      </w:r>
    </w:p>
    <w:p w:rsidR="009F7FC1" w:rsidRDefault="008654BD">
      <w:pPr>
        <w:spacing w:after="0" w:line="240" w:lineRule="auto"/>
        <w:jc w:val="center"/>
      </w:pPr>
      <w:r>
        <w:rPr>
          <w:rFonts w:eastAsia="Arial" w:cs="Arial"/>
        </w:rPr>
        <w:t>Profa. Dra. Juliana Faggion Bergmann</w:t>
      </w:r>
    </w:p>
    <w:p w:rsidR="009F7FC1" w:rsidRDefault="008654BD">
      <w:pPr>
        <w:spacing w:after="0" w:line="240" w:lineRule="auto"/>
        <w:jc w:val="center"/>
      </w:pPr>
      <w:r>
        <w:rPr>
          <w:rFonts w:eastAsia="Arial" w:cs="Arial"/>
        </w:rPr>
        <w:t>Profa. Dra. Leandra Cristina de Oliveira</w:t>
      </w:r>
    </w:p>
    <w:p w:rsidR="009F7FC1" w:rsidRDefault="008654BD">
      <w:pPr>
        <w:spacing w:after="0" w:line="240" w:lineRule="auto"/>
        <w:jc w:val="center"/>
      </w:pPr>
      <w:r>
        <w:rPr>
          <w:rFonts w:eastAsia="Arial" w:cs="Arial"/>
        </w:rPr>
        <w:t>Profa. Dra. Vera Regina de Aquino Vieira</w:t>
      </w:r>
    </w:p>
    <w:p w:rsidR="009F7FC1" w:rsidRDefault="009F7FC1">
      <w:pPr>
        <w:spacing w:after="0" w:line="240" w:lineRule="auto"/>
        <w:jc w:val="center"/>
      </w:pPr>
    </w:p>
    <w:p w:rsidR="009F7FC1" w:rsidRDefault="009F7FC1">
      <w:pPr>
        <w:spacing w:after="0" w:line="240" w:lineRule="auto"/>
        <w:jc w:val="center"/>
      </w:pPr>
    </w:p>
    <w:p w:rsidR="009F7FC1" w:rsidRDefault="009F7FC1">
      <w:pPr>
        <w:spacing w:after="0" w:line="240" w:lineRule="auto"/>
        <w:jc w:val="center"/>
      </w:pPr>
    </w:p>
    <w:p w:rsidR="009F7FC1" w:rsidRDefault="009F7FC1">
      <w:pPr>
        <w:spacing w:after="0" w:line="240" w:lineRule="auto"/>
      </w:pPr>
    </w:p>
    <w:p w:rsidR="009F7FC1" w:rsidRDefault="009F7FC1">
      <w:pPr>
        <w:spacing w:after="0" w:line="240" w:lineRule="auto"/>
        <w:jc w:val="center"/>
      </w:pPr>
    </w:p>
    <w:p w:rsidR="009F7FC1" w:rsidRDefault="009F7FC1">
      <w:pPr>
        <w:spacing w:after="0" w:line="240" w:lineRule="auto"/>
        <w:jc w:val="center"/>
      </w:pPr>
    </w:p>
    <w:p w:rsidR="009F7FC1" w:rsidRDefault="009F7FC1">
      <w:pPr>
        <w:spacing w:after="0" w:line="240" w:lineRule="auto"/>
        <w:jc w:val="center"/>
      </w:pPr>
    </w:p>
    <w:p w:rsidR="009F7FC1" w:rsidRDefault="009F7FC1">
      <w:pPr>
        <w:spacing w:after="0" w:line="240" w:lineRule="auto"/>
        <w:jc w:val="center"/>
      </w:pPr>
    </w:p>
    <w:p w:rsidR="009F7FC1" w:rsidRDefault="009F7FC1">
      <w:pPr>
        <w:spacing w:after="0" w:line="240" w:lineRule="auto"/>
        <w:jc w:val="center"/>
      </w:pPr>
    </w:p>
    <w:p w:rsidR="009F7FC1" w:rsidRDefault="009F7FC1">
      <w:pPr>
        <w:spacing w:after="0" w:line="240" w:lineRule="auto"/>
        <w:jc w:val="center"/>
      </w:pPr>
    </w:p>
    <w:p w:rsidR="009F7FC1" w:rsidRDefault="009F7FC1">
      <w:pPr>
        <w:spacing w:after="0" w:line="240" w:lineRule="auto"/>
        <w:jc w:val="center"/>
      </w:pPr>
    </w:p>
    <w:p w:rsidR="009F7FC1" w:rsidRDefault="009F7FC1">
      <w:pPr>
        <w:spacing w:after="0" w:line="240" w:lineRule="auto"/>
        <w:jc w:val="center"/>
      </w:pPr>
    </w:p>
    <w:p w:rsidR="009F7FC1" w:rsidRDefault="009F7FC1">
      <w:pPr>
        <w:spacing w:after="0" w:line="240" w:lineRule="auto"/>
        <w:jc w:val="center"/>
      </w:pPr>
    </w:p>
    <w:p w:rsidR="009F7FC1" w:rsidRDefault="009F7FC1">
      <w:pPr>
        <w:spacing w:after="0" w:line="240" w:lineRule="auto"/>
        <w:jc w:val="center"/>
      </w:pPr>
    </w:p>
    <w:p w:rsidR="009F7FC1" w:rsidRDefault="008654BD">
      <w:pPr>
        <w:spacing w:after="0" w:line="240" w:lineRule="auto"/>
        <w:jc w:val="center"/>
        <w:rPr>
          <w:rFonts w:eastAsia="Arial" w:cs="Arial"/>
        </w:rPr>
      </w:pPr>
      <w:r>
        <w:rPr>
          <w:rFonts w:eastAsia="Arial" w:cs="Arial"/>
        </w:rPr>
        <w:t>Novembro de 2017</w:t>
      </w:r>
      <w:r>
        <w:br w:type="page"/>
      </w:r>
    </w:p>
    <w:p w:rsidR="009F7FC1" w:rsidRDefault="008654BD">
      <w:pPr>
        <w:spacing w:before="120" w:after="0" w:line="240" w:lineRule="auto"/>
      </w:pPr>
      <w:r>
        <w:rPr>
          <w:rFonts w:eastAsia="Arial" w:cs="Arial"/>
        </w:rPr>
        <w:lastRenderedPageBreak/>
        <w:t>SUMÁRIO</w:t>
      </w:r>
    </w:p>
    <w:p w:rsidR="009F7FC1" w:rsidRDefault="008654BD">
      <w:pPr>
        <w:spacing w:before="120" w:after="0" w:line="240" w:lineRule="auto"/>
        <w:jc w:val="both"/>
        <w:rPr>
          <w:rFonts w:eastAsia="Arial" w:cs="Arial"/>
        </w:rPr>
      </w:pPr>
      <w:r>
        <w:rPr>
          <w:rFonts w:eastAsia="Arial" w:cs="Arial"/>
        </w:rPr>
        <w:t xml:space="preserve"> </w:t>
      </w:r>
      <w:r>
        <w:rPr>
          <w:rFonts w:eastAsia="Arial" w:cs="Arial"/>
        </w:rPr>
        <w:tab/>
        <w:t>CONTEXTUALIZAÇÃO ADMINISTRATIVA</w:t>
      </w:r>
      <w:r>
        <w:rPr>
          <w:rFonts w:eastAsia="Arial" w:cs="Arial"/>
        </w:rPr>
        <w:tab/>
      </w:r>
      <w:r>
        <w:rPr>
          <w:rFonts w:eastAsia="Arial" w:cs="Arial"/>
        </w:rPr>
        <w:tab/>
      </w:r>
    </w:p>
    <w:p w:rsidR="009F7FC1" w:rsidRDefault="008654BD">
      <w:pPr>
        <w:spacing w:before="120" w:after="0" w:line="240" w:lineRule="auto"/>
        <w:jc w:val="both"/>
        <w:rPr>
          <w:b/>
        </w:rPr>
      </w:pPr>
      <w:r>
        <w:rPr>
          <w:rFonts w:eastAsia="Arial" w:cs="Arial"/>
          <w:b/>
        </w:rPr>
        <w:t xml:space="preserve">1 </w:t>
      </w:r>
      <w:r>
        <w:rPr>
          <w:rFonts w:eastAsia="Arial" w:cs="Arial"/>
          <w:b/>
        </w:rPr>
        <w:tab/>
        <w:t>ORGANIZAÇÃO DIDÁTICO-PEDAGÓGICA</w:t>
      </w:r>
      <w:r w:rsidR="005F5716">
        <w:rPr>
          <w:rFonts w:eastAsia="Arial" w:cs="Arial"/>
          <w:b/>
        </w:rPr>
        <w:t>........................................................................................5</w:t>
      </w:r>
    </w:p>
    <w:p w:rsidR="009F7FC1" w:rsidRDefault="008654BD">
      <w:pPr>
        <w:spacing w:before="120" w:after="0" w:line="240" w:lineRule="auto"/>
        <w:jc w:val="both"/>
        <w:rPr>
          <w:rFonts w:eastAsia="Arial" w:cs="Arial"/>
        </w:rPr>
      </w:pPr>
      <w:r>
        <w:rPr>
          <w:rFonts w:eastAsia="Arial" w:cs="Arial"/>
        </w:rPr>
        <w:t xml:space="preserve">1.1 </w:t>
      </w:r>
      <w:r>
        <w:rPr>
          <w:rFonts w:eastAsia="Arial" w:cs="Arial"/>
        </w:rPr>
        <w:tab/>
        <w:t>Contexto educacional</w:t>
      </w:r>
      <w:r w:rsidR="005F5716">
        <w:rPr>
          <w:rFonts w:eastAsia="Arial" w:cs="Arial"/>
        </w:rPr>
        <w:t>...................................................................................................................5</w:t>
      </w:r>
    </w:p>
    <w:p w:rsidR="009F7FC1" w:rsidRDefault="008654BD">
      <w:pPr>
        <w:spacing w:before="120" w:after="0" w:line="240" w:lineRule="auto"/>
        <w:ind w:firstLine="426"/>
        <w:jc w:val="both"/>
        <w:rPr>
          <w:rFonts w:eastAsia="Arial" w:cs="Arial"/>
        </w:rPr>
      </w:pPr>
      <w:r>
        <w:rPr>
          <w:rFonts w:eastAsia="Arial" w:cs="Arial"/>
        </w:rPr>
        <w:t>1.1.1    Relevância do ensino de espanhol no Brasil</w:t>
      </w:r>
      <w:r w:rsidR="005F5716">
        <w:rPr>
          <w:rFonts w:eastAsia="Arial" w:cs="Arial"/>
        </w:rPr>
        <w:t>............................................................................6</w:t>
      </w:r>
    </w:p>
    <w:p w:rsidR="009F7FC1" w:rsidRDefault="008654BD">
      <w:pPr>
        <w:spacing w:before="120" w:after="0" w:line="240" w:lineRule="auto"/>
        <w:jc w:val="both"/>
        <w:rPr>
          <w:rFonts w:eastAsia="Arial" w:cs="Arial"/>
        </w:rPr>
      </w:pPr>
      <w:r>
        <w:rPr>
          <w:rFonts w:eastAsia="Arial" w:cs="Arial"/>
        </w:rPr>
        <w:t xml:space="preserve">1.2 </w:t>
      </w:r>
      <w:r>
        <w:rPr>
          <w:rFonts w:eastAsia="Arial" w:cs="Arial"/>
        </w:rPr>
        <w:tab/>
        <w:t>Políticas institucionais</w:t>
      </w:r>
      <w:r w:rsidR="005F5716">
        <w:rPr>
          <w:rFonts w:eastAsia="Arial" w:cs="Arial"/>
        </w:rPr>
        <w:t>........................................................</w:t>
      </w:r>
      <w:r w:rsidR="00A64E28">
        <w:rPr>
          <w:rFonts w:eastAsia="Arial" w:cs="Arial"/>
        </w:rPr>
        <w:t>...............................</w:t>
      </w:r>
      <w:r w:rsidR="005F5716">
        <w:rPr>
          <w:rFonts w:eastAsia="Arial" w:cs="Arial"/>
        </w:rPr>
        <w:t>..............</w:t>
      </w:r>
      <w:r w:rsidR="00A64E28">
        <w:rPr>
          <w:rFonts w:eastAsia="Arial" w:cs="Arial"/>
        </w:rPr>
        <w:t>.</w:t>
      </w:r>
      <w:r w:rsidR="005F5716">
        <w:rPr>
          <w:rFonts w:eastAsia="Arial" w:cs="Arial"/>
        </w:rPr>
        <w:t>............7</w:t>
      </w:r>
    </w:p>
    <w:p w:rsidR="009F7FC1" w:rsidRDefault="008654BD">
      <w:pPr>
        <w:spacing w:before="120" w:after="0" w:line="240" w:lineRule="auto"/>
        <w:jc w:val="both"/>
        <w:rPr>
          <w:rFonts w:eastAsia="Arial" w:cs="Arial"/>
        </w:rPr>
      </w:pPr>
      <w:r>
        <w:rPr>
          <w:rFonts w:eastAsia="Arial" w:cs="Arial"/>
        </w:rPr>
        <w:t xml:space="preserve">1.3    </w:t>
      </w:r>
      <w:r>
        <w:rPr>
          <w:rFonts w:eastAsia="Arial" w:cs="Arial"/>
        </w:rPr>
        <w:tab/>
        <w:t>Objetivos do curso</w:t>
      </w:r>
      <w:r w:rsidR="005F5716">
        <w:rPr>
          <w:rFonts w:eastAsia="Arial" w:cs="Arial"/>
        </w:rPr>
        <w:t>.......................................................................................................................8</w:t>
      </w:r>
    </w:p>
    <w:p w:rsidR="009F7FC1" w:rsidRDefault="008654BD">
      <w:pPr>
        <w:spacing w:before="120" w:after="0" w:line="240" w:lineRule="auto"/>
        <w:jc w:val="both"/>
        <w:rPr>
          <w:rFonts w:eastAsia="Arial" w:cs="Arial"/>
        </w:rPr>
      </w:pPr>
      <w:r>
        <w:rPr>
          <w:rFonts w:eastAsia="Arial" w:cs="Arial"/>
        </w:rPr>
        <w:t xml:space="preserve">1.4     </w:t>
      </w:r>
      <w:r>
        <w:rPr>
          <w:rFonts w:eastAsia="Arial" w:cs="Arial"/>
        </w:rPr>
        <w:tab/>
        <w:t>Perfil profissional do egresso</w:t>
      </w:r>
      <w:r w:rsidR="005F5716">
        <w:rPr>
          <w:rFonts w:eastAsia="Arial" w:cs="Arial"/>
        </w:rPr>
        <w:t>...............................................................................................</w:t>
      </w:r>
      <w:r w:rsidR="00A64E28">
        <w:rPr>
          <w:rFonts w:eastAsia="Arial" w:cs="Arial"/>
        </w:rPr>
        <w:t>.</w:t>
      </w:r>
      <w:r w:rsidR="005F5716">
        <w:rPr>
          <w:rFonts w:eastAsia="Arial" w:cs="Arial"/>
        </w:rPr>
        <w:t>........9</w:t>
      </w:r>
    </w:p>
    <w:p w:rsidR="009F7FC1" w:rsidRDefault="008654BD">
      <w:pPr>
        <w:spacing w:before="120" w:after="0" w:line="240" w:lineRule="auto"/>
        <w:jc w:val="both"/>
        <w:rPr>
          <w:rFonts w:eastAsia="Arial" w:cs="Arial"/>
        </w:rPr>
      </w:pPr>
      <w:r>
        <w:rPr>
          <w:rFonts w:eastAsia="Arial" w:cs="Arial"/>
        </w:rPr>
        <w:t xml:space="preserve">1.5     </w:t>
      </w:r>
      <w:r>
        <w:rPr>
          <w:rFonts w:eastAsia="Arial" w:cs="Arial"/>
        </w:rPr>
        <w:tab/>
        <w:t>Estrutura curricular</w:t>
      </w:r>
      <w:r w:rsidR="005F5716">
        <w:rPr>
          <w:rFonts w:eastAsia="Arial" w:cs="Arial"/>
        </w:rPr>
        <w:t>.......................................................................................................................10</w:t>
      </w:r>
    </w:p>
    <w:p w:rsidR="009F7FC1" w:rsidRDefault="008654BD">
      <w:pPr>
        <w:tabs>
          <w:tab w:val="left" w:pos="1134"/>
        </w:tabs>
        <w:spacing w:before="120" w:after="0" w:line="240" w:lineRule="auto"/>
        <w:ind w:firstLine="426"/>
        <w:jc w:val="both"/>
        <w:rPr>
          <w:rFonts w:eastAsia="Arial" w:cs="Arial"/>
        </w:rPr>
      </w:pPr>
      <w:r>
        <w:rPr>
          <w:rFonts w:eastAsia="Arial" w:cs="Arial"/>
        </w:rPr>
        <w:t>1.5.1</w:t>
      </w:r>
      <w:r>
        <w:rPr>
          <w:rFonts w:eastAsia="Arial" w:cs="Arial"/>
        </w:rPr>
        <w:tab/>
      </w:r>
      <w:r>
        <w:rPr>
          <w:rFonts w:cs="Times New Roman"/>
        </w:rPr>
        <w:t>Funcionamento das disciplinas obrigatórias de tronco comum</w:t>
      </w:r>
      <w:r w:rsidR="005F5716">
        <w:rPr>
          <w:rFonts w:cs="Times New Roman"/>
        </w:rPr>
        <w:t>...............................................11</w:t>
      </w:r>
    </w:p>
    <w:p w:rsidR="009F7FC1" w:rsidRDefault="008654BD">
      <w:pPr>
        <w:tabs>
          <w:tab w:val="left" w:pos="1134"/>
        </w:tabs>
        <w:spacing w:before="120" w:after="0" w:line="240" w:lineRule="auto"/>
        <w:ind w:firstLine="426"/>
        <w:jc w:val="both"/>
        <w:rPr>
          <w:rFonts w:eastAsia="Arial" w:cs="Arial"/>
        </w:rPr>
      </w:pPr>
      <w:r>
        <w:rPr>
          <w:rFonts w:cs="Times New Roman"/>
        </w:rPr>
        <w:t xml:space="preserve">1.5.2 </w:t>
      </w:r>
      <w:r>
        <w:rPr>
          <w:rFonts w:cs="Times New Roman"/>
        </w:rPr>
        <w:tab/>
        <w:t>Concepção de literatura dentro do currículo</w:t>
      </w:r>
      <w:r>
        <w:rPr>
          <w:rFonts w:eastAsia="Arial" w:cs="Arial"/>
        </w:rPr>
        <w:t xml:space="preserve"> </w:t>
      </w:r>
      <w:r w:rsidR="005F5716">
        <w:rPr>
          <w:rFonts w:eastAsia="Arial" w:cs="Arial"/>
        </w:rPr>
        <w:t>........................................................................11</w:t>
      </w:r>
    </w:p>
    <w:p w:rsidR="009F7FC1" w:rsidRDefault="008654BD">
      <w:pPr>
        <w:tabs>
          <w:tab w:val="left" w:pos="1134"/>
        </w:tabs>
        <w:spacing w:before="120" w:after="0" w:line="240" w:lineRule="auto"/>
        <w:ind w:firstLine="426"/>
        <w:rPr>
          <w:rFonts w:cs="Times New Roman"/>
        </w:rPr>
      </w:pPr>
      <w:r>
        <w:rPr>
          <w:rFonts w:cs="Times New Roman"/>
        </w:rPr>
        <w:t>1.5.3</w:t>
      </w:r>
      <w:r>
        <w:rPr>
          <w:rFonts w:cs="Times New Roman"/>
        </w:rPr>
        <w:tab/>
        <w:t>Concepção de língua e linguística dentro do currículo</w:t>
      </w:r>
      <w:r w:rsidR="005F5716">
        <w:rPr>
          <w:rFonts w:cs="Times New Roman"/>
        </w:rPr>
        <w:t>................................................................12</w:t>
      </w:r>
    </w:p>
    <w:p w:rsidR="009F7FC1" w:rsidRDefault="008654BD">
      <w:pPr>
        <w:tabs>
          <w:tab w:val="left" w:pos="1134"/>
        </w:tabs>
        <w:spacing w:before="120" w:after="0" w:line="240" w:lineRule="auto"/>
        <w:ind w:firstLine="426"/>
        <w:jc w:val="both"/>
        <w:rPr>
          <w:rFonts w:cs="Times New Roman"/>
        </w:rPr>
      </w:pPr>
      <w:r>
        <w:rPr>
          <w:rFonts w:cs="Times New Roman"/>
        </w:rPr>
        <w:t xml:space="preserve">1.5.4 </w:t>
      </w:r>
      <w:r>
        <w:rPr>
          <w:rFonts w:cs="Times New Roman"/>
        </w:rPr>
        <w:tab/>
        <w:t>Concepção dos estudos da tradução dentro do currículo</w:t>
      </w:r>
      <w:r w:rsidR="005F5716">
        <w:rPr>
          <w:rFonts w:cs="Times New Roman"/>
        </w:rPr>
        <w:t>......................................................13</w:t>
      </w:r>
    </w:p>
    <w:p w:rsidR="009F7FC1" w:rsidRDefault="008654BD">
      <w:pPr>
        <w:pStyle w:val="NormalWeb"/>
        <w:tabs>
          <w:tab w:val="left" w:pos="1134"/>
        </w:tabs>
        <w:spacing w:before="120" w:beforeAutospacing="0" w:after="0" w:afterAutospacing="0"/>
        <w:ind w:firstLine="426"/>
        <w:jc w:val="both"/>
        <w:rPr>
          <w:rFonts w:asciiTheme="minorHAnsi" w:hAnsiTheme="minorHAnsi"/>
          <w:sz w:val="22"/>
          <w:szCs w:val="22"/>
        </w:rPr>
      </w:pPr>
      <w:r>
        <w:rPr>
          <w:rFonts w:asciiTheme="minorHAnsi" w:hAnsiTheme="minorHAnsi"/>
          <w:sz w:val="22"/>
          <w:szCs w:val="22"/>
        </w:rPr>
        <w:t xml:space="preserve">1.5.5 </w:t>
      </w:r>
      <w:r>
        <w:rPr>
          <w:rFonts w:asciiTheme="minorHAnsi" w:hAnsiTheme="minorHAnsi"/>
          <w:sz w:val="22"/>
          <w:szCs w:val="22"/>
        </w:rPr>
        <w:tab/>
      </w:r>
      <w:r>
        <w:rPr>
          <w:rFonts w:asciiTheme="minorHAnsi" w:hAnsiTheme="minorHAnsi"/>
          <w:bCs/>
          <w:sz w:val="22"/>
          <w:szCs w:val="22"/>
        </w:rPr>
        <w:t>Concepção de educação dentro do currículo</w:t>
      </w:r>
      <w:r w:rsidR="005F5716">
        <w:rPr>
          <w:rFonts w:asciiTheme="minorHAnsi" w:hAnsiTheme="minorHAnsi"/>
          <w:bCs/>
          <w:sz w:val="22"/>
          <w:szCs w:val="22"/>
        </w:rPr>
        <w:t>........................................................................13</w:t>
      </w:r>
    </w:p>
    <w:p w:rsidR="009F7FC1" w:rsidRDefault="008654BD">
      <w:pPr>
        <w:tabs>
          <w:tab w:val="left" w:pos="1134"/>
        </w:tabs>
        <w:spacing w:before="120" w:after="0" w:line="240" w:lineRule="auto"/>
        <w:ind w:firstLine="426"/>
        <w:jc w:val="both"/>
        <w:textAlignment w:val="baseline"/>
        <w:rPr>
          <w:rFonts w:eastAsia="Times New Roman" w:cs="Times New Roman"/>
          <w:lang w:eastAsia="pt-BR"/>
        </w:rPr>
      </w:pPr>
      <w:r>
        <w:rPr>
          <w:rFonts w:eastAsia="Times New Roman" w:cs="Times New Roman"/>
          <w:lang w:eastAsia="pt-BR"/>
        </w:rPr>
        <w:t xml:space="preserve">1.5.6. </w:t>
      </w:r>
      <w:r>
        <w:rPr>
          <w:rFonts w:eastAsia="Times New Roman" w:cs="Times New Roman"/>
          <w:lang w:eastAsia="pt-BR"/>
        </w:rPr>
        <w:tab/>
        <w:t>Concepção e composição da prática como componente curricular (PCC)</w:t>
      </w:r>
      <w:r w:rsidR="005F5716">
        <w:rPr>
          <w:rFonts w:eastAsia="Times New Roman" w:cs="Times New Roman"/>
          <w:lang w:eastAsia="pt-BR"/>
        </w:rPr>
        <w:t>...............................14</w:t>
      </w:r>
    </w:p>
    <w:p w:rsidR="009F7FC1" w:rsidRDefault="005F5716">
      <w:pPr>
        <w:spacing w:before="120" w:after="0" w:line="240" w:lineRule="auto"/>
        <w:jc w:val="both"/>
        <w:rPr>
          <w:rFonts w:cs="Times New Roman"/>
        </w:rPr>
      </w:pPr>
      <w:r>
        <w:rPr>
          <w:rFonts w:cs="Times New Roman"/>
        </w:rPr>
        <w:t>1.6</w:t>
      </w:r>
      <w:r>
        <w:rPr>
          <w:rFonts w:cs="Times New Roman"/>
        </w:rPr>
        <w:tab/>
        <w:t>Conteúdos curriculares..............................................................................................................14</w:t>
      </w:r>
    </w:p>
    <w:p w:rsidR="009F7FC1" w:rsidRDefault="008654BD">
      <w:pPr>
        <w:tabs>
          <w:tab w:val="left" w:pos="1134"/>
        </w:tabs>
        <w:spacing w:before="120" w:after="0" w:line="240" w:lineRule="auto"/>
        <w:ind w:firstLine="426"/>
        <w:jc w:val="both"/>
        <w:rPr>
          <w:rFonts w:eastAsia="Arial" w:cs="Arial"/>
        </w:rPr>
      </w:pPr>
      <w:r>
        <w:rPr>
          <w:rFonts w:eastAsia="Arial" w:cs="Arial"/>
        </w:rPr>
        <w:t xml:space="preserve">1.6.1 </w:t>
      </w:r>
      <w:r>
        <w:rPr>
          <w:rFonts w:eastAsia="Arial" w:cs="Arial"/>
        </w:rPr>
        <w:tab/>
        <w:t>Matriz curricular do curso</w:t>
      </w:r>
      <w:r w:rsidR="005F5716">
        <w:rPr>
          <w:rFonts w:eastAsia="Arial" w:cs="Arial"/>
        </w:rPr>
        <w:t>....................................................................................................15</w:t>
      </w:r>
    </w:p>
    <w:p w:rsidR="009F7FC1" w:rsidRDefault="008654BD">
      <w:pPr>
        <w:tabs>
          <w:tab w:val="left" w:pos="1134"/>
        </w:tabs>
        <w:spacing w:before="120" w:after="0" w:line="240" w:lineRule="auto"/>
        <w:ind w:firstLine="426"/>
        <w:jc w:val="both"/>
        <w:rPr>
          <w:rFonts w:eastAsia="Arial" w:cs="Arial"/>
        </w:rPr>
      </w:pPr>
      <w:r>
        <w:rPr>
          <w:rFonts w:eastAsia="Arial" w:cs="Arial"/>
        </w:rPr>
        <w:t>1.6.2</w:t>
      </w:r>
      <w:r>
        <w:rPr>
          <w:rFonts w:eastAsia="Arial" w:cs="Arial"/>
        </w:rPr>
        <w:tab/>
        <w:t>Conteúdos curriculares por disciplina</w:t>
      </w:r>
      <w:r w:rsidR="005F5716">
        <w:rPr>
          <w:rFonts w:eastAsia="Arial" w:cs="Arial"/>
        </w:rPr>
        <w:t>...................................................................................17</w:t>
      </w:r>
    </w:p>
    <w:p w:rsidR="009F7FC1" w:rsidRDefault="008654BD">
      <w:pPr>
        <w:spacing w:before="120" w:after="0" w:line="240" w:lineRule="auto"/>
        <w:jc w:val="both"/>
        <w:rPr>
          <w:rFonts w:eastAsia="Arial" w:cs="Arial"/>
        </w:rPr>
      </w:pPr>
      <w:r>
        <w:rPr>
          <w:rFonts w:eastAsia="Arial" w:cs="Arial"/>
        </w:rPr>
        <w:t>1.7</w:t>
      </w:r>
      <w:r>
        <w:rPr>
          <w:rFonts w:eastAsia="Arial" w:cs="Arial"/>
        </w:rPr>
        <w:tab/>
        <w:t>Metodologia</w:t>
      </w:r>
      <w:r w:rsidR="005F5716">
        <w:rPr>
          <w:rFonts w:eastAsia="Arial" w:cs="Arial"/>
        </w:rPr>
        <w:t>..............................................................................................................................56</w:t>
      </w:r>
    </w:p>
    <w:p w:rsidR="009F7FC1" w:rsidRDefault="008654BD">
      <w:pPr>
        <w:spacing w:before="120" w:after="0" w:line="240" w:lineRule="auto"/>
        <w:jc w:val="both"/>
        <w:rPr>
          <w:rFonts w:eastAsia="Arial" w:cs="Arial"/>
        </w:rPr>
      </w:pPr>
      <w:r>
        <w:rPr>
          <w:rFonts w:eastAsia="Arial" w:cs="Arial"/>
        </w:rPr>
        <w:t>1.8</w:t>
      </w:r>
      <w:r>
        <w:rPr>
          <w:rFonts w:eastAsia="Arial" w:cs="Arial"/>
        </w:rPr>
        <w:tab/>
        <w:t>Estágio curricular supervisionado</w:t>
      </w:r>
      <w:r w:rsidR="005F5716">
        <w:rPr>
          <w:rFonts w:eastAsia="Arial" w:cs="Arial"/>
        </w:rPr>
        <w:t>................................................................................................58</w:t>
      </w:r>
    </w:p>
    <w:p w:rsidR="009F7FC1" w:rsidRDefault="008654BD">
      <w:pPr>
        <w:spacing w:before="120" w:after="0" w:line="240" w:lineRule="auto"/>
        <w:jc w:val="both"/>
        <w:rPr>
          <w:rFonts w:cs="Times New Roman"/>
        </w:rPr>
      </w:pPr>
      <w:r>
        <w:rPr>
          <w:rFonts w:eastAsia="Arial" w:cs="Arial"/>
        </w:rPr>
        <w:t xml:space="preserve">1.9 </w:t>
      </w:r>
      <w:r>
        <w:rPr>
          <w:rFonts w:eastAsia="Arial" w:cs="Arial"/>
        </w:rPr>
        <w:tab/>
      </w:r>
      <w:r>
        <w:rPr>
          <w:rFonts w:cs="Times New Roman"/>
        </w:rPr>
        <w:t>Estágio curricular supervisionado – relação com a rede de escolas da Educação Básica</w:t>
      </w:r>
      <w:r w:rsidR="005F5716">
        <w:rPr>
          <w:rFonts w:cs="Times New Roman"/>
        </w:rPr>
        <w:t>..................59</w:t>
      </w:r>
    </w:p>
    <w:p w:rsidR="009F7FC1" w:rsidRDefault="008654BD">
      <w:pPr>
        <w:spacing w:before="120" w:after="0" w:line="240" w:lineRule="auto"/>
        <w:ind w:left="705" w:hanging="705"/>
        <w:jc w:val="both"/>
        <w:rPr>
          <w:rFonts w:cs="Times New Roman"/>
        </w:rPr>
      </w:pPr>
      <w:r>
        <w:rPr>
          <w:rFonts w:cs="Times New Roman"/>
        </w:rPr>
        <w:t xml:space="preserve">1.10 </w:t>
      </w:r>
      <w:r>
        <w:rPr>
          <w:rFonts w:cs="Times New Roman"/>
        </w:rPr>
        <w:tab/>
        <w:t>Estágio curricular supervisionado – relação entre licenciandos, docentes e supervisores da rede de escolas da Educação Básica.</w:t>
      </w:r>
      <w:r w:rsidR="005F5716">
        <w:rPr>
          <w:rFonts w:cs="Times New Roman"/>
        </w:rPr>
        <w:t>........................................................................................................59</w:t>
      </w:r>
    </w:p>
    <w:p w:rsidR="009F7FC1" w:rsidRDefault="008654BD">
      <w:pPr>
        <w:spacing w:before="120" w:after="0" w:line="240" w:lineRule="auto"/>
        <w:jc w:val="both"/>
        <w:rPr>
          <w:rFonts w:cs="Times New Roman"/>
        </w:rPr>
      </w:pPr>
      <w:r>
        <w:rPr>
          <w:rFonts w:cs="Times New Roman"/>
        </w:rPr>
        <w:t>1.11</w:t>
      </w:r>
      <w:r>
        <w:rPr>
          <w:rFonts w:cs="Times New Roman"/>
        </w:rPr>
        <w:tab/>
        <w:t>Estágio curricular supervisionado – relação teoria e prática</w:t>
      </w:r>
      <w:r w:rsidR="005F5716">
        <w:rPr>
          <w:rFonts w:cs="Times New Roman"/>
        </w:rPr>
        <w:t>..........................................................59</w:t>
      </w:r>
    </w:p>
    <w:p w:rsidR="009F7FC1" w:rsidRDefault="008654BD">
      <w:pPr>
        <w:spacing w:before="120" w:after="0" w:line="240" w:lineRule="auto"/>
        <w:jc w:val="both"/>
        <w:rPr>
          <w:rFonts w:cs="Times New Roman"/>
        </w:rPr>
      </w:pPr>
      <w:r>
        <w:rPr>
          <w:rFonts w:cs="Times New Roman"/>
        </w:rPr>
        <w:t xml:space="preserve">1.12 </w:t>
      </w:r>
      <w:r>
        <w:rPr>
          <w:rFonts w:cs="Times New Roman"/>
        </w:rPr>
        <w:tab/>
        <w:t>Atividades complementares (ACC)</w:t>
      </w:r>
      <w:r w:rsidR="005F5716">
        <w:rPr>
          <w:rFonts w:cs="Times New Roman"/>
        </w:rPr>
        <w:t>..............................................................................................59</w:t>
      </w:r>
    </w:p>
    <w:p w:rsidR="009F7FC1" w:rsidRDefault="008654BD">
      <w:pPr>
        <w:spacing w:before="120" w:after="0" w:line="240" w:lineRule="auto"/>
        <w:jc w:val="both"/>
        <w:rPr>
          <w:rFonts w:cs="Times New Roman"/>
        </w:rPr>
      </w:pPr>
      <w:r>
        <w:rPr>
          <w:rFonts w:cs="Times New Roman"/>
        </w:rPr>
        <w:t xml:space="preserve">1.13 </w:t>
      </w:r>
      <w:r>
        <w:rPr>
          <w:rFonts w:cs="Times New Roman"/>
        </w:rPr>
        <w:tab/>
        <w:t>Apoio ao discente</w:t>
      </w:r>
      <w:r w:rsidR="005F5716">
        <w:rPr>
          <w:rFonts w:cs="Times New Roman"/>
        </w:rPr>
        <w:t>.......................................................................................................................62</w:t>
      </w:r>
    </w:p>
    <w:p w:rsidR="009F7FC1" w:rsidRDefault="008654BD">
      <w:pPr>
        <w:spacing w:before="120" w:after="0" w:line="240" w:lineRule="auto"/>
        <w:jc w:val="both"/>
        <w:rPr>
          <w:rFonts w:cs="Times New Roman"/>
        </w:rPr>
      </w:pPr>
      <w:r>
        <w:rPr>
          <w:rFonts w:cs="Times New Roman"/>
        </w:rPr>
        <w:t xml:space="preserve">1.14 </w:t>
      </w:r>
      <w:r>
        <w:rPr>
          <w:rFonts w:cs="Times New Roman"/>
        </w:rPr>
        <w:tab/>
        <w:t>Ações decorrentes dos processos de avaliação do curso</w:t>
      </w:r>
      <w:r w:rsidR="005F5716">
        <w:rPr>
          <w:rFonts w:cs="Times New Roman"/>
        </w:rPr>
        <w:t>..............................................................62</w:t>
      </w:r>
    </w:p>
    <w:p w:rsidR="009F7FC1" w:rsidRDefault="008654BD">
      <w:pPr>
        <w:spacing w:before="120" w:after="0" w:line="240" w:lineRule="auto"/>
        <w:jc w:val="both"/>
        <w:rPr>
          <w:rFonts w:cs="Times New Roman"/>
        </w:rPr>
      </w:pPr>
      <w:r>
        <w:rPr>
          <w:rFonts w:cs="Times New Roman"/>
        </w:rPr>
        <w:t xml:space="preserve">1.15 </w:t>
      </w:r>
      <w:r>
        <w:rPr>
          <w:rFonts w:cs="Times New Roman"/>
        </w:rPr>
        <w:tab/>
        <w:t>Tecnologias de informação e comunicação (TICs) no processo ensino-aprendizagem</w:t>
      </w:r>
      <w:r w:rsidR="005F5716">
        <w:rPr>
          <w:rFonts w:cs="Times New Roman"/>
        </w:rPr>
        <w:t>...................63</w:t>
      </w:r>
    </w:p>
    <w:p w:rsidR="009F7FC1" w:rsidRDefault="008654BD">
      <w:pPr>
        <w:spacing w:before="120" w:after="0" w:line="240" w:lineRule="auto"/>
        <w:jc w:val="both"/>
        <w:rPr>
          <w:rFonts w:cs="Times New Roman"/>
        </w:rPr>
      </w:pPr>
      <w:r>
        <w:rPr>
          <w:rFonts w:cs="Times New Roman"/>
        </w:rPr>
        <w:t>1.16</w:t>
      </w:r>
      <w:r>
        <w:rPr>
          <w:rFonts w:cs="Times New Roman"/>
        </w:rPr>
        <w:tab/>
        <w:t>Procedimentos de avaliação dos processos de ensino-aprendizagem</w:t>
      </w:r>
      <w:r w:rsidR="005F5716">
        <w:rPr>
          <w:rFonts w:cs="Times New Roman"/>
        </w:rPr>
        <w:t>..........................................65</w:t>
      </w:r>
    </w:p>
    <w:p w:rsidR="009F7FC1" w:rsidRDefault="008654BD">
      <w:pPr>
        <w:spacing w:before="120" w:after="0" w:line="240" w:lineRule="auto"/>
        <w:jc w:val="both"/>
        <w:rPr>
          <w:rFonts w:cs="Times New Roman"/>
        </w:rPr>
      </w:pPr>
      <w:r>
        <w:rPr>
          <w:rFonts w:cs="Times New Roman"/>
        </w:rPr>
        <w:t xml:space="preserve">1.17 </w:t>
      </w:r>
      <w:r>
        <w:rPr>
          <w:rFonts w:cs="Times New Roman"/>
        </w:rPr>
        <w:tab/>
        <w:t>Número de vagas e turno</w:t>
      </w:r>
      <w:r w:rsidR="005F5716">
        <w:rPr>
          <w:rFonts w:cs="Times New Roman"/>
        </w:rPr>
        <w:t>...........................................................................................................65</w:t>
      </w:r>
    </w:p>
    <w:p w:rsidR="009F7FC1" w:rsidRDefault="008654BD">
      <w:pPr>
        <w:spacing w:before="120" w:after="0" w:line="240" w:lineRule="auto"/>
        <w:ind w:left="705" w:hanging="705"/>
        <w:jc w:val="both"/>
      </w:pPr>
      <w:r>
        <w:t>1.18</w:t>
      </w:r>
      <w:r>
        <w:tab/>
        <w:t>Integração com as redes públicas de ensino</w:t>
      </w:r>
      <w:r w:rsidR="005F5716">
        <w:t>................................................................................66</w:t>
      </w:r>
    </w:p>
    <w:p w:rsidR="009F7FC1" w:rsidRDefault="008654BD">
      <w:pPr>
        <w:spacing w:before="120" w:after="0" w:line="240" w:lineRule="auto"/>
        <w:jc w:val="both"/>
        <w:rPr>
          <w:rFonts w:eastAsia="Times New Roman" w:cs="Times New Roman"/>
          <w:lang w:eastAsia="pt-BR"/>
        </w:rPr>
      </w:pPr>
      <w:r>
        <w:rPr>
          <w:rFonts w:cs="Times New Roman"/>
        </w:rPr>
        <w:t xml:space="preserve">1.19 </w:t>
      </w:r>
      <w:r>
        <w:rPr>
          <w:rFonts w:cs="Times New Roman"/>
        </w:rPr>
        <w:tab/>
      </w:r>
      <w:r>
        <w:rPr>
          <w:rFonts w:eastAsia="Times New Roman" w:cs="Times New Roman"/>
          <w:lang w:eastAsia="pt-BR"/>
        </w:rPr>
        <w:t xml:space="preserve">Mobilidade internacional no curso de Letras ESPANHOL </w:t>
      </w:r>
      <w:r w:rsidR="005F5716">
        <w:rPr>
          <w:rFonts w:eastAsia="Times New Roman" w:cs="Times New Roman"/>
          <w:lang w:eastAsia="pt-BR"/>
        </w:rPr>
        <w:t>–</w:t>
      </w:r>
      <w:r>
        <w:rPr>
          <w:rFonts w:eastAsia="Times New Roman" w:cs="Times New Roman"/>
          <w:lang w:eastAsia="pt-BR"/>
        </w:rPr>
        <w:t xml:space="preserve"> Licenciatura</w:t>
      </w:r>
      <w:r w:rsidR="005F5716">
        <w:rPr>
          <w:rFonts w:eastAsia="Times New Roman" w:cs="Times New Roman"/>
          <w:lang w:eastAsia="pt-BR"/>
        </w:rPr>
        <w:t>.........................................66</w:t>
      </w:r>
    </w:p>
    <w:p w:rsidR="009F7FC1" w:rsidRDefault="008654BD">
      <w:pPr>
        <w:spacing w:before="120" w:after="0" w:line="240" w:lineRule="auto"/>
        <w:ind w:left="705" w:hanging="705"/>
        <w:jc w:val="both"/>
        <w:rPr>
          <w:rFonts w:eastAsia="Arial" w:cs="Arial"/>
        </w:rPr>
      </w:pPr>
      <w:r>
        <w:rPr>
          <w:rFonts w:cs="Times New Roman"/>
        </w:rPr>
        <w:t xml:space="preserve">1.20 </w:t>
      </w:r>
      <w:r>
        <w:rPr>
          <w:rFonts w:cs="Times New Roman"/>
        </w:rPr>
        <w:tab/>
        <w:t>Projetos de Pesquisa e Extensão do Curso de Espanhol</w:t>
      </w:r>
      <w:r w:rsidR="005F5716">
        <w:rPr>
          <w:rFonts w:cs="Times New Roman"/>
        </w:rPr>
        <w:t>...............................................................67</w:t>
      </w:r>
    </w:p>
    <w:p w:rsidR="009F7FC1" w:rsidRDefault="008654BD">
      <w:pPr>
        <w:spacing w:before="200" w:after="0" w:line="240" w:lineRule="auto"/>
        <w:jc w:val="both"/>
        <w:rPr>
          <w:rFonts w:eastAsia="Arial" w:cs="Arial"/>
          <w:b/>
        </w:rPr>
      </w:pPr>
      <w:r>
        <w:rPr>
          <w:rFonts w:eastAsia="Arial" w:cs="Arial"/>
          <w:b/>
        </w:rPr>
        <w:t xml:space="preserve">2. </w:t>
      </w:r>
      <w:r>
        <w:rPr>
          <w:rFonts w:eastAsia="Arial" w:cs="Arial"/>
          <w:b/>
        </w:rPr>
        <w:tab/>
        <w:t>CORPO DOCENTE</w:t>
      </w:r>
      <w:r w:rsidR="005F5716">
        <w:rPr>
          <w:rFonts w:eastAsia="Arial" w:cs="Arial"/>
          <w:b/>
        </w:rPr>
        <w:t>.......................................................................................................................68</w:t>
      </w:r>
    </w:p>
    <w:p w:rsidR="009F7FC1" w:rsidRDefault="008654BD">
      <w:pPr>
        <w:spacing w:before="120" w:after="0" w:line="240" w:lineRule="auto"/>
        <w:jc w:val="both"/>
        <w:rPr>
          <w:rFonts w:eastAsia="Arial" w:cs="Arial"/>
        </w:rPr>
      </w:pPr>
      <w:r>
        <w:rPr>
          <w:rFonts w:eastAsia="Arial" w:cs="Arial"/>
        </w:rPr>
        <w:t xml:space="preserve">2.1 </w:t>
      </w:r>
      <w:r>
        <w:rPr>
          <w:rFonts w:eastAsia="Arial" w:cs="Arial"/>
        </w:rPr>
        <w:tab/>
        <w:t>Atuação do Núcleo Docente Estruturante – NDE</w:t>
      </w:r>
      <w:r w:rsidR="005F5716">
        <w:rPr>
          <w:rFonts w:eastAsia="Arial" w:cs="Arial"/>
        </w:rPr>
        <w:t>.........................................................................68</w:t>
      </w:r>
    </w:p>
    <w:p w:rsidR="009F7FC1" w:rsidRDefault="008654BD">
      <w:pPr>
        <w:spacing w:before="120" w:after="0" w:line="240" w:lineRule="auto"/>
        <w:jc w:val="both"/>
        <w:rPr>
          <w:rFonts w:eastAsia="Arial" w:cs="Arial"/>
        </w:rPr>
      </w:pPr>
      <w:r>
        <w:rPr>
          <w:rFonts w:eastAsia="Arial" w:cs="Arial"/>
        </w:rPr>
        <w:t xml:space="preserve">2.2     </w:t>
      </w:r>
      <w:r>
        <w:rPr>
          <w:rFonts w:eastAsia="Arial" w:cs="Arial"/>
        </w:rPr>
        <w:tab/>
        <w:t>Atuação do coordenador</w:t>
      </w:r>
      <w:r w:rsidR="005F5716">
        <w:rPr>
          <w:rFonts w:eastAsia="Arial" w:cs="Arial"/>
        </w:rPr>
        <w:t>.............................................................................................................68</w:t>
      </w:r>
    </w:p>
    <w:p w:rsidR="009F7FC1" w:rsidRDefault="008654BD">
      <w:pPr>
        <w:spacing w:before="120" w:after="0" w:line="240" w:lineRule="auto"/>
        <w:ind w:left="720" w:hanging="720"/>
        <w:jc w:val="both"/>
        <w:rPr>
          <w:rFonts w:eastAsia="Arial" w:cs="Arial"/>
        </w:rPr>
      </w:pPr>
      <w:r>
        <w:rPr>
          <w:rFonts w:eastAsia="Arial" w:cs="Arial"/>
        </w:rPr>
        <w:t>2.3</w:t>
      </w:r>
      <w:r>
        <w:rPr>
          <w:rFonts w:eastAsia="Arial" w:cs="Arial"/>
        </w:rPr>
        <w:tab/>
        <w:t>Experiência profissional, de magistério superior e de gestão acadêmica do coordenador</w:t>
      </w:r>
      <w:r w:rsidR="005F5716">
        <w:rPr>
          <w:rFonts w:eastAsia="Arial" w:cs="Arial"/>
        </w:rPr>
        <w:t>..............69</w:t>
      </w:r>
    </w:p>
    <w:p w:rsidR="009F7FC1" w:rsidRDefault="008654BD">
      <w:pPr>
        <w:spacing w:before="120" w:after="0" w:line="240" w:lineRule="auto"/>
        <w:jc w:val="both"/>
        <w:rPr>
          <w:rFonts w:eastAsia="Arial" w:cs="Arial"/>
        </w:rPr>
      </w:pPr>
      <w:r>
        <w:rPr>
          <w:rFonts w:eastAsia="Arial" w:cs="Arial"/>
        </w:rPr>
        <w:lastRenderedPageBreak/>
        <w:t xml:space="preserve">2.4     </w:t>
      </w:r>
      <w:r>
        <w:rPr>
          <w:rFonts w:eastAsia="Arial" w:cs="Arial"/>
        </w:rPr>
        <w:tab/>
        <w:t>Regime de trabalho do coordenador do curso</w:t>
      </w:r>
      <w:r w:rsidR="005F5716">
        <w:rPr>
          <w:rFonts w:eastAsia="Arial" w:cs="Arial"/>
        </w:rPr>
        <w:t>............................................................................69</w:t>
      </w:r>
    </w:p>
    <w:p w:rsidR="009F7FC1" w:rsidRDefault="008654BD">
      <w:pPr>
        <w:spacing w:before="120" w:after="0" w:line="240" w:lineRule="auto"/>
        <w:ind w:left="720" w:hanging="720"/>
        <w:jc w:val="both"/>
        <w:rPr>
          <w:rFonts w:eastAsia="Arial" w:cs="Arial"/>
        </w:rPr>
      </w:pPr>
      <w:r>
        <w:rPr>
          <w:rFonts w:eastAsia="Arial" w:cs="Arial"/>
        </w:rPr>
        <w:t xml:space="preserve">2.5   </w:t>
      </w:r>
      <w:r>
        <w:rPr>
          <w:rFonts w:eastAsia="Arial" w:cs="Arial"/>
        </w:rPr>
        <w:tab/>
        <w:t>Funções da coordenação do Curso de Letras – Línguas estrangeiras e da coordenação da Área de Espanhol</w:t>
      </w:r>
      <w:r w:rsidR="005F5716">
        <w:rPr>
          <w:rFonts w:eastAsia="Arial" w:cs="Arial"/>
        </w:rPr>
        <w:t>...............................................................................................................</w:t>
      </w:r>
      <w:r w:rsidR="00A64E28">
        <w:rPr>
          <w:rFonts w:eastAsia="Arial" w:cs="Arial"/>
        </w:rPr>
        <w:t>.</w:t>
      </w:r>
      <w:r w:rsidR="005F5716">
        <w:rPr>
          <w:rFonts w:eastAsia="Arial" w:cs="Arial"/>
        </w:rPr>
        <w:t>....................69</w:t>
      </w:r>
    </w:p>
    <w:p w:rsidR="009F7FC1" w:rsidRDefault="008654BD">
      <w:pPr>
        <w:spacing w:before="120" w:after="0" w:line="240" w:lineRule="auto"/>
        <w:jc w:val="both"/>
        <w:rPr>
          <w:rFonts w:eastAsia="Arial" w:cs="Arial"/>
        </w:rPr>
      </w:pPr>
      <w:r>
        <w:rPr>
          <w:rFonts w:eastAsia="Arial" w:cs="Arial"/>
        </w:rPr>
        <w:t xml:space="preserve">2.6     </w:t>
      </w:r>
      <w:r>
        <w:rPr>
          <w:rFonts w:eastAsia="Arial" w:cs="Arial"/>
        </w:rPr>
        <w:tab/>
        <w:t>Titulação do corpo docente do curso e regime de trabalho</w:t>
      </w:r>
      <w:r w:rsidR="005F5716">
        <w:rPr>
          <w:rFonts w:eastAsia="Arial" w:cs="Arial"/>
        </w:rPr>
        <w:t>..........................................</w:t>
      </w:r>
      <w:r w:rsidR="00A64E28">
        <w:rPr>
          <w:rFonts w:eastAsia="Arial" w:cs="Arial"/>
        </w:rPr>
        <w:t>.</w:t>
      </w:r>
      <w:r w:rsidR="005F5716">
        <w:rPr>
          <w:rFonts w:eastAsia="Arial" w:cs="Arial"/>
        </w:rPr>
        <w:t>...............69</w:t>
      </w:r>
    </w:p>
    <w:p w:rsidR="009F7FC1" w:rsidRDefault="008654BD">
      <w:pPr>
        <w:spacing w:before="120" w:after="0" w:line="240" w:lineRule="auto"/>
        <w:jc w:val="both"/>
        <w:rPr>
          <w:rFonts w:eastAsia="Arial" w:cs="Arial"/>
        </w:rPr>
      </w:pPr>
      <w:r>
        <w:rPr>
          <w:rFonts w:eastAsia="Arial" w:cs="Arial"/>
        </w:rPr>
        <w:t>2.7</w:t>
      </w:r>
      <w:r>
        <w:rPr>
          <w:rFonts w:eastAsia="Arial" w:cs="Arial"/>
        </w:rPr>
        <w:tab/>
        <w:t>Experiência profissional do corpo docente</w:t>
      </w:r>
      <w:r w:rsidR="005F5716">
        <w:rPr>
          <w:rFonts w:eastAsia="Arial" w:cs="Arial"/>
        </w:rPr>
        <w:t>.....................................................</w:t>
      </w:r>
      <w:r w:rsidR="00A64E28">
        <w:rPr>
          <w:rFonts w:eastAsia="Arial" w:cs="Arial"/>
        </w:rPr>
        <w:t>.</w:t>
      </w:r>
      <w:r w:rsidR="005F5716">
        <w:rPr>
          <w:rFonts w:eastAsia="Arial" w:cs="Arial"/>
        </w:rPr>
        <w:t>............................70</w:t>
      </w:r>
    </w:p>
    <w:p w:rsidR="009F7FC1" w:rsidRDefault="008654BD">
      <w:pPr>
        <w:spacing w:before="120" w:after="0" w:line="240" w:lineRule="auto"/>
        <w:jc w:val="both"/>
      </w:pPr>
      <w:r>
        <w:rPr>
          <w:rFonts w:eastAsia="Arial" w:cs="Arial"/>
        </w:rPr>
        <w:t xml:space="preserve">2.8    </w:t>
      </w:r>
      <w:r>
        <w:rPr>
          <w:rFonts w:eastAsia="Arial" w:cs="Arial"/>
        </w:rPr>
        <w:tab/>
        <w:t>Atuação dos docentes em graduação e pós-graduação</w:t>
      </w:r>
      <w:r w:rsidR="005F5716">
        <w:rPr>
          <w:rFonts w:eastAsia="Arial" w:cs="Arial"/>
        </w:rPr>
        <w:t>.........................................................</w:t>
      </w:r>
      <w:r w:rsidR="00F077AC">
        <w:rPr>
          <w:rFonts w:eastAsia="Arial" w:cs="Arial"/>
        </w:rPr>
        <w:t>.</w:t>
      </w:r>
      <w:r w:rsidR="005F5716">
        <w:rPr>
          <w:rFonts w:eastAsia="Arial" w:cs="Arial"/>
        </w:rPr>
        <w:t>......71</w:t>
      </w:r>
    </w:p>
    <w:p w:rsidR="009F7FC1" w:rsidRDefault="008654BD">
      <w:pPr>
        <w:spacing w:before="120" w:after="0" w:line="240" w:lineRule="auto"/>
        <w:jc w:val="both"/>
        <w:rPr>
          <w:rFonts w:eastAsia="Arial" w:cs="Arial"/>
        </w:rPr>
      </w:pPr>
      <w:r>
        <w:rPr>
          <w:rFonts w:cs="Times New Roman"/>
        </w:rPr>
        <w:t>2.9</w:t>
      </w:r>
      <w:r>
        <w:rPr>
          <w:rFonts w:cs="Times New Roman"/>
        </w:rPr>
        <w:tab/>
        <w:t>Funcionamento do colegiado de curso ou equivalente</w:t>
      </w:r>
      <w:r w:rsidR="005F5716">
        <w:rPr>
          <w:rFonts w:cs="Times New Roman"/>
        </w:rPr>
        <w:t>................................................................</w:t>
      </w:r>
      <w:r w:rsidR="004B2309">
        <w:rPr>
          <w:rFonts w:cs="Times New Roman"/>
        </w:rPr>
        <w:t>71</w:t>
      </w:r>
    </w:p>
    <w:p w:rsidR="009F7FC1" w:rsidRDefault="00F1261E">
      <w:pPr>
        <w:spacing w:before="200" w:after="0" w:line="240" w:lineRule="auto"/>
        <w:jc w:val="both"/>
        <w:rPr>
          <w:rFonts w:eastAsia="Arial" w:cs="Arial"/>
          <w:b/>
        </w:rPr>
      </w:pPr>
      <w:r>
        <w:rPr>
          <w:rFonts w:eastAsia="Arial" w:cs="Arial"/>
          <w:b/>
        </w:rPr>
        <w:t xml:space="preserve">3 </w:t>
      </w:r>
      <w:r>
        <w:rPr>
          <w:rFonts w:eastAsia="Arial" w:cs="Arial"/>
          <w:b/>
        </w:rPr>
        <w:tab/>
        <w:t>INFRAESTRUTURA......................................................................................................................72</w:t>
      </w:r>
    </w:p>
    <w:p w:rsidR="009F7FC1" w:rsidRDefault="008654BD">
      <w:pPr>
        <w:spacing w:before="120" w:after="0" w:line="240" w:lineRule="auto"/>
        <w:jc w:val="both"/>
        <w:rPr>
          <w:rFonts w:eastAsia="Arial" w:cs="Arial"/>
        </w:rPr>
      </w:pPr>
      <w:r>
        <w:rPr>
          <w:rFonts w:eastAsia="Arial" w:cs="Arial"/>
        </w:rPr>
        <w:t xml:space="preserve">3.1     </w:t>
      </w:r>
      <w:r>
        <w:rPr>
          <w:rFonts w:eastAsia="Arial" w:cs="Arial"/>
        </w:rPr>
        <w:tab/>
        <w:t>Gabinetes de trabalho para professores tempo integral</w:t>
      </w:r>
      <w:r w:rsidR="00F1261E">
        <w:rPr>
          <w:rFonts w:eastAsia="Arial" w:cs="Arial"/>
        </w:rPr>
        <w:t>..............................................................72</w:t>
      </w:r>
    </w:p>
    <w:p w:rsidR="009F7FC1" w:rsidRDefault="008654BD">
      <w:pPr>
        <w:spacing w:before="120" w:after="0" w:line="240" w:lineRule="auto"/>
        <w:jc w:val="both"/>
      </w:pPr>
      <w:r>
        <w:rPr>
          <w:rFonts w:eastAsia="Arial" w:cs="Arial"/>
        </w:rPr>
        <w:t>3.2</w:t>
      </w:r>
      <w:r>
        <w:rPr>
          <w:rFonts w:eastAsia="Arial" w:cs="Arial"/>
        </w:rPr>
        <w:tab/>
        <w:t>Espaço de trabalho para coordenação do curso e serviços acadêmicos</w:t>
      </w:r>
      <w:r w:rsidR="00F1261E">
        <w:rPr>
          <w:rFonts w:eastAsia="Arial" w:cs="Arial"/>
        </w:rPr>
        <w:t>.........................................72</w:t>
      </w:r>
    </w:p>
    <w:p w:rsidR="009F7FC1" w:rsidRDefault="008654BD">
      <w:pPr>
        <w:spacing w:before="120" w:after="0" w:line="240" w:lineRule="auto"/>
        <w:jc w:val="both"/>
        <w:rPr>
          <w:rFonts w:eastAsia="Arial" w:cs="Arial"/>
        </w:rPr>
      </w:pPr>
      <w:r>
        <w:rPr>
          <w:rFonts w:eastAsia="Arial" w:cs="Arial"/>
        </w:rPr>
        <w:t xml:space="preserve">3.3    </w:t>
      </w:r>
      <w:r>
        <w:rPr>
          <w:rFonts w:eastAsia="Arial" w:cs="Arial"/>
        </w:rPr>
        <w:tab/>
        <w:t>Sala de professores</w:t>
      </w:r>
      <w:r w:rsidR="00F1261E">
        <w:rPr>
          <w:rFonts w:eastAsia="Arial" w:cs="Arial"/>
        </w:rPr>
        <w:t>....................................................................................................................72</w:t>
      </w:r>
    </w:p>
    <w:p w:rsidR="009F7FC1" w:rsidRDefault="008654BD">
      <w:pPr>
        <w:spacing w:before="120" w:after="0" w:line="240" w:lineRule="auto"/>
        <w:jc w:val="both"/>
        <w:rPr>
          <w:rFonts w:eastAsia="Arial" w:cs="Arial"/>
        </w:rPr>
      </w:pPr>
      <w:r>
        <w:rPr>
          <w:rFonts w:eastAsia="Arial" w:cs="Arial"/>
        </w:rPr>
        <w:t xml:space="preserve">3.4     </w:t>
      </w:r>
      <w:r>
        <w:rPr>
          <w:rFonts w:eastAsia="Arial" w:cs="Arial"/>
        </w:rPr>
        <w:tab/>
        <w:t>Salas de aula</w:t>
      </w:r>
      <w:r w:rsidR="00F1261E">
        <w:rPr>
          <w:rFonts w:eastAsia="Arial" w:cs="Arial"/>
        </w:rPr>
        <w:t>..............................................................................................................................72</w:t>
      </w:r>
    </w:p>
    <w:p w:rsidR="009F7FC1" w:rsidRDefault="008654BD">
      <w:pPr>
        <w:spacing w:before="120" w:after="0" w:line="240" w:lineRule="auto"/>
        <w:jc w:val="both"/>
        <w:rPr>
          <w:rFonts w:eastAsia="Arial" w:cs="Arial"/>
        </w:rPr>
      </w:pPr>
      <w:r>
        <w:rPr>
          <w:rFonts w:eastAsia="Arial" w:cs="Arial"/>
        </w:rPr>
        <w:t xml:space="preserve">3.5    </w:t>
      </w:r>
      <w:r>
        <w:rPr>
          <w:rFonts w:eastAsia="Arial" w:cs="Arial"/>
        </w:rPr>
        <w:tab/>
        <w:t>Acesso dos alunos a equipamentos de informática</w:t>
      </w:r>
      <w:r w:rsidR="00F1261E">
        <w:rPr>
          <w:rFonts w:eastAsia="Arial" w:cs="Arial"/>
        </w:rPr>
        <w:t>......................................................................72</w:t>
      </w:r>
    </w:p>
    <w:p w:rsidR="009F7FC1" w:rsidRDefault="008654BD">
      <w:pPr>
        <w:spacing w:before="120" w:after="0" w:line="240" w:lineRule="auto"/>
        <w:jc w:val="both"/>
        <w:rPr>
          <w:rFonts w:cs="Times New Roman"/>
        </w:rPr>
      </w:pPr>
      <w:r>
        <w:rPr>
          <w:rFonts w:cs="Times New Roman"/>
        </w:rPr>
        <w:t xml:space="preserve">3.6 </w:t>
      </w:r>
      <w:r>
        <w:rPr>
          <w:rFonts w:cs="Times New Roman"/>
        </w:rPr>
        <w:tab/>
        <w:t>Bibliografias</w:t>
      </w:r>
      <w:r w:rsidR="00F1261E">
        <w:rPr>
          <w:rFonts w:cs="Times New Roman"/>
        </w:rPr>
        <w:t>...............................................................................................................................72</w:t>
      </w:r>
    </w:p>
    <w:p w:rsidR="009F7FC1" w:rsidRDefault="008654BD">
      <w:pPr>
        <w:spacing w:before="120" w:after="0" w:line="240" w:lineRule="auto"/>
        <w:jc w:val="both"/>
        <w:rPr>
          <w:rFonts w:cs="Times New Roman"/>
        </w:rPr>
      </w:pPr>
      <w:r>
        <w:rPr>
          <w:rFonts w:cs="Times New Roman"/>
        </w:rPr>
        <w:t xml:space="preserve">3.7 </w:t>
      </w:r>
      <w:r>
        <w:rPr>
          <w:rFonts w:cs="Times New Roman"/>
        </w:rPr>
        <w:tab/>
        <w:t>Periódicos especializados</w:t>
      </w:r>
      <w:r w:rsidR="00F1261E">
        <w:rPr>
          <w:rFonts w:cs="Times New Roman"/>
        </w:rPr>
        <w:t>...........................................................................................................72</w:t>
      </w:r>
    </w:p>
    <w:p w:rsidR="009F7FC1" w:rsidRDefault="008654BD">
      <w:pPr>
        <w:spacing w:before="120" w:after="0" w:line="240" w:lineRule="auto"/>
        <w:jc w:val="both"/>
        <w:rPr>
          <w:rFonts w:cs="Times New Roman"/>
        </w:rPr>
      </w:pPr>
      <w:r>
        <w:rPr>
          <w:rFonts w:cs="Times New Roman"/>
        </w:rPr>
        <w:t xml:space="preserve">3.8 </w:t>
      </w:r>
      <w:r>
        <w:rPr>
          <w:rFonts w:cs="Times New Roman"/>
        </w:rPr>
        <w:tab/>
        <w:t>Laboratórios didáticos especializados</w:t>
      </w:r>
      <w:r w:rsidR="00F1261E">
        <w:rPr>
          <w:rFonts w:cs="Times New Roman"/>
        </w:rPr>
        <w:t>..........................................................................................73</w:t>
      </w:r>
    </w:p>
    <w:p w:rsidR="009F7FC1" w:rsidRDefault="008654BD">
      <w:pPr>
        <w:spacing w:before="120" w:after="0" w:line="240" w:lineRule="auto"/>
        <w:jc w:val="both"/>
        <w:rPr>
          <w:rFonts w:cs="Times New Roman"/>
        </w:rPr>
      </w:pPr>
      <w:r>
        <w:rPr>
          <w:rFonts w:cs="Times New Roman"/>
        </w:rPr>
        <w:t>3.9</w:t>
      </w:r>
      <w:r>
        <w:rPr>
          <w:rFonts w:cs="Times New Roman"/>
        </w:rPr>
        <w:tab/>
        <w:t>Biblioteca universitária da UFSC</w:t>
      </w:r>
      <w:r w:rsidR="00F1261E">
        <w:rPr>
          <w:rFonts w:cs="Times New Roman"/>
        </w:rPr>
        <w:t>..................................................................................................73</w:t>
      </w:r>
    </w:p>
    <w:p w:rsidR="009F7FC1" w:rsidRDefault="008654BD">
      <w:pPr>
        <w:spacing w:before="120" w:after="0" w:line="240" w:lineRule="auto"/>
        <w:jc w:val="both"/>
        <w:rPr>
          <w:rFonts w:cs="Times New Roman"/>
        </w:rPr>
      </w:pPr>
      <w:r>
        <w:rPr>
          <w:rFonts w:cs="Times New Roman"/>
        </w:rPr>
        <w:t>3.10</w:t>
      </w:r>
      <w:r>
        <w:rPr>
          <w:rFonts w:cs="Times New Roman"/>
        </w:rPr>
        <w:tab/>
        <w:t>Comitê de Ética em Pesquisa (CEP)</w:t>
      </w:r>
      <w:r w:rsidR="00F1261E">
        <w:rPr>
          <w:rFonts w:cs="Times New Roman"/>
        </w:rPr>
        <w:t>.............................................................................................73</w:t>
      </w:r>
    </w:p>
    <w:p w:rsidR="009F7FC1" w:rsidRDefault="008654BD">
      <w:pPr>
        <w:spacing w:before="120" w:after="0" w:line="240" w:lineRule="auto"/>
        <w:jc w:val="both"/>
        <w:rPr>
          <w:rFonts w:cs="Times New Roman"/>
        </w:rPr>
      </w:pPr>
      <w:r>
        <w:rPr>
          <w:rFonts w:cs="Times New Roman"/>
        </w:rPr>
        <w:t xml:space="preserve">3.11 </w:t>
      </w:r>
      <w:r>
        <w:rPr>
          <w:rFonts w:cs="Times New Roman"/>
        </w:rPr>
        <w:tab/>
        <w:t>Vínculo docente-disciplina</w:t>
      </w:r>
      <w:r w:rsidR="00F1261E">
        <w:rPr>
          <w:rFonts w:cs="Times New Roman"/>
        </w:rPr>
        <w:t>..........................................................................................................74</w:t>
      </w:r>
    </w:p>
    <w:p w:rsidR="009F7FC1" w:rsidRDefault="008654BD">
      <w:pPr>
        <w:spacing w:before="200" w:after="0" w:line="240" w:lineRule="auto"/>
        <w:jc w:val="both"/>
        <w:rPr>
          <w:rFonts w:cs="Times New Roman"/>
          <w:b/>
        </w:rPr>
      </w:pPr>
      <w:r>
        <w:rPr>
          <w:rFonts w:cs="Times New Roman"/>
          <w:b/>
        </w:rPr>
        <w:t xml:space="preserve">4. </w:t>
      </w:r>
      <w:r>
        <w:rPr>
          <w:rFonts w:cs="Times New Roman"/>
          <w:b/>
        </w:rPr>
        <w:tab/>
        <w:t>REQUISITOS LEGAIS E NORMATIVOS</w:t>
      </w:r>
      <w:r w:rsidR="00F1261E">
        <w:rPr>
          <w:rFonts w:cs="Times New Roman"/>
          <w:b/>
        </w:rPr>
        <w:t>...........................................................................................74</w:t>
      </w:r>
    </w:p>
    <w:p w:rsidR="009F7FC1" w:rsidRDefault="008654BD">
      <w:pPr>
        <w:spacing w:before="120" w:after="0" w:line="240" w:lineRule="auto"/>
        <w:jc w:val="both"/>
        <w:rPr>
          <w:rFonts w:cs="Times New Roman"/>
        </w:rPr>
      </w:pPr>
      <w:r>
        <w:rPr>
          <w:rFonts w:cs="Times New Roman"/>
        </w:rPr>
        <w:t>4.1</w:t>
      </w:r>
      <w:r>
        <w:rPr>
          <w:rFonts w:cs="Times New Roman"/>
        </w:rPr>
        <w:tab/>
        <w:t>Diretrizes Curriculares Nacionais do Curso</w:t>
      </w:r>
      <w:r w:rsidR="00F1261E">
        <w:rPr>
          <w:rFonts w:cs="Times New Roman"/>
        </w:rPr>
        <w:t>...................................................................................74</w:t>
      </w:r>
    </w:p>
    <w:p w:rsidR="009F7FC1" w:rsidRDefault="008654BD">
      <w:pPr>
        <w:spacing w:before="120" w:after="0" w:line="240" w:lineRule="auto"/>
        <w:ind w:left="709" w:hanging="709"/>
        <w:jc w:val="both"/>
        <w:rPr>
          <w:rFonts w:cs="Times New Roman"/>
        </w:rPr>
      </w:pPr>
      <w:r>
        <w:rPr>
          <w:rFonts w:cs="Times New Roman"/>
        </w:rPr>
        <w:t>4.2</w:t>
      </w:r>
      <w:r>
        <w:rPr>
          <w:rFonts w:cs="Times New Roman"/>
        </w:rPr>
        <w:tab/>
        <w:t>Diretrizes Curriculares Nacionais da Educação Básica, conforme disposto na Resolução CNE/CEB 4/2010</w:t>
      </w:r>
      <w:r w:rsidR="00F1261E">
        <w:rPr>
          <w:rFonts w:cs="Times New Roman"/>
        </w:rPr>
        <w:t>........................................................................................................................................74</w:t>
      </w:r>
    </w:p>
    <w:p w:rsidR="009F7FC1" w:rsidRDefault="008654BD">
      <w:pPr>
        <w:tabs>
          <w:tab w:val="left" w:pos="142"/>
        </w:tabs>
        <w:spacing w:before="120" w:after="0" w:line="240" w:lineRule="auto"/>
        <w:ind w:left="709" w:hanging="709"/>
        <w:jc w:val="both"/>
        <w:rPr>
          <w:rFonts w:cs="Times New Roman"/>
        </w:rPr>
      </w:pPr>
      <w:r>
        <w:rPr>
          <w:rFonts w:cs="Times New Roman"/>
        </w:rPr>
        <w:t xml:space="preserve">4.3 </w:t>
      </w:r>
      <w:r>
        <w:rPr>
          <w:rFonts w:cs="Times New Roman"/>
        </w:rPr>
        <w:tab/>
        <w:t>Diretrizes Curriculares Nacionais para Educação das Relações Étnico-raciais e para o Ensino de História e Cultura Afro-Brasileira e Indígena, nos termos da Lei Nº 9.394/96, com a redação dada pelas Leis Nº 10.639/2003 e N° 11.645/2008, e da Resolução CNE/CP N° 1/2004, fundamentada no Parecer CNE/CP Nº 3/2004.</w:t>
      </w:r>
      <w:r w:rsidR="00F1261E">
        <w:rPr>
          <w:rFonts w:cs="Times New Roman"/>
        </w:rPr>
        <w:t>..........................................................................................................74</w:t>
      </w:r>
    </w:p>
    <w:p w:rsidR="009F7FC1" w:rsidRDefault="008654BD">
      <w:pPr>
        <w:spacing w:before="120" w:after="0" w:line="240" w:lineRule="auto"/>
        <w:ind w:left="709" w:hanging="709"/>
        <w:jc w:val="both"/>
        <w:rPr>
          <w:rFonts w:cs="Times New Roman"/>
        </w:rPr>
      </w:pPr>
      <w:r>
        <w:rPr>
          <w:rFonts w:cs="Times New Roman"/>
        </w:rPr>
        <w:t xml:space="preserve">4.4 </w:t>
      </w:r>
      <w:r>
        <w:rPr>
          <w:rFonts w:cs="Times New Roman"/>
        </w:rPr>
        <w:tab/>
        <w:t>Diretrizes Nacionais para a Educação em Direitos Humanos, conforme disposto no Parecer CNE/CP N° 8, de 06/03/2012, que originou a Resolução CNE/CP N° 1, de 30/05/2012.</w:t>
      </w:r>
      <w:r w:rsidR="00F1261E">
        <w:rPr>
          <w:rFonts w:cs="Times New Roman"/>
        </w:rPr>
        <w:t>...............................75</w:t>
      </w:r>
    </w:p>
    <w:p w:rsidR="009F7FC1" w:rsidRDefault="008654BD">
      <w:pPr>
        <w:spacing w:before="120" w:after="0" w:line="240" w:lineRule="auto"/>
        <w:ind w:left="709" w:hanging="709"/>
        <w:jc w:val="both"/>
        <w:rPr>
          <w:rFonts w:cs="Times New Roman"/>
        </w:rPr>
      </w:pPr>
      <w:r>
        <w:rPr>
          <w:rFonts w:cs="Times New Roman"/>
        </w:rPr>
        <w:t xml:space="preserve">4.5 </w:t>
      </w:r>
      <w:r>
        <w:rPr>
          <w:rFonts w:cs="Times New Roman"/>
        </w:rPr>
        <w:tab/>
        <w:t>Proteção dos Direitos da Pessoa com Transtorno do Espectro Autista, conforme disposto na Lei N° 12.764, de 27 de dezembro de 2012.</w:t>
      </w:r>
      <w:r w:rsidR="00F1261E">
        <w:rPr>
          <w:rFonts w:cs="Times New Roman"/>
        </w:rPr>
        <w:t>..........................................................................................75</w:t>
      </w:r>
    </w:p>
    <w:p w:rsidR="009F7FC1" w:rsidRDefault="008654BD">
      <w:pPr>
        <w:tabs>
          <w:tab w:val="left" w:pos="709"/>
          <w:tab w:val="left" w:pos="851"/>
        </w:tabs>
        <w:spacing w:before="120" w:after="0" w:line="240" w:lineRule="auto"/>
        <w:jc w:val="both"/>
        <w:rPr>
          <w:rFonts w:cs="Times New Roman"/>
        </w:rPr>
      </w:pPr>
      <w:r>
        <w:rPr>
          <w:rFonts w:cs="Times New Roman"/>
        </w:rPr>
        <w:t xml:space="preserve">4.6 </w:t>
      </w:r>
      <w:r>
        <w:rPr>
          <w:rFonts w:cs="Times New Roman"/>
        </w:rPr>
        <w:tab/>
        <w:t>Carga horária mínima, em horas</w:t>
      </w:r>
      <w:r w:rsidR="00F1261E">
        <w:rPr>
          <w:rFonts w:cs="Times New Roman"/>
        </w:rPr>
        <w:t>.................................................................................................76</w:t>
      </w:r>
    </w:p>
    <w:p w:rsidR="009F7FC1" w:rsidRDefault="008654BD">
      <w:pPr>
        <w:spacing w:before="120" w:after="0" w:line="240" w:lineRule="auto"/>
        <w:jc w:val="both"/>
        <w:rPr>
          <w:rFonts w:cs="Times New Roman"/>
        </w:rPr>
      </w:pPr>
      <w:r>
        <w:rPr>
          <w:rFonts w:cs="Times New Roman"/>
        </w:rPr>
        <w:t>4.7</w:t>
      </w:r>
      <w:r>
        <w:rPr>
          <w:rFonts w:cs="Times New Roman"/>
        </w:rPr>
        <w:tab/>
        <w:t>Tempo de integralização</w:t>
      </w:r>
      <w:r w:rsidR="00F1261E">
        <w:rPr>
          <w:rFonts w:cs="Times New Roman"/>
        </w:rPr>
        <w:t>.............................................................................................................76</w:t>
      </w:r>
    </w:p>
    <w:p w:rsidR="009F7FC1" w:rsidRDefault="008654BD">
      <w:pPr>
        <w:spacing w:before="120" w:after="0" w:line="240" w:lineRule="auto"/>
        <w:ind w:left="709" w:hanging="709"/>
        <w:jc w:val="both"/>
        <w:rPr>
          <w:rFonts w:cs="Times New Roman"/>
        </w:rPr>
      </w:pPr>
      <w:r>
        <w:rPr>
          <w:rFonts w:cs="Times New Roman"/>
        </w:rPr>
        <w:t>4.8</w:t>
      </w:r>
      <w:r>
        <w:rPr>
          <w:rFonts w:cs="Times New Roman"/>
        </w:rPr>
        <w:tab/>
        <w:t>Condições de acessibilidade para pessoas com deficiência ou mobilidade reduzida, conforme disposto na CF/88, Art. 205, 206 e 208, na NBR 9050/2004, da ABNT, na Lei N° 10.098/2000, nos Decretos N° 5.296/2004, N° 6.949/2009, N° 7.611/2011 e na Portaria N° 3.284/2003.</w:t>
      </w:r>
      <w:r w:rsidR="00F1261E">
        <w:rPr>
          <w:rFonts w:cs="Times New Roman"/>
        </w:rPr>
        <w:t>....................76</w:t>
      </w:r>
    </w:p>
    <w:p w:rsidR="009F7FC1" w:rsidRDefault="008654BD">
      <w:pPr>
        <w:spacing w:before="120" w:after="0" w:line="240" w:lineRule="auto"/>
        <w:rPr>
          <w:rFonts w:cs="Times New Roman"/>
        </w:rPr>
      </w:pPr>
      <w:r>
        <w:rPr>
          <w:rFonts w:cs="Times New Roman"/>
        </w:rPr>
        <w:t>4.9</w:t>
      </w:r>
      <w:r>
        <w:rPr>
          <w:rFonts w:cs="Times New Roman"/>
        </w:rPr>
        <w:tab/>
        <w:t>Disciplina</w:t>
      </w:r>
      <w:r w:rsidR="00F1261E">
        <w:rPr>
          <w:rFonts w:cs="Times New Roman"/>
        </w:rPr>
        <w:t xml:space="preserve"> de Libras (Dec. N° 5.626/2005)...........................................................................................76</w:t>
      </w:r>
    </w:p>
    <w:p w:rsidR="009F7FC1" w:rsidRDefault="008654BD">
      <w:pPr>
        <w:spacing w:before="120" w:after="0" w:line="240" w:lineRule="auto"/>
        <w:ind w:left="703" w:hanging="703"/>
        <w:rPr>
          <w:rFonts w:cs="Times New Roman"/>
          <w:color w:val="FF0000"/>
          <w:sz w:val="24"/>
          <w:szCs w:val="24"/>
        </w:rPr>
      </w:pPr>
      <w:r>
        <w:rPr>
          <w:rFonts w:cs="Times New Roman"/>
        </w:rPr>
        <w:t>4.10</w:t>
      </w:r>
      <w:r>
        <w:rPr>
          <w:rFonts w:cs="Times New Roman"/>
        </w:rPr>
        <w:tab/>
        <w:t>Políticas de educação ambiental (Lei nº 9.795, de 27 de abril de 1999 e Decreto Nº 4.281 de 25 de junho de 2002)</w:t>
      </w:r>
      <w:r w:rsidR="00F1261E">
        <w:rPr>
          <w:rFonts w:cs="Times New Roman"/>
        </w:rPr>
        <w:t>....................................................................................................................................76</w:t>
      </w:r>
    </w:p>
    <w:p w:rsidR="009F7FC1" w:rsidRDefault="009F7FC1">
      <w:pPr>
        <w:spacing w:after="0" w:line="240" w:lineRule="auto"/>
        <w:rPr>
          <w:rFonts w:cs="Times New Roman"/>
          <w:color w:val="FF0000"/>
          <w:sz w:val="24"/>
          <w:szCs w:val="24"/>
        </w:rPr>
      </w:pPr>
    </w:p>
    <w:p w:rsidR="009F7FC1" w:rsidRDefault="008654BD">
      <w:pPr>
        <w:spacing w:after="0" w:line="240" w:lineRule="auto"/>
        <w:outlineLvl w:val="0"/>
        <w:rPr>
          <w:rFonts w:cs="Times New Roman"/>
          <w:b/>
        </w:rPr>
      </w:pPr>
      <w:r>
        <w:rPr>
          <w:rFonts w:cs="Times New Roman"/>
          <w:color w:val="FF0000"/>
          <w:sz w:val="24"/>
          <w:szCs w:val="24"/>
        </w:rPr>
        <w:lastRenderedPageBreak/>
        <w:tab/>
      </w:r>
      <w:r>
        <w:rPr>
          <w:rFonts w:cs="Times New Roman"/>
          <w:b/>
        </w:rPr>
        <w:t>CONTEXTUALIZAÇÃO ADMINISTRATIVA</w:t>
      </w:r>
    </w:p>
    <w:p w:rsidR="009F7FC1" w:rsidRDefault="008654BD">
      <w:pPr>
        <w:spacing w:after="0" w:line="240" w:lineRule="auto"/>
        <w:ind w:firstLine="708"/>
        <w:jc w:val="both"/>
        <w:rPr>
          <w:rFonts w:cs="Times New Roman"/>
        </w:rPr>
      </w:pPr>
      <w:r>
        <w:rPr>
          <w:rFonts w:cs="Times New Roman"/>
        </w:rPr>
        <w:t>Base do projeto pedagógico do curso de Letras – ESPANHOL aqui delineado é o projeto político-pedagógico do curso de Graduação – Letras Estrangeiras de 2006, na época largamente discutido em todas as instâncias e aprovado pela Câmara de Ensino de Graduação (Resolução Nº 001/CEG/2007, de 14 de março de 2007). A documentação consta de quatro aprovações parciais, a saber a primeira fase-sugestão de nova estrutura curricular (Portaria Nº 300/PREG/2006), a segunda fase-sugestão (Portaria Nº 081/PREG/2007), a terceira fase-sugestão (Portaria Nº 242/PREG/2007), a quarta fase-sugestão (Portaria Nº 122/PREG/2008).</w:t>
      </w:r>
    </w:p>
    <w:p w:rsidR="009F7FC1" w:rsidRDefault="008654BD">
      <w:pPr>
        <w:spacing w:after="0" w:line="240" w:lineRule="auto"/>
        <w:ind w:firstLine="708"/>
        <w:jc w:val="both"/>
        <w:rPr>
          <w:rFonts w:cs="Times New Roman"/>
        </w:rPr>
      </w:pPr>
      <w:r>
        <w:rPr>
          <w:rFonts w:cs="Times New Roman"/>
        </w:rPr>
        <w:t>Em 2010, a Diretoria de Regulação e Supervisão da Educação Superior da Secretaria de Educação Superior do Ministério da Educação, em Ofício circular Nº 02/2010-CGOC/DESUP/SESu/MEC, comunicou que com “base no Parecer CNE/CP nº 9/2001, a Secretaria de Educação Superior entende que a Licenciatura tem finalidade, terminalidade e integralidade própria em relação ao Bacharelado, exigindo-se, assim, projeto pedagógico específico. Levando-se em conta tal aspecto e em virtude da existência, no cadastro e-MEC, de cursos tipo Bacharelado/Licenciatura, faz-se necessária a desvinculação desses dois graus.”</w:t>
      </w:r>
    </w:p>
    <w:p w:rsidR="009F7FC1" w:rsidRDefault="008654BD">
      <w:pPr>
        <w:spacing w:after="0" w:line="240" w:lineRule="auto"/>
        <w:ind w:firstLine="708"/>
        <w:jc w:val="both"/>
        <w:rPr>
          <w:rFonts w:cs="Times New Roman"/>
        </w:rPr>
      </w:pPr>
      <w:r>
        <w:rPr>
          <w:rFonts w:cs="Times New Roman"/>
        </w:rPr>
        <w:t>Determina o mesmo documento que “os cursos serão totalmente independentes, possuindo cadastro e atos regulatórios próprios em relação ao ciclo avaliativo seguinte. Haverá, portanto, a necessidade de elaboração de novo projeto pedagógico para cada curso (...).” Em seguida, a diretoria sugeriu denominações novas, “Letras – Espanhol” ao invés de “Letras – Língua Espanhola e literaturas de língua espanhola”. O colegiado do curso de graduação em Letras aprovou a sugestão (Ata 008 do dia 11 de agosto de 2010). O conselho da unidade também aprovou a alteração (Ata do conselho da unidade do CCE do dia 11 de agosto de 2011), colocada na Resolução Nº 12/CEG/2011, de 17 de agosto de 2011.</w:t>
      </w:r>
    </w:p>
    <w:p w:rsidR="009F7FC1" w:rsidRDefault="008654BD">
      <w:pPr>
        <w:spacing w:after="0" w:line="240" w:lineRule="auto"/>
        <w:rPr>
          <w:rFonts w:cs="Times New Roman"/>
          <w:b/>
          <w:color w:val="FF0000"/>
        </w:rPr>
      </w:pPr>
      <w:r>
        <w:rPr>
          <w:rFonts w:cs="Times New Roman"/>
          <w:b/>
          <w:color w:val="FF0000"/>
        </w:rPr>
        <w:tab/>
      </w:r>
    </w:p>
    <w:p w:rsidR="009F7FC1" w:rsidRDefault="009F7FC1">
      <w:pPr>
        <w:spacing w:after="0" w:line="240" w:lineRule="auto"/>
        <w:rPr>
          <w:rFonts w:cs="Times New Roman"/>
          <w:b/>
        </w:rPr>
      </w:pPr>
    </w:p>
    <w:p w:rsidR="009F7FC1" w:rsidRDefault="008654BD">
      <w:pPr>
        <w:spacing w:after="0" w:line="240" w:lineRule="auto"/>
        <w:jc w:val="both"/>
        <w:outlineLvl w:val="0"/>
        <w:rPr>
          <w:rFonts w:cs="Times New Roman"/>
          <w:b/>
        </w:rPr>
      </w:pPr>
      <w:r>
        <w:rPr>
          <w:rFonts w:cs="Times New Roman"/>
          <w:b/>
        </w:rPr>
        <w:t xml:space="preserve">1. </w:t>
      </w:r>
      <w:r>
        <w:rPr>
          <w:rFonts w:cs="Times New Roman"/>
          <w:b/>
        </w:rPr>
        <w:tab/>
        <w:t xml:space="preserve">ORGANIZAÇÃO DIDÁTICO-PEDAGÓGICA </w:t>
      </w:r>
    </w:p>
    <w:p w:rsidR="009F7FC1" w:rsidRDefault="008654BD">
      <w:pPr>
        <w:spacing w:after="0" w:line="240" w:lineRule="auto"/>
        <w:jc w:val="both"/>
        <w:rPr>
          <w:rFonts w:cs="Times New Roman"/>
          <w:b/>
        </w:rPr>
      </w:pPr>
      <w:r>
        <w:rPr>
          <w:rFonts w:cs="Times New Roman"/>
          <w:b/>
        </w:rPr>
        <w:t xml:space="preserve">1.1 </w:t>
      </w:r>
      <w:r>
        <w:rPr>
          <w:rFonts w:cs="Times New Roman"/>
          <w:b/>
        </w:rPr>
        <w:tab/>
        <w:t>Contexto educacional</w:t>
      </w:r>
    </w:p>
    <w:p w:rsidR="009F7FC1" w:rsidRDefault="008654BD">
      <w:pPr>
        <w:spacing w:after="0" w:line="240" w:lineRule="auto"/>
        <w:ind w:firstLine="708"/>
        <w:jc w:val="both"/>
        <w:rPr>
          <w:rFonts w:cs="Times New Roman"/>
        </w:rPr>
      </w:pPr>
      <w:r>
        <w:rPr>
          <w:rFonts w:cs="Times New Roman"/>
        </w:rPr>
        <w:t xml:space="preserve">O projeto do curso aqui apresentado tomou forma a partir de exaustivas discussões dentro do Departamento de Língua e Literatura Estrangeiras (DLLE) da Universidade Federal de Santa Catarina (UFSC) que visavam, principalmente, a elaboração de um currículo que contemplasse as especificidades de um diplomado em Letras Estrangeiras nos dias atuais. As principais referências para essa discussão foram os documentos que caracterizam a legislação em vigor, em especial as Diretrizes e Bases da Educação Nacional, os Pareceres CNE/CES 492/2001 e 1363/2001 e a Resolução CNE/CES 18/2002, e as reuniões do Fórum das Licenciaturas da UFSC. </w:t>
      </w:r>
    </w:p>
    <w:p w:rsidR="009F7FC1" w:rsidRDefault="008654BD">
      <w:pPr>
        <w:spacing w:after="0" w:line="240" w:lineRule="auto"/>
        <w:ind w:firstLine="708"/>
        <w:jc w:val="both"/>
        <w:rPr>
          <w:rFonts w:eastAsia="Times New Roman" w:cs="Times New Roman"/>
          <w:lang w:eastAsia="pt-BR"/>
        </w:rPr>
      </w:pPr>
      <w:r>
        <w:rPr>
          <w:rFonts w:eastAsia="Times New Roman" w:cs="Times New Roman"/>
          <w:lang w:eastAsia="pt-BR"/>
        </w:rPr>
        <w:t xml:space="preserve">Em seu panorama mais amplo, o Projeto Pedagógico do Curso propõe que se propicie a estudantes e docentes de Letras uma visualização das grandes dimensões abertas ao profissional da linguagem. Tal visualização objetiva (1) encorajar a criação de equilíbrio e relevância entre as atividades teóricas e práticas – em nível de ensino, pesquisa e extensão – relativas a cada uma das dimensões e (2) abrir perspectivas de concentração em uma ou mais dimensões, conforme o interesse acadêmico-profissional dos alunos/das alunas e do curso. </w:t>
      </w:r>
    </w:p>
    <w:p w:rsidR="009F7FC1" w:rsidRDefault="008654BD">
      <w:pPr>
        <w:spacing w:after="0" w:line="240" w:lineRule="auto"/>
        <w:ind w:firstLine="708"/>
        <w:jc w:val="both"/>
        <w:rPr>
          <w:rFonts w:eastAsia="Times New Roman" w:cs="Times New Roman"/>
          <w:lang w:eastAsia="pt-BR"/>
        </w:rPr>
      </w:pPr>
      <w:r>
        <w:rPr>
          <w:rFonts w:eastAsia="Times New Roman" w:cs="Times New Roman"/>
          <w:lang w:eastAsia="pt-BR"/>
        </w:rPr>
        <w:t xml:space="preserve">Quatro dimensões, que se interpenetram, são propostas: </w:t>
      </w:r>
      <w:r>
        <w:rPr>
          <w:rFonts w:eastAsia="Times New Roman" w:cs="Times New Roman"/>
          <w:bCs/>
          <w:lang w:eastAsia="pt-BR"/>
        </w:rPr>
        <w:t>a</w:t>
      </w:r>
      <w:r>
        <w:rPr>
          <w:rFonts w:eastAsia="Times New Roman" w:cs="Times New Roman"/>
          <w:bCs/>
          <w:i/>
          <w:lang w:eastAsia="pt-BR"/>
        </w:rPr>
        <w:t xml:space="preserve"> linguagem como sistema, arte, conhecimento e comportamento.</w:t>
      </w:r>
      <w:r>
        <w:rPr>
          <w:rFonts w:eastAsia="Times New Roman" w:cs="Times New Roman"/>
          <w:b/>
          <w:bCs/>
          <w:lang w:eastAsia="pt-BR"/>
        </w:rPr>
        <w:t xml:space="preserve"> </w:t>
      </w:r>
      <w:r>
        <w:rPr>
          <w:rFonts w:eastAsia="Times New Roman" w:cs="Times New Roman"/>
          <w:lang w:eastAsia="pt-BR"/>
        </w:rPr>
        <w:t xml:space="preserve">Essas noções firmam-se na perspectiva sócio-semiótica de M.A.K Halliday, desenvolvida a partir dos anos 1970. O elemento de ligação entre essas dimensões serão </w:t>
      </w:r>
      <w:r>
        <w:rPr>
          <w:rFonts w:eastAsia="Times New Roman" w:cs="Times New Roman"/>
          <w:i/>
          <w:iCs/>
          <w:lang w:eastAsia="pt-BR"/>
        </w:rPr>
        <w:t>textos</w:t>
      </w:r>
      <w:r>
        <w:rPr>
          <w:rFonts w:eastAsia="Times New Roman" w:cs="Times New Roman"/>
          <w:lang w:eastAsia="pt-BR"/>
        </w:rPr>
        <w:t xml:space="preserve"> e seus </w:t>
      </w:r>
      <w:r>
        <w:rPr>
          <w:rFonts w:eastAsia="Times New Roman" w:cs="Times New Roman"/>
          <w:i/>
          <w:iCs/>
          <w:lang w:eastAsia="pt-BR"/>
        </w:rPr>
        <w:t>contextos</w:t>
      </w:r>
      <w:r>
        <w:rPr>
          <w:rFonts w:eastAsia="Times New Roman" w:cs="Times New Roman"/>
          <w:lang w:eastAsia="pt-BR"/>
        </w:rPr>
        <w:t xml:space="preserve">. Note-se que o termo </w:t>
      </w:r>
      <w:r>
        <w:rPr>
          <w:rFonts w:eastAsia="Times New Roman" w:cs="Times New Roman"/>
          <w:i/>
          <w:iCs/>
          <w:lang w:eastAsia="pt-BR"/>
        </w:rPr>
        <w:t>texto</w:t>
      </w:r>
      <w:r>
        <w:rPr>
          <w:rFonts w:eastAsia="Times New Roman" w:cs="Times New Roman"/>
          <w:lang w:eastAsia="pt-BR"/>
        </w:rPr>
        <w:t xml:space="preserve"> não se restringe à linguagem escrita, mas engloba também a linguagem oral, bem como a comunicação multimodal, incluindo desde os elementos visuais mais simples até o cinema. Um filme, portanto, pode também ser estudado como um texto, inserido em determinado(s) contexto(s).</w:t>
      </w:r>
    </w:p>
    <w:p w:rsidR="009F7FC1" w:rsidRDefault="008654BD">
      <w:pPr>
        <w:spacing w:after="0" w:line="240" w:lineRule="auto"/>
        <w:ind w:firstLine="708"/>
        <w:jc w:val="both"/>
        <w:rPr>
          <w:rFonts w:eastAsia="Times New Roman" w:cs="Times New Roman"/>
          <w:lang w:eastAsia="pt-BR"/>
        </w:rPr>
      </w:pPr>
      <w:r>
        <w:rPr>
          <w:rFonts w:eastAsia="Times New Roman" w:cs="Times New Roman"/>
          <w:lang w:eastAsia="pt-BR"/>
        </w:rPr>
        <w:t>Eis uma síntese das quatro dimensões:</w:t>
      </w:r>
    </w:p>
    <w:p w:rsidR="009F7FC1" w:rsidRDefault="008654BD">
      <w:pPr>
        <w:spacing w:after="0" w:line="240" w:lineRule="auto"/>
        <w:ind w:firstLine="708"/>
        <w:jc w:val="both"/>
        <w:rPr>
          <w:rFonts w:eastAsia="Times New Roman" w:cs="Times New Roman"/>
          <w:lang w:eastAsia="pt-BR"/>
        </w:rPr>
      </w:pPr>
      <w:r>
        <w:rPr>
          <w:rFonts w:eastAsia="Times New Roman" w:cs="Times New Roman"/>
          <w:lang w:eastAsia="pt-BR"/>
        </w:rPr>
        <w:t xml:space="preserve">A </w:t>
      </w:r>
      <w:r>
        <w:rPr>
          <w:rFonts w:eastAsia="Times New Roman" w:cs="Times New Roman"/>
          <w:bCs/>
          <w:i/>
          <w:lang w:eastAsia="pt-BR"/>
        </w:rPr>
        <w:t>linguagem como sistema</w:t>
      </w:r>
      <w:r>
        <w:rPr>
          <w:rFonts w:eastAsia="Times New Roman" w:cs="Times New Roman"/>
          <w:lang w:eastAsia="pt-BR"/>
        </w:rPr>
        <w:t xml:space="preserve"> focaliza a linguagem em si como recurso léxico-gramatical que capacita o ser humano a criar (ou reconstruir, ou desafiar) </w:t>
      </w:r>
      <w:r>
        <w:rPr>
          <w:rFonts w:eastAsia="Times New Roman" w:cs="Times New Roman"/>
          <w:i/>
          <w:iCs/>
          <w:lang w:eastAsia="pt-BR"/>
        </w:rPr>
        <w:t>significados</w:t>
      </w:r>
      <w:r>
        <w:rPr>
          <w:rFonts w:eastAsia="Times New Roman" w:cs="Times New Roman"/>
          <w:lang w:eastAsia="pt-BR"/>
        </w:rPr>
        <w:t xml:space="preserve"> (representações de aspectos da “realidade”) e estabelecer relações interpessoais. Privilegia-se aqui o estudo de textos com relação à sintaxe, vocabulário, semântica e pragmática, incluindo coesão e estrutura retórica, i.e., recursos que o escritor/falante ou o tradutor/a tradutora usa para indicar ao leitor/ouvinte como o texto se organiza e </w:t>
      </w:r>
      <w:r>
        <w:rPr>
          <w:rFonts w:eastAsia="Times New Roman" w:cs="Times New Roman"/>
          <w:lang w:eastAsia="pt-BR"/>
        </w:rPr>
        <w:lastRenderedPageBreak/>
        <w:t>qual é a função ou as funções das várias partes do texto e do texto como um todo. A linguagem como sistema pode ser considerada como capacitadora do aspecto linguístico das outras três dimensões.</w:t>
      </w:r>
    </w:p>
    <w:p w:rsidR="009F7FC1" w:rsidRDefault="008654BD">
      <w:pPr>
        <w:spacing w:after="0" w:line="240" w:lineRule="auto"/>
        <w:ind w:firstLine="708"/>
        <w:jc w:val="both"/>
        <w:rPr>
          <w:rFonts w:eastAsia="Times New Roman" w:cs="Times New Roman"/>
          <w:lang w:eastAsia="pt-BR"/>
        </w:rPr>
      </w:pPr>
      <w:r>
        <w:rPr>
          <w:rFonts w:eastAsia="Times New Roman" w:cs="Times New Roman"/>
          <w:lang w:eastAsia="pt-BR"/>
        </w:rPr>
        <w:t xml:space="preserve">A </w:t>
      </w:r>
      <w:r>
        <w:rPr>
          <w:rFonts w:eastAsia="Times New Roman" w:cs="Times New Roman"/>
          <w:bCs/>
          <w:i/>
          <w:lang w:eastAsia="pt-BR"/>
        </w:rPr>
        <w:t>linguagem como arte</w:t>
      </w:r>
      <w:r>
        <w:rPr>
          <w:rFonts w:eastAsia="Times New Roman" w:cs="Times New Roman"/>
          <w:lang w:eastAsia="pt-BR"/>
        </w:rPr>
        <w:t xml:space="preserve"> se preocupa com textos de caráter literário e seus contextos. Essa dimensão inclui as disciplinas para o estudo da literatura, objetivando formar profissionais da linguagem interessados em explorar o texto literário de forma socialmente relevante. Esta dimensão do estudo e análise da linguagem – como as duas que seguem abaixo – é essencialmente multidisciplinar, podendo buscar seus subsídios teóricos em estudos literários, estudos culturais e mesmo linguísticos, entre outros.</w:t>
      </w:r>
    </w:p>
    <w:p w:rsidR="009F7FC1" w:rsidRDefault="008654BD">
      <w:pPr>
        <w:spacing w:after="0" w:line="240" w:lineRule="auto"/>
        <w:ind w:firstLine="708"/>
        <w:jc w:val="both"/>
        <w:rPr>
          <w:rFonts w:eastAsia="Times New Roman" w:cs="Times New Roman"/>
          <w:lang w:eastAsia="pt-BR"/>
        </w:rPr>
      </w:pPr>
      <w:r>
        <w:rPr>
          <w:rFonts w:eastAsia="Times New Roman" w:cs="Times New Roman"/>
          <w:lang w:eastAsia="pt-BR"/>
        </w:rPr>
        <w:t xml:space="preserve">A </w:t>
      </w:r>
      <w:r>
        <w:rPr>
          <w:rFonts w:eastAsia="Times New Roman" w:cs="Times New Roman"/>
          <w:bCs/>
          <w:i/>
          <w:lang w:eastAsia="pt-BR"/>
        </w:rPr>
        <w:t>linguagem como conhecimento</w:t>
      </w:r>
      <w:r>
        <w:rPr>
          <w:rFonts w:eastAsia="Times New Roman" w:cs="Times New Roman"/>
          <w:lang w:eastAsia="pt-BR"/>
        </w:rPr>
        <w:t xml:space="preserve"> busca atender e explicar os processos envolvidos na produção, compreensão e processamento de textos. Sob esse ângulo, a linguagem é vista como um fenômeno mental, uma forma de cognição. Nessa dimensão podemos incluir, por exemplo, as disciplinas relevantes ao estudo da aquisição e ao papel da memória humana durante o ato de leitura ou de tradução. Os subsídios teóricos para a linguagem como conhecimento podem advir principalmente da psicolinguística, da psicologia, dos estudos do cérebro humano e da cognição.</w:t>
      </w:r>
    </w:p>
    <w:p w:rsidR="009F7FC1" w:rsidRDefault="008654BD">
      <w:pPr>
        <w:spacing w:after="0" w:line="240" w:lineRule="auto"/>
        <w:ind w:firstLine="708"/>
        <w:jc w:val="both"/>
        <w:rPr>
          <w:rFonts w:eastAsia="Times New Roman" w:cs="Times New Roman"/>
          <w:lang w:eastAsia="pt-BR"/>
        </w:rPr>
      </w:pPr>
      <w:r>
        <w:rPr>
          <w:rFonts w:eastAsia="Times New Roman" w:cs="Times New Roman"/>
          <w:lang w:eastAsia="pt-BR"/>
        </w:rPr>
        <w:t>Finalmente</w:t>
      </w:r>
      <w:r>
        <w:rPr>
          <w:rFonts w:eastAsia="Times New Roman" w:cs="Times New Roman"/>
          <w:b/>
          <w:bCs/>
          <w:lang w:eastAsia="pt-BR"/>
        </w:rPr>
        <w:t xml:space="preserve">, </w:t>
      </w:r>
      <w:r>
        <w:rPr>
          <w:rFonts w:eastAsia="Times New Roman" w:cs="Times New Roman"/>
          <w:bCs/>
          <w:lang w:eastAsia="pt-BR"/>
        </w:rPr>
        <w:t>a</w:t>
      </w:r>
      <w:r>
        <w:rPr>
          <w:rFonts w:eastAsia="Times New Roman" w:cs="Times New Roman"/>
          <w:bCs/>
          <w:i/>
          <w:lang w:eastAsia="pt-BR"/>
        </w:rPr>
        <w:t xml:space="preserve"> linguagem como comportamento</w:t>
      </w:r>
      <w:r>
        <w:rPr>
          <w:rFonts w:eastAsia="Times New Roman" w:cs="Times New Roman"/>
          <w:lang w:eastAsia="pt-BR"/>
        </w:rPr>
        <w:t xml:space="preserve"> busca estudar os textos como atividades semióticas de interação e de ação social. Procura descrever e explicar atos (ou macroatos) de fala, gêneros específicos e sua interligação com práticas e estruturas sociais, incluindo ideologia e poder. Sob esse ângulo, a linguagem e sociedade em seus diferentes contextos são vistas como interdependentes: a linguagem depende do social ao mesmo tempo que o constrói e reproduz. Nessa dimensão incluem-se, por exemplo, diferentes formas de análise de texto e do discurso. Os subsídios teóricos para o estudo da linguagem como comportamento podem derivar da sociolinguística, sociologia, etnometodologia, antropologia e filosofia, entre outras tradições de pesquisa.</w:t>
      </w:r>
    </w:p>
    <w:p w:rsidR="009F7FC1" w:rsidRDefault="008654BD">
      <w:pPr>
        <w:spacing w:after="0" w:line="240" w:lineRule="auto"/>
        <w:ind w:firstLine="708"/>
        <w:jc w:val="both"/>
        <w:rPr>
          <w:rFonts w:eastAsia="Times New Roman" w:cs="Times New Roman"/>
          <w:lang w:eastAsia="pt-BR"/>
        </w:rPr>
      </w:pPr>
      <w:r>
        <w:rPr>
          <w:rFonts w:eastAsia="Times New Roman" w:cs="Times New Roman"/>
          <w:lang w:eastAsia="pt-BR"/>
        </w:rPr>
        <w:t>É importante observar que os textos - associados a contextos a serem igualmente estudados - resultam, na verdade, da interação simultânea entre as quatro dimensões acima. Estas subdivisões da linguagem devem ser vistas, portanto, não como delimitações rígidas, mas como parâmetros organizacionais, pedagógicos e metodológicos para enfoques de pesquisas e estudos específicos. Assim sendo, esse panorama procura ser suficientemente abrangente para propiciar a visualização de macrocoerência do currículo do Curso de Letras ESPANHOL - Licenciatura da UFSC aqui proposto.</w:t>
      </w:r>
    </w:p>
    <w:p w:rsidR="009F7FC1" w:rsidRDefault="009F7FC1">
      <w:pPr>
        <w:spacing w:after="0" w:line="240" w:lineRule="auto"/>
        <w:ind w:firstLine="708"/>
        <w:jc w:val="both"/>
        <w:rPr>
          <w:rFonts w:eastAsia="Times New Roman" w:cs="Times New Roman"/>
          <w:lang w:eastAsia="pt-BR"/>
        </w:rPr>
      </w:pPr>
    </w:p>
    <w:p w:rsidR="009F7FC1" w:rsidRDefault="008654BD">
      <w:pPr>
        <w:spacing w:after="0" w:line="240" w:lineRule="auto"/>
        <w:ind w:firstLine="708"/>
        <w:rPr>
          <w:rFonts w:eastAsia="Times New Roman" w:cs="Times New Roman"/>
          <w:b/>
          <w:color w:val="FF0000"/>
          <w:lang w:eastAsia="pt-BR"/>
        </w:rPr>
      </w:pPr>
      <w:r>
        <w:rPr>
          <w:rFonts w:eastAsia="Times New Roman" w:cs="Times New Roman"/>
          <w:b/>
          <w:lang w:eastAsia="pt-BR"/>
        </w:rPr>
        <w:t>1.1.1 Relevância do ensino de espanhol no Brasil</w:t>
      </w:r>
    </w:p>
    <w:p w:rsidR="009F7FC1" w:rsidRDefault="008654BD">
      <w:pPr>
        <w:spacing w:after="0" w:line="240" w:lineRule="auto"/>
        <w:ind w:firstLine="708"/>
        <w:jc w:val="both"/>
        <w:rPr>
          <w:rFonts w:eastAsia="Times New Roman" w:cs="Times New Roman"/>
          <w:lang w:eastAsia="pt-BR"/>
        </w:rPr>
      </w:pPr>
      <w:r>
        <w:rPr>
          <w:rFonts w:eastAsia="Times New Roman" w:cs="Times New Roman"/>
          <w:lang w:eastAsia="pt-BR"/>
        </w:rPr>
        <w:t>A presença da língua espanhola em diferentes setores sociais, e sua expansão em termos demográficos, culturais e econômicos é fato mencionado em diferentes informes</w:t>
      </w:r>
      <w:r>
        <w:rPr>
          <w:rStyle w:val="ncoradanotaderodap"/>
          <w:rFonts w:eastAsia="Times New Roman" w:cs="Times New Roman"/>
          <w:lang w:eastAsia="pt-BR"/>
        </w:rPr>
        <w:footnoteReference w:id="1"/>
      </w:r>
      <w:r>
        <w:rPr>
          <w:rFonts w:eastAsia="Times New Roman" w:cs="Times New Roman"/>
          <w:lang w:eastAsia="pt-BR"/>
        </w:rPr>
        <w:t xml:space="preserve">, o que justifica a formação de licenciados e bacharéis na área de Letras Espanhol, de modo a atender uma demanda social, para formação educacional e outras ofertas de bens e serviços, como tradução e interpretação. </w:t>
      </w:r>
    </w:p>
    <w:p w:rsidR="009F7FC1" w:rsidRDefault="008654BD">
      <w:pPr>
        <w:spacing w:after="0" w:line="240" w:lineRule="auto"/>
        <w:ind w:firstLine="708"/>
        <w:jc w:val="both"/>
        <w:rPr>
          <w:rFonts w:eastAsia="Times New Roman" w:cs="Times New Roman"/>
          <w:lang w:eastAsia="pt-BR"/>
        </w:rPr>
      </w:pPr>
      <w:r>
        <w:rPr>
          <w:rFonts w:eastAsia="Times New Roman" w:cs="Times New Roman"/>
          <w:lang w:eastAsia="pt-BR"/>
        </w:rPr>
        <w:t>Ainda nesse cenário de expansão do castelhano, diversos autores problematizam a questão da presença do idioma em tela em âmbitos sociais diversos, destacando sua importância no mundo globalizado, no sentido macro, e no contexto brasileiro, no sentido micro – considere-se, por exemplo, as discussões de Hamel (2005)</w:t>
      </w:r>
      <w:r>
        <w:rPr>
          <w:rStyle w:val="ncoradanotaderodap"/>
          <w:rFonts w:eastAsia="Times New Roman" w:cs="Times New Roman"/>
          <w:lang w:eastAsia="pt-BR"/>
        </w:rPr>
        <w:footnoteReference w:id="2"/>
      </w:r>
      <w:r>
        <w:rPr>
          <w:rFonts w:eastAsia="Times New Roman" w:cs="Times New Roman"/>
          <w:lang w:eastAsia="pt-BR"/>
        </w:rPr>
        <w:t>, Moreno Fernández (2005; 2015)</w:t>
      </w:r>
      <w:r>
        <w:rPr>
          <w:rStyle w:val="ncoradanotaderodap"/>
          <w:rFonts w:eastAsia="Times New Roman" w:cs="Times New Roman"/>
          <w:lang w:eastAsia="pt-BR"/>
        </w:rPr>
        <w:footnoteReference w:id="3"/>
      </w:r>
      <w:r>
        <w:rPr>
          <w:rFonts w:eastAsia="Times New Roman" w:cs="Times New Roman"/>
          <w:lang w:eastAsia="pt-BR"/>
        </w:rPr>
        <w:t>, Sedycias (2005)</w:t>
      </w:r>
      <w:r>
        <w:rPr>
          <w:rStyle w:val="ncoradanotaderodap"/>
          <w:rFonts w:eastAsia="Times New Roman" w:cs="Times New Roman"/>
          <w:lang w:eastAsia="pt-BR"/>
        </w:rPr>
        <w:footnoteReference w:id="4"/>
      </w:r>
      <w:r>
        <w:rPr>
          <w:rFonts w:eastAsia="Times New Roman" w:cs="Times New Roman"/>
          <w:lang w:eastAsia="pt-BR"/>
        </w:rPr>
        <w:t>, Kulikowski (2005)</w:t>
      </w:r>
      <w:r>
        <w:rPr>
          <w:rStyle w:val="ncoradanotaderodap"/>
          <w:rFonts w:eastAsia="Times New Roman" w:cs="Times New Roman"/>
          <w:lang w:eastAsia="pt-BR"/>
        </w:rPr>
        <w:footnoteReference w:id="5"/>
      </w:r>
      <w:r>
        <w:rPr>
          <w:rFonts w:eastAsia="Times New Roman" w:cs="Times New Roman"/>
          <w:lang w:eastAsia="pt-BR"/>
        </w:rPr>
        <w:t xml:space="preserve">, entre outros. </w:t>
      </w:r>
    </w:p>
    <w:p w:rsidR="009F7FC1" w:rsidRDefault="008654BD">
      <w:pPr>
        <w:spacing w:after="0" w:line="240" w:lineRule="auto"/>
        <w:ind w:firstLine="708"/>
        <w:jc w:val="both"/>
        <w:rPr>
          <w:rFonts w:eastAsia="Times New Roman" w:cs="Times New Roman"/>
          <w:lang w:eastAsia="pt-BR"/>
        </w:rPr>
      </w:pPr>
      <w:r>
        <w:rPr>
          <w:rFonts w:eastAsia="Times New Roman" w:cs="Times New Roman"/>
          <w:lang w:eastAsia="pt-BR"/>
        </w:rPr>
        <w:t xml:space="preserve">Nos passos das reflexões desses autores, elencamos alguns fatores que motivam o ensino de espanhol no panorama brasileiro. Primeiramente, a localização espacial do Brasil é fator favorável para o aprendizado do espanhol; fazemos fronteira com sete países hispânico-falantes. Logo, as relações </w:t>
      </w:r>
      <w:r>
        <w:rPr>
          <w:rFonts w:eastAsia="Times New Roman" w:cs="Times New Roman"/>
          <w:lang w:eastAsia="pt-BR"/>
        </w:rPr>
        <w:lastRenderedPageBreak/>
        <w:t xml:space="preserve">comerciais e socioculturais são inevitáveis, no mínimo, nas regiões de fronteira. O reconhecimento da importância desses contatos culminou na criação, em 1991, do Tratado do MERCOSUL: mercado comum dos países da América do Sul, cujos Estados Partes fundadores do Tratado e signatários do Tratado de Assunção (TA) são a Argentina, o Brasil, o Paraguai e o Uruguai, com adesão de outros Estados hispano-americanos. </w:t>
      </w:r>
    </w:p>
    <w:p w:rsidR="009F7FC1" w:rsidRDefault="008654BD">
      <w:pPr>
        <w:spacing w:after="0" w:line="240" w:lineRule="auto"/>
        <w:ind w:firstLine="708"/>
        <w:jc w:val="both"/>
        <w:rPr>
          <w:rFonts w:eastAsia="Times New Roman" w:cs="Times New Roman"/>
          <w:lang w:eastAsia="pt-BR"/>
        </w:rPr>
      </w:pPr>
      <w:r>
        <w:rPr>
          <w:rFonts w:eastAsia="Times New Roman" w:cs="Times New Roman"/>
          <w:lang w:eastAsia="pt-BR"/>
        </w:rPr>
        <w:t>Trazendo os argumentos para um microcontexto, cabe destacar a importância da língua espanhola em Santa Catarina, mais precisamente em Florianópolis, onde, por causa (i) da conjuntura globalizante, (ii) da proximidade geográfica com países hispano-falantes,  e (iii) de sua vocação turística</w:t>
      </w:r>
      <w:r>
        <w:rPr>
          <w:rStyle w:val="ncoradanotaderodap"/>
          <w:rFonts w:eastAsia="Times New Roman" w:cs="Times New Roman"/>
          <w:lang w:eastAsia="pt-BR"/>
        </w:rPr>
        <w:footnoteReference w:id="6"/>
      </w:r>
      <w:r>
        <w:rPr>
          <w:rFonts w:eastAsia="Times New Roman" w:cs="Times New Roman"/>
          <w:lang w:eastAsia="pt-BR"/>
        </w:rPr>
        <w:t>, a língua espanhola, decisivamente, se faz presente (OLIVEIRA; JENOVENCIO, 2017; no prelo</w:t>
      </w:r>
      <w:r>
        <w:rPr>
          <w:rStyle w:val="ncoradanotaderodap"/>
          <w:rFonts w:eastAsia="Times New Roman" w:cs="Times New Roman"/>
          <w:lang w:eastAsia="pt-BR"/>
        </w:rPr>
        <w:footnoteReference w:id="7"/>
      </w:r>
      <w:r>
        <w:rPr>
          <w:rFonts w:eastAsia="Times New Roman" w:cs="Times New Roman"/>
          <w:lang w:eastAsia="pt-BR"/>
        </w:rPr>
        <w:t>).</w:t>
      </w:r>
    </w:p>
    <w:p w:rsidR="009F7FC1" w:rsidRDefault="008654BD">
      <w:pPr>
        <w:spacing w:after="0" w:line="240" w:lineRule="auto"/>
        <w:ind w:firstLine="708"/>
        <w:jc w:val="both"/>
        <w:rPr>
          <w:rFonts w:eastAsia="Times New Roman" w:cs="Times New Roman"/>
          <w:lang w:eastAsia="pt-BR"/>
        </w:rPr>
      </w:pPr>
      <w:r>
        <w:rPr>
          <w:rFonts w:eastAsia="Times New Roman" w:cs="Times New Roman"/>
          <w:lang w:eastAsia="pt-BR"/>
        </w:rPr>
        <w:t>Cabe, neste tópico, também trazer à luz o diálogo com estudos atuais sobre a globalização e sua relação com a oferta de curso de língua espanhola. Kumaravadivelu (2006)</w:t>
      </w:r>
      <w:r>
        <w:rPr>
          <w:rStyle w:val="ncoradanotaderodap"/>
          <w:rFonts w:eastAsia="Times New Roman" w:cs="Times New Roman"/>
          <w:lang w:eastAsia="pt-BR"/>
        </w:rPr>
        <w:footnoteReference w:id="8"/>
      </w:r>
      <w:r>
        <w:rPr>
          <w:rFonts w:eastAsia="Times New Roman" w:cs="Times New Roman"/>
          <w:lang w:eastAsia="pt-BR"/>
        </w:rPr>
        <w:t>, ao discutir as fases dos estudos da globalização, sinaliza que as discussões atuais apontam três mudanças decorrentes desse fenômeno: a diminuição da distância temporal, a diminuição da distância espacial e a diluição das fronteiras – fortemente associadas à ágil comunicação global promovida pela Internet. Trata-se, assim, de um cenário de coexistências linguísticas e culturais, que justificam o posicionamento em defesa do plurilinguismo, engajado em discursos pós-moderno e pós-colonial, que celebram a diferença, desafiam as hegemonias e buscam desconstruir o discurso hegemônico de UMA língua universal (OLIVEIRA; JENOVÊNCIO, 2017, p. 77</w:t>
      </w:r>
      <w:r>
        <w:rPr>
          <w:rStyle w:val="ncoradanotaderodap"/>
          <w:rFonts w:eastAsia="Times New Roman" w:cs="Times New Roman"/>
          <w:lang w:eastAsia="pt-BR"/>
        </w:rPr>
        <w:footnoteReference w:id="9"/>
      </w:r>
      <w:r>
        <w:rPr>
          <w:rFonts w:eastAsia="Times New Roman" w:cs="Times New Roman"/>
          <w:lang w:eastAsia="pt-BR"/>
        </w:rPr>
        <w:t>).</w:t>
      </w:r>
    </w:p>
    <w:p w:rsidR="009F7FC1" w:rsidRDefault="008654BD">
      <w:pPr>
        <w:spacing w:after="0" w:line="240" w:lineRule="auto"/>
        <w:ind w:firstLine="708"/>
        <w:jc w:val="both"/>
        <w:rPr>
          <w:rFonts w:eastAsia="Times New Roman" w:cs="Times New Roman"/>
          <w:lang w:eastAsia="pt-BR"/>
        </w:rPr>
      </w:pPr>
      <w:r>
        <w:rPr>
          <w:rFonts w:eastAsia="Times New Roman" w:cs="Times New Roman"/>
          <w:lang w:eastAsia="pt-BR"/>
        </w:rPr>
        <w:t xml:space="preserve">Nesse cenário, a oferta de um curso de Licenciatura em Letras Espanhol representa a consideração da diversidade linguística como elemento fundamental da diversidade cultural, relevando o papel que a Educação desempenha na proteção e promoção das expressões culturais – nos termos do que estabelece a Convenção de Proteção e Promoção da Diversidade das Expressões Culturais, adotada pela Conferência Geral da Unesco em 2005, e ratificada pelo Brasil em 2007. </w:t>
      </w:r>
    </w:p>
    <w:p w:rsidR="009F7FC1" w:rsidRDefault="008654BD">
      <w:pPr>
        <w:spacing w:after="0" w:line="240" w:lineRule="auto"/>
        <w:ind w:firstLine="708"/>
        <w:jc w:val="both"/>
        <w:rPr>
          <w:rFonts w:cs="Times New Roman"/>
        </w:rPr>
      </w:pPr>
      <w:r>
        <w:rPr>
          <w:rFonts w:eastAsia="Times New Roman" w:cs="Times New Roman"/>
          <w:lang w:eastAsia="pt-BR"/>
        </w:rPr>
        <w:t>Assim, a partir da atuação de docentes-pesquisadores, com envolvimento de discentes, busca-se reforçar o discurso em favor do plurilinguismo, em defesa da relativização sobre a importância das línguas, considerando o local e o global, alicerçando-se, especialmente, na realidade sócio-cultural-econômica na qual nos inserimos, a qual justifica e legitima a oferta do Curso de Licenciatura em Letras Espanhol, com vistas, ainda, às razões acima expostas.</w:t>
      </w:r>
    </w:p>
    <w:p w:rsidR="009F7FC1" w:rsidRDefault="009F7FC1">
      <w:pPr>
        <w:spacing w:after="0" w:line="240" w:lineRule="auto"/>
        <w:jc w:val="both"/>
        <w:rPr>
          <w:rFonts w:cs="Times New Roman"/>
        </w:rPr>
      </w:pPr>
    </w:p>
    <w:p w:rsidR="009F7FC1" w:rsidRDefault="009F7FC1">
      <w:pPr>
        <w:spacing w:after="0" w:line="240" w:lineRule="auto"/>
        <w:jc w:val="both"/>
        <w:rPr>
          <w:rFonts w:cs="Times New Roman"/>
        </w:rPr>
      </w:pPr>
    </w:p>
    <w:p w:rsidR="009F7FC1" w:rsidRDefault="009F7FC1">
      <w:pPr>
        <w:spacing w:after="0" w:line="240" w:lineRule="auto"/>
        <w:ind w:firstLine="708"/>
        <w:jc w:val="both"/>
        <w:rPr>
          <w:rFonts w:eastAsia="Times New Roman" w:cs="Times New Roman"/>
          <w:lang w:eastAsia="pt-BR"/>
        </w:rPr>
      </w:pPr>
    </w:p>
    <w:p w:rsidR="009F7FC1" w:rsidRDefault="008654BD">
      <w:pPr>
        <w:spacing w:after="0" w:line="240" w:lineRule="auto"/>
        <w:rPr>
          <w:rFonts w:cs="Times New Roman"/>
          <w:b/>
        </w:rPr>
      </w:pPr>
      <w:r>
        <w:rPr>
          <w:rFonts w:cs="Times New Roman"/>
          <w:b/>
        </w:rPr>
        <w:t xml:space="preserve">1.2 </w:t>
      </w:r>
      <w:r>
        <w:rPr>
          <w:rFonts w:cs="Times New Roman"/>
          <w:b/>
        </w:rPr>
        <w:tab/>
        <w:t>Políticas institucionais</w:t>
      </w:r>
    </w:p>
    <w:p w:rsidR="009F7FC1" w:rsidRDefault="008654BD">
      <w:pPr>
        <w:spacing w:after="0" w:line="240" w:lineRule="auto"/>
        <w:ind w:firstLine="708"/>
        <w:jc w:val="both"/>
      </w:pPr>
      <w:r>
        <w:rPr>
          <w:rFonts w:eastAsia="Arial" w:cs="Arial"/>
        </w:rPr>
        <w:t xml:space="preserve">Segundo a sua Missão, aprovada pela Assembleia Estatuinte em 1993, a Universidade Federal de Santa Catarina tem por finalidade "produzir, sistematizar e socializar o saber filosófico, científico, artístico e tecnológico, ampliando e aprofundando a formação do ser humano para o exercício profissional, a reflexão crítica, solidariedade nacional e internacional, na perspectiva da construção de uma sociedade justa e democrática e na defesa da qualidade de vida". </w:t>
      </w:r>
    </w:p>
    <w:p w:rsidR="009F7FC1" w:rsidRDefault="008654BD">
      <w:pPr>
        <w:spacing w:after="0" w:line="240" w:lineRule="auto"/>
        <w:ind w:firstLine="708"/>
        <w:jc w:val="both"/>
      </w:pPr>
      <w:r>
        <w:rPr>
          <w:rFonts w:eastAsia="Arial" w:cs="Arial"/>
        </w:rPr>
        <w:t xml:space="preserve">Uma medida relevante da UFSC é a prática de oferecer seis opções de língua estrangeira no vestibular: alemão, espanhol, francês, inglês, italiano, Libras ou português como segunda língua. Especificamente, a Resolução Nº 16/CGRAD/2012, de 12 de setembro de 2012, determinou uma prova na </w:t>
      </w:r>
      <w:r>
        <w:rPr>
          <w:rFonts w:eastAsia="Arial" w:cs="Arial"/>
        </w:rPr>
        <w:lastRenderedPageBreak/>
        <w:t>“Primeira Língua: Língua Portuguesa e Literatura Brasileira ou Libras” e uma prova na “Segunda Língua: Alemão, Espanhol, Francês, Inglês, Italiano, Libras ou Língua Portuguesa e Literatura Brasileira”.</w:t>
      </w:r>
      <w:r>
        <w:rPr>
          <w:rStyle w:val="ncoradanotaderodap"/>
          <w:rFonts w:eastAsia="Arial" w:cs="Arial"/>
        </w:rPr>
        <w:footnoteReference w:id="10"/>
      </w:r>
    </w:p>
    <w:p w:rsidR="009F7FC1" w:rsidRDefault="008654BD">
      <w:pPr>
        <w:spacing w:after="0" w:line="240" w:lineRule="auto"/>
        <w:ind w:firstLine="708"/>
        <w:jc w:val="both"/>
      </w:pPr>
      <w:r>
        <w:rPr>
          <w:rFonts w:eastAsia="Arial" w:cs="Arial"/>
        </w:rPr>
        <w:t xml:space="preserve">Esse procedimento demonstra a determinação e o comprometimento da Universidade no que concerne ao reconhecimento do plurilinguismo refletido no território brasileiro. </w:t>
      </w:r>
    </w:p>
    <w:p w:rsidR="009F7FC1" w:rsidRDefault="008654BD">
      <w:pPr>
        <w:spacing w:after="0" w:line="240" w:lineRule="auto"/>
        <w:ind w:firstLine="708"/>
        <w:jc w:val="both"/>
      </w:pPr>
      <w:r>
        <w:rPr>
          <w:rFonts w:eastAsia="Arial" w:cs="Arial"/>
        </w:rPr>
        <w:t xml:space="preserve">Outra política que a instituição apoia de forma expressiva é a iniciativa do Governo Federal de implementar cotas para grupos sociais que historicamente sofreram ou até hoje sofrem discriminação. Em 2008, o Conselho Universitário da UFSC criou o Programa de Ações Afirmativas, reservando 20% das vagas de todos os cursos e turnos para estudantes que tivessem cursado os ensinos fundamental e médio em escolas públicas, e 10% para estudantes pertencentes ao grupo racial negro, prioritariamente de escolas públicas. Além dessas vagas, foi autorizada também a criação de vagas suplementares para estudantes pertencentes a povos indígenas. </w:t>
      </w:r>
    </w:p>
    <w:p w:rsidR="009F7FC1" w:rsidRDefault="008654BD">
      <w:pPr>
        <w:spacing w:after="0" w:line="240" w:lineRule="auto"/>
        <w:ind w:firstLine="708"/>
        <w:jc w:val="both"/>
      </w:pPr>
      <w:r>
        <w:rPr>
          <w:rFonts w:eastAsia="Arial" w:cs="Arial"/>
        </w:rPr>
        <w:t xml:space="preserve">Em 2012, após uma avaliação positiva dos resultados do Programa de Ações Afirmativas, o Conselho Universitário decidiu por sua continuidade, mantendo os mesmos percentuais e tipos de cotas para egressos de escolas públicas e negros e ampliando o número de vagas suplementares para indígenas. Posteriormente, o Congresso Nacional aprovou a Lei nº 12.711/2012, tornando obrigatória a reserva de vagas para estudantes de escolas públicas em todas as instituições de ensino federais (escolas técnicas, institutos e universidades). </w:t>
      </w:r>
    </w:p>
    <w:p w:rsidR="009F7FC1" w:rsidRDefault="008654BD">
      <w:pPr>
        <w:spacing w:after="0" w:line="240" w:lineRule="auto"/>
        <w:ind w:firstLine="708"/>
        <w:jc w:val="both"/>
      </w:pPr>
      <w:r>
        <w:rPr>
          <w:rFonts w:eastAsia="Arial" w:cs="Arial"/>
        </w:rPr>
        <w:t xml:space="preserve">Assim, desde o vestibular para o ingresso em 2013, a UFSC começou a implantação da referida Lei, mantendo, no entanto, como processo de transição do seu programa local para a política nacional, a cota de 10% de vagas para estudantes pertencentes ao grupo racial negro e as vagas suplementares para indígenas. </w:t>
      </w:r>
    </w:p>
    <w:p w:rsidR="009F7FC1" w:rsidRDefault="008654BD">
      <w:pPr>
        <w:spacing w:after="0" w:line="240" w:lineRule="auto"/>
        <w:ind w:firstLine="708"/>
        <w:jc w:val="both"/>
      </w:pPr>
      <w:r>
        <w:rPr>
          <w:rFonts w:eastAsia="Arial" w:cs="Arial"/>
        </w:rPr>
        <w:t xml:space="preserve">A nova Lei nº 12.711/2012, diferentemente das regras que orientaram até então o Programa da UFSC, exige que o estudante tenha cursado integralmente o ensino médio em escola pública, com cotas definidas em função da renda familiar e, dentro de cada uma destas, cotas étnico-raciais. </w:t>
      </w:r>
    </w:p>
    <w:p w:rsidR="009F7FC1" w:rsidRDefault="008654BD">
      <w:pPr>
        <w:spacing w:after="0" w:line="240" w:lineRule="auto"/>
        <w:ind w:firstLine="708"/>
        <w:jc w:val="both"/>
      </w:pPr>
      <w:r>
        <w:rPr>
          <w:rFonts w:eastAsia="Arial" w:cs="Arial"/>
        </w:rPr>
        <w:t xml:space="preserve">Os aportes legais que atualmente orientam a Política de Ações Afirmativas da UFSC são: Lei Federal nº 12.711/2012; Decreto nº 7.824/2012; Portaria Normativa nº 18/MEC/2012; Resolução Normativa nº 22/CUn/2012; Resolução Normativa nº 33/CUn/2013. </w:t>
      </w:r>
    </w:p>
    <w:p w:rsidR="009F7FC1" w:rsidRDefault="008654BD">
      <w:pPr>
        <w:spacing w:after="0" w:line="240" w:lineRule="auto"/>
        <w:jc w:val="both"/>
      </w:pPr>
      <w:r>
        <w:rPr>
          <w:rFonts w:eastAsia="Arial" w:cs="Arial"/>
        </w:rPr>
        <w:tab/>
      </w:r>
      <w:r>
        <w:rPr>
          <w:color w:val="000000"/>
          <w:shd w:val="clear" w:color="auto" w:fill="FFFFFF"/>
        </w:rPr>
        <w:t>Em relação à política de formação continuada, o Curso de Letras Espanhol – Licenciatura oferece a seus egressos oportunidades de aperfeiçoamento profissional e acadêmico em forma de pesquisa, ensino e extensão. Professores do curso atuam em três programas de pós-graduação da UFSC: Pós-Graduação em Linguística (PPGL/UFSC), Pós-Graduação em Estudos da Tradução (PGET/UFSC) e Pós-Graduação em Literatura (PGLit), facultando assim o aprofundamento dos estudos empreendidos na graduação pelo licenciado em Espanhol. O graduado tem também a possibilidade de retornar ao curso de Espanhol – Bacharelado, desde que haja vagas disponíveis nos editais semestrais de transferências e retornos. Adicionalmente, os estudantes e egressos podem envolver-se como bolsistas, voluntários ou ouvintes nos diversos eventos e projetos de pesquisa e de extensão promovidos no âmbito do curso</w:t>
      </w:r>
      <w:r>
        <w:rPr>
          <w:rFonts w:eastAsia="Arial" w:cs="Arial"/>
        </w:rPr>
        <w:t xml:space="preserve">. </w:t>
      </w:r>
    </w:p>
    <w:p w:rsidR="009F7FC1" w:rsidRDefault="009F7FC1">
      <w:pPr>
        <w:spacing w:after="0" w:line="240" w:lineRule="auto"/>
        <w:jc w:val="both"/>
        <w:rPr>
          <w:rFonts w:eastAsia="Arial" w:cs="Arial"/>
        </w:rPr>
      </w:pPr>
    </w:p>
    <w:p w:rsidR="009F7FC1" w:rsidRDefault="009F7FC1">
      <w:pPr>
        <w:spacing w:after="0" w:line="240" w:lineRule="auto"/>
        <w:jc w:val="both"/>
        <w:rPr>
          <w:rFonts w:eastAsia="Arial" w:cs="Arial"/>
        </w:rPr>
      </w:pPr>
    </w:p>
    <w:p w:rsidR="009F7FC1" w:rsidRDefault="009F7FC1">
      <w:pPr>
        <w:spacing w:after="0" w:line="240" w:lineRule="auto"/>
        <w:jc w:val="both"/>
        <w:rPr>
          <w:rFonts w:eastAsia="Arial" w:cs="Arial"/>
          <w:b/>
        </w:rPr>
      </w:pPr>
    </w:p>
    <w:p w:rsidR="009F7FC1" w:rsidRDefault="008654BD">
      <w:pPr>
        <w:spacing w:after="0" w:line="240" w:lineRule="auto"/>
        <w:rPr>
          <w:rFonts w:cs="Times New Roman"/>
          <w:b/>
        </w:rPr>
      </w:pPr>
      <w:bookmarkStart w:id="0" w:name="h.gjdgxs"/>
      <w:bookmarkEnd w:id="0"/>
      <w:r>
        <w:rPr>
          <w:rFonts w:eastAsia="Times New Roman" w:cs="Times New Roman"/>
          <w:b/>
          <w:lang w:eastAsia="pt-BR"/>
        </w:rPr>
        <w:t xml:space="preserve">1.3 </w:t>
      </w:r>
      <w:r>
        <w:rPr>
          <w:rFonts w:eastAsia="Times New Roman" w:cs="Times New Roman"/>
          <w:b/>
          <w:lang w:eastAsia="pt-BR"/>
        </w:rPr>
        <w:tab/>
      </w:r>
      <w:r>
        <w:rPr>
          <w:rFonts w:cs="Times New Roman"/>
          <w:b/>
        </w:rPr>
        <w:t>Objetivos do curso</w:t>
      </w:r>
    </w:p>
    <w:p w:rsidR="009F7FC1" w:rsidRDefault="008654BD">
      <w:pPr>
        <w:spacing w:after="0" w:line="240" w:lineRule="auto"/>
        <w:ind w:firstLine="708"/>
        <w:jc w:val="both"/>
        <w:rPr>
          <w:rFonts w:eastAsia="Arial" w:cs="Times New Roman"/>
        </w:rPr>
      </w:pPr>
      <w:r>
        <w:rPr>
          <w:rFonts w:eastAsia="Times New Roman" w:cs="Times New Roman"/>
          <w:lang w:eastAsia="pt-BR"/>
        </w:rPr>
        <w:t>Com vistas à formação de profissionais que possuam o domínio da língua estudada e suas culturas, para atuar como professores e professoras de Espanhol, o Curso de Letras ESPANHOL - Licenciatura objetiva habilitar p</w:t>
      </w:r>
      <w:r>
        <w:rPr>
          <w:rFonts w:eastAsia="Arial" w:cs="Times New Roman"/>
        </w:rPr>
        <w:t>rofissionais “interculturalmente competentes, capazes de lidar, de forma crítica, com as linguagens, especialmente a verbal, nos contextos oral e escrito, e conscientes de sua inserção na sociedade e das relações com o outro”, conforme estabelecem as Diretrizes Curriculares para os Cursos de Letras – Parecer CNE/CES n. 492, de 3 de abril de 2001.</w:t>
      </w:r>
    </w:p>
    <w:p w:rsidR="009F7FC1" w:rsidRDefault="008654BD">
      <w:pPr>
        <w:spacing w:after="0" w:line="240" w:lineRule="auto"/>
        <w:ind w:firstLine="708"/>
        <w:jc w:val="both"/>
        <w:rPr>
          <w:rFonts w:cs="Times New Roman"/>
        </w:rPr>
      </w:pPr>
      <w:r>
        <w:rPr>
          <w:rFonts w:eastAsia="Arial" w:cs="Times New Roman"/>
        </w:rPr>
        <w:t>Ademais, objetiva-se formar os estudantes para:</w:t>
      </w:r>
    </w:p>
    <w:p w:rsidR="009F7FC1" w:rsidRDefault="008654BD">
      <w:pPr>
        <w:spacing w:after="0" w:line="240" w:lineRule="auto"/>
        <w:ind w:firstLine="708"/>
        <w:jc w:val="both"/>
        <w:textAlignment w:val="baseline"/>
        <w:rPr>
          <w:rFonts w:eastAsia="Times New Roman" w:cs="Arial"/>
          <w:lang w:eastAsia="pt-BR"/>
        </w:rPr>
      </w:pPr>
      <w:r>
        <w:rPr>
          <w:rFonts w:eastAsia="Times New Roman" w:cs="Times New Roman"/>
          <w:lang w:eastAsia="pt-BR"/>
        </w:rPr>
        <w:t>- o uso da língua estrangeira, nas modalidades oral e escrita, em termos de recepção e produção de textos de diferentes gêneros;</w:t>
      </w:r>
    </w:p>
    <w:p w:rsidR="009F7FC1" w:rsidRDefault="008654BD">
      <w:pPr>
        <w:spacing w:after="0" w:line="240" w:lineRule="auto"/>
        <w:ind w:firstLine="708"/>
        <w:jc w:val="both"/>
        <w:textAlignment w:val="baseline"/>
        <w:rPr>
          <w:rFonts w:eastAsia="Times New Roman" w:cs="Arial"/>
          <w:lang w:eastAsia="pt-BR"/>
        </w:rPr>
      </w:pPr>
      <w:r>
        <w:rPr>
          <w:rFonts w:eastAsia="Times New Roman" w:cs="Times New Roman"/>
          <w:lang w:eastAsia="pt-BR"/>
        </w:rPr>
        <w:lastRenderedPageBreak/>
        <w:t>- a reflexão analítica sobre a linguagem como fenômeno comunicativo, epistemológico, educacional, psicológico, social, ético, histórico, cultural, político e ideológico;</w:t>
      </w:r>
    </w:p>
    <w:p w:rsidR="009F7FC1" w:rsidRDefault="008654BD">
      <w:pPr>
        <w:spacing w:after="0" w:line="240" w:lineRule="auto"/>
        <w:ind w:firstLine="708"/>
        <w:jc w:val="both"/>
        <w:textAlignment w:val="baseline"/>
        <w:rPr>
          <w:rFonts w:eastAsia="Times New Roman" w:cs="Arial"/>
          <w:lang w:eastAsia="pt-BR"/>
        </w:rPr>
      </w:pPr>
      <w:r>
        <w:rPr>
          <w:rFonts w:eastAsia="Times New Roman" w:cs="Times New Roman"/>
          <w:lang w:eastAsia="pt-BR"/>
        </w:rPr>
        <w:t>- o desenvolvimento de uma visão crítica sobre perspectivas teóricas adotadas nas investigações linguísticas e literárias que fundamentam sua formação profissional;</w:t>
      </w:r>
    </w:p>
    <w:p w:rsidR="009F7FC1" w:rsidRDefault="008654BD">
      <w:pPr>
        <w:spacing w:after="0" w:line="240" w:lineRule="auto"/>
        <w:ind w:firstLine="708"/>
        <w:jc w:val="both"/>
        <w:textAlignment w:val="baseline"/>
        <w:rPr>
          <w:rFonts w:eastAsia="Times New Roman" w:cs="Arial"/>
          <w:lang w:eastAsia="pt-BR"/>
        </w:rPr>
      </w:pPr>
      <w:r>
        <w:rPr>
          <w:rFonts w:eastAsia="Times New Roman" w:cs="Times New Roman"/>
          <w:lang w:eastAsia="pt-BR"/>
        </w:rPr>
        <w:t>- o desenvolvimento de uma postura acadêmico-científica frente às questões relacionadas à aquisição e desenvolvimento de uma língua estrangeira;</w:t>
      </w:r>
    </w:p>
    <w:p w:rsidR="009F7FC1" w:rsidRDefault="008654BD">
      <w:pPr>
        <w:spacing w:after="0" w:line="240" w:lineRule="auto"/>
        <w:ind w:firstLine="708"/>
        <w:jc w:val="both"/>
        <w:textAlignment w:val="baseline"/>
        <w:rPr>
          <w:rFonts w:eastAsia="Times New Roman" w:cs="Arial"/>
          <w:lang w:eastAsia="pt-BR"/>
        </w:rPr>
      </w:pPr>
      <w:r>
        <w:rPr>
          <w:rFonts w:eastAsia="Times New Roman" w:cs="Times New Roman"/>
          <w:lang w:eastAsia="pt-BR"/>
        </w:rPr>
        <w:t>- o exercício profissional com a utilização de tecnologias contemporâneas, seguindo os desafios do mercado de trabalho;</w:t>
      </w:r>
    </w:p>
    <w:p w:rsidR="009F7FC1" w:rsidRDefault="008654BD">
      <w:pPr>
        <w:spacing w:after="0" w:line="240" w:lineRule="auto"/>
        <w:ind w:firstLine="708"/>
        <w:jc w:val="both"/>
        <w:textAlignment w:val="baseline"/>
        <w:rPr>
          <w:rFonts w:eastAsia="Times New Roman" w:cs="Arial"/>
          <w:lang w:eastAsia="pt-BR"/>
        </w:rPr>
      </w:pPr>
      <w:r>
        <w:rPr>
          <w:rFonts w:eastAsia="Times New Roman" w:cs="Times New Roman"/>
          <w:lang w:eastAsia="pt-BR"/>
        </w:rPr>
        <w:t>- a percepção sobre a relação entre conhecimentos linguísticos, literários e tradutórios e o entendimento de contextos interculturais;</w:t>
      </w:r>
    </w:p>
    <w:p w:rsidR="009F7FC1" w:rsidRDefault="008654BD">
      <w:pPr>
        <w:spacing w:after="0" w:line="240" w:lineRule="auto"/>
        <w:ind w:firstLine="708"/>
        <w:jc w:val="both"/>
        <w:textAlignment w:val="baseline"/>
        <w:rPr>
          <w:rFonts w:eastAsia="Times New Roman" w:cs="Arial"/>
          <w:lang w:eastAsia="pt-BR"/>
        </w:rPr>
      </w:pPr>
      <w:r>
        <w:rPr>
          <w:rFonts w:eastAsia="Times New Roman" w:cs="Times New Roman"/>
          <w:lang w:eastAsia="pt-BR"/>
        </w:rPr>
        <w:t>- a atuação consciente e autônoma na busca de uma formação continuada e abrangente.</w:t>
      </w:r>
    </w:p>
    <w:p w:rsidR="009F7FC1" w:rsidRDefault="009F7FC1">
      <w:pPr>
        <w:spacing w:after="0" w:line="240" w:lineRule="auto"/>
        <w:jc w:val="both"/>
        <w:textAlignment w:val="baseline"/>
        <w:rPr>
          <w:rFonts w:eastAsia="Times New Roman" w:cs="Arial"/>
          <w:lang w:eastAsia="pt-BR"/>
        </w:rPr>
      </w:pPr>
    </w:p>
    <w:p w:rsidR="009F7FC1" w:rsidRDefault="009F7FC1">
      <w:pPr>
        <w:spacing w:after="0" w:line="240" w:lineRule="auto"/>
        <w:jc w:val="both"/>
        <w:textAlignment w:val="baseline"/>
        <w:rPr>
          <w:rFonts w:eastAsia="Times New Roman" w:cs="Arial"/>
          <w:lang w:eastAsia="pt-BR"/>
        </w:rPr>
      </w:pPr>
    </w:p>
    <w:p w:rsidR="009F7FC1" w:rsidRDefault="008654BD">
      <w:pPr>
        <w:spacing w:after="0" w:line="240" w:lineRule="auto"/>
        <w:rPr>
          <w:rFonts w:cs="Times New Roman"/>
          <w:b/>
        </w:rPr>
      </w:pPr>
      <w:r>
        <w:rPr>
          <w:rFonts w:cs="Times New Roman"/>
          <w:b/>
        </w:rPr>
        <w:t xml:space="preserve">1.4 </w:t>
      </w:r>
      <w:r>
        <w:rPr>
          <w:rFonts w:cs="Times New Roman"/>
          <w:b/>
        </w:rPr>
        <w:tab/>
        <w:t>Perfil profissional do egresso</w:t>
      </w:r>
    </w:p>
    <w:p w:rsidR="009F7FC1" w:rsidRDefault="008654BD">
      <w:pPr>
        <w:spacing w:after="0" w:line="240" w:lineRule="auto"/>
        <w:ind w:firstLine="708"/>
        <w:jc w:val="both"/>
        <w:rPr>
          <w:rFonts w:eastAsia="Times New Roman" w:cs="Times New Roman"/>
          <w:lang w:eastAsia="pt-BR"/>
        </w:rPr>
      </w:pPr>
      <w:r>
        <w:rPr>
          <w:rFonts w:eastAsia="Times New Roman" w:cs="Times New Roman"/>
          <w:lang w:eastAsia="pt-BR"/>
        </w:rPr>
        <w:t>De acordo com o preconizado no Parecer NºCNE/CES 492/2001, que trata das Diretrizes Curriculares Nacionais dos Cursos de Letras, entre outros, o Curso de Graduação em Letras ESPANHOL - Licenciatura da UFSC pretende formar profissionais que sejam capazes de lidar com a língua(gem) e com a interculturalidade, construindo e propagando uma visão crítica da sociedade.</w:t>
      </w:r>
    </w:p>
    <w:p w:rsidR="009F7FC1" w:rsidRDefault="008654BD">
      <w:pPr>
        <w:spacing w:after="0" w:line="240" w:lineRule="auto"/>
        <w:ind w:firstLine="708"/>
        <w:jc w:val="both"/>
        <w:rPr>
          <w:rFonts w:eastAsia="Times New Roman" w:cs="Times New Roman"/>
          <w:lang w:eastAsia="pt-BR"/>
        </w:rPr>
      </w:pPr>
      <w:r>
        <w:rPr>
          <w:rFonts w:eastAsia="Times New Roman" w:cs="Times New Roman"/>
          <w:lang w:eastAsia="pt-BR"/>
        </w:rPr>
        <w:t>Em consonância com os objetivos propostos para o Curso, o licenciado em Letras ESPANHOL deve ter competência no uso da língua objeto de seu estudo, em termos (inter)culturais, funcionais e estruturais, envolvendo-se socialmente e assumindo posturas que contribuam para a consciência do outro.</w:t>
      </w:r>
    </w:p>
    <w:p w:rsidR="009F7FC1" w:rsidRDefault="008654BD">
      <w:pPr>
        <w:spacing w:after="0" w:line="240" w:lineRule="auto"/>
        <w:ind w:firstLine="708"/>
        <w:jc w:val="both"/>
        <w:rPr>
          <w:rFonts w:eastAsia="Times New Roman" w:cs="Times New Roman"/>
          <w:lang w:eastAsia="pt-BR"/>
        </w:rPr>
      </w:pPr>
      <w:r>
        <w:rPr>
          <w:rFonts w:eastAsia="Times New Roman" w:cs="Times New Roman"/>
          <w:lang w:eastAsia="pt-BR"/>
        </w:rPr>
        <w:t>Alicerçado no tripé ensino-pesquisa-extensão, o licenciado em Letras ESPANHOL deve ter uma base consolidada de conteúdos e estar apto a atuar, interdisciplinarmente, como multiplicador de conhecimentos em áreas afins, e comunicar-se dentro da multidisciplinaridade dos diversos saberes que compõem a formação universitária em Letras. Nestes contextos, o licenciado em Letras ESPANHOL deve ser capaz de aprofundar-se na reflexão teórica e crítica sobre temas e questões relativas aos conhecimentos linguísticos, literários e tradutórios, beneficiando-se também de novas tecnologias para ampliar seu senso investigativo e crítico, investindo continuamente em seu desenvolvimento profissional de forma autônoma.</w:t>
      </w:r>
    </w:p>
    <w:p w:rsidR="009F7FC1" w:rsidRDefault="008654BD">
      <w:pPr>
        <w:spacing w:after="0" w:line="240" w:lineRule="auto"/>
        <w:ind w:firstLine="708"/>
        <w:jc w:val="both"/>
        <w:rPr>
          <w:rFonts w:cs="Times New Roman"/>
        </w:rPr>
      </w:pPr>
      <w:r>
        <w:rPr>
          <w:rFonts w:eastAsia="Arial" w:cs="Times New Roman"/>
        </w:rPr>
        <w:t xml:space="preserve">O licenciado em Letras ESPANHOL é um cidadão brasileiro que se familiarizou, no seu curso, com “diversos aspectos da história e da cultura que caracterizam a formação da população brasileira, a partir desses dois grupos étnicos [a saber, as culturas afro-brasileira e indígena], tais como o estudo da história da África e dos africanos, a luta dos negros e dos povos indígenas no Brasil, a cultura negra e indígena brasileira e o negro e o índio na formação da sociedade nacional, resgatando as suas contribuições nas áreas social, econômica e política, pertinentes à história do Brasil”, como menciona a Lei Nº 11.645, de março de 2008 que regulamenta a obrigatoriedade do ensino da história e da cultura afro-brasileira e indígena em todos os níveis de ensino.   </w:t>
      </w:r>
    </w:p>
    <w:p w:rsidR="009F7FC1" w:rsidRDefault="008654BD">
      <w:pPr>
        <w:spacing w:after="0" w:line="240" w:lineRule="auto"/>
        <w:ind w:firstLine="708"/>
        <w:jc w:val="both"/>
        <w:rPr>
          <w:rFonts w:cs="Times New Roman"/>
        </w:rPr>
      </w:pPr>
      <w:r>
        <w:rPr>
          <w:rFonts w:eastAsia="Arial" w:cs="Times New Roman"/>
        </w:rPr>
        <w:t xml:space="preserve">Essas discussões são possíveis dentro das disciplinas de Língua Espanhola e, principalmente, de Literatura Hispânica que têm em sua ementa o estudo das manifestações literárias da época da conquista da América Hispânica e permitem a aproximação com a formação e a produção literária ameríndia, promovendo a discussão, o conhecimento e a valorização dessas manifestações culturais e resgatando o valor da produção de autores indígenas no contexto da Literatura Hispânica e mundial.  </w:t>
      </w:r>
    </w:p>
    <w:p w:rsidR="009F7FC1" w:rsidRDefault="008654BD">
      <w:pPr>
        <w:spacing w:after="0" w:line="240" w:lineRule="auto"/>
        <w:ind w:firstLine="708"/>
        <w:jc w:val="both"/>
        <w:rPr>
          <w:rFonts w:cs="Times New Roman"/>
        </w:rPr>
      </w:pPr>
      <w:r>
        <w:rPr>
          <w:rFonts w:eastAsia="Arial" w:cs="Times New Roman"/>
        </w:rPr>
        <w:t>Nesse sentido, através das temáticas e debates emergentes nas diferentes disciplinas do Curso, busca-se a formação de licenciados em Letras ESPANHOL com uma postura crítica frente a questões como a xenofobia e o racismo, conscientes da história de luta e emancipação de grupos sociais vítimas de opressão, perseguição, desrespeito e desigualdade.</w:t>
      </w:r>
      <w:r>
        <w:rPr>
          <w:rFonts w:cs="Times New Roman"/>
        </w:rPr>
        <w:tab/>
      </w:r>
    </w:p>
    <w:p w:rsidR="009F7FC1" w:rsidRDefault="008654BD">
      <w:pPr>
        <w:spacing w:after="0" w:line="240" w:lineRule="auto"/>
        <w:ind w:firstLine="708"/>
        <w:jc w:val="both"/>
        <w:rPr>
          <w:rFonts w:eastAsia="Arial" w:cs="Times New Roman"/>
        </w:rPr>
      </w:pPr>
      <w:r>
        <w:rPr>
          <w:rFonts w:eastAsia="Arial" w:cs="Times New Roman"/>
        </w:rPr>
        <w:t>Tal fator se estende à formação em uma língua estrangeira, como é o caso do espanhol, cujas múltiplas culturas têm, à parte suas singularidades, muitos aspectos compartilhados entre si e em relação à cultura do estudante brasileiro. Com uma formação intercultural, espera-se do licenciado em Letras ESPANHOL não apenas a constatação da alteridade, mas a capacidade de estabelecer diálogos entre a cultura própria e a cultura do outro, conhecendo-as e respeitando-as. Finalmente, o licenciado em Letras ESPANHOL deve estar comprometido com a ética, a responsabilidade ambiental, social e educacional.</w:t>
      </w:r>
    </w:p>
    <w:p w:rsidR="009F7FC1" w:rsidRDefault="008654BD">
      <w:pPr>
        <w:spacing w:after="0" w:line="240" w:lineRule="auto"/>
        <w:ind w:firstLine="708"/>
        <w:jc w:val="both"/>
        <w:rPr>
          <w:rFonts w:eastAsia="Arial" w:cs="Times New Roman"/>
        </w:rPr>
      </w:pPr>
      <w:r>
        <w:rPr>
          <w:rFonts w:eastAsia="Arial" w:cs="Times New Roman"/>
        </w:rPr>
        <w:t xml:space="preserve">Por fim, importa sintetizar as diferentes atuações de egressos do Curso de Letras ESPANHOL da Universidade Federal de Santa Catarina, as quais refletem a heterogeneidade em termos de formação e </w:t>
      </w:r>
      <w:r>
        <w:rPr>
          <w:rFonts w:eastAsia="Arial" w:cs="Times New Roman"/>
        </w:rPr>
        <w:lastRenderedPageBreak/>
        <w:t>interesses. A partir do contato entre egresso-coordenadoria e egresso-corpo docente, tem-se conhecimento de estudantes que atuam como: (i) professores das redes pública e particular de ensino; (ii) pesquisadores em nível de mestrado e de doutorado dos Programas de Pós-graduação em Linguística (PPGLg/UFSC), Estudos da Tradução (PGET/UFSC) e Literatura (PPGL/UFSC), bem como de outros Programas externos à UFSC; (iii) professores particulares e de escolas de idiomas; (iv) tradutores e intérpretes; (v) revisores de texto, no Brasil e no exterior; (vi) estagiários em secretarias de turismo; entre outras.</w:t>
      </w:r>
    </w:p>
    <w:p w:rsidR="009F7FC1" w:rsidRDefault="009F7FC1">
      <w:pPr>
        <w:spacing w:after="0" w:line="240" w:lineRule="auto"/>
        <w:ind w:firstLine="708"/>
        <w:jc w:val="both"/>
        <w:rPr>
          <w:rFonts w:eastAsia="Arial" w:cs="Times New Roman"/>
        </w:rPr>
      </w:pPr>
    </w:p>
    <w:p w:rsidR="009F7FC1" w:rsidRDefault="008654BD">
      <w:pPr>
        <w:pStyle w:val="m-102272391279184020rtejustify"/>
        <w:shd w:val="clear" w:color="auto" w:fill="FFFFFF"/>
        <w:spacing w:beforeAutospacing="0" w:afterAutospacing="0"/>
        <w:ind w:firstLine="708"/>
        <w:jc w:val="both"/>
        <w:rPr>
          <w:rFonts w:asciiTheme="minorHAnsi" w:eastAsia="Arial" w:hAnsiTheme="minorHAnsi"/>
          <w:b/>
          <w:sz w:val="22"/>
          <w:szCs w:val="22"/>
        </w:rPr>
      </w:pPr>
      <w:r>
        <w:rPr>
          <w:rFonts w:asciiTheme="minorHAnsi" w:eastAsia="Arial" w:hAnsiTheme="minorHAnsi"/>
          <w:b/>
          <w:sz w:val="22"/>
          <w:szCs w:val="22"/>
        </w:rPr>
        <w:t>1.4.1 Política de acompanhamento dos egressos</w:t>
      </w:r>
    </w:p>
    <w:p w:rsidR="009F7FC1" w:rsidRDefault="008654BD">
      <w:pPr>
        <w:pStyle w:val="m-102272391279184020rtejustify"/>
        <w:shd w:val="clear" w:color="auto" w:fill="FFFFFF"/>
        <w:spacing w:beforeAutospacing="0" w:afterAutospacing="0"/>
        <w:ind w:firstLine="708"/>
        <w:jc w:val="both"/>
        <w:rPr>
          <w:rFonts w:asciiTheme="minorHAnsi" w:hAnsiTheme="minorHAnsi"/>
          <w:color w:val="000000"/>
          <w:sz w:val="22"/>
          <w:szCs w:val="22"/>
        </w:rPr>
      </w:pPr>
      <w:r>
        <w:rPr>
          <w:rFonts w:asciiTheme="minorHAnsi" w:hAnsiTheme="minorHAnsi"/>
          <w:color w:val="000000"/>
          <w:sz w:val="22"/>
          <w:szCs w:val="22"/>
        </w:rPr>
        <w:t>O contato com os egressos é essencial para podermos manter nosso currículo atualizado no que diz respeito aos campos de atuação dos profissionais que formamos. Para esse fim, temos buscado ouvir os formandos de nossos cursos durante as reuniões com discentes, bem como estabelecer um canal de comunicação com nossos ex-alunos.</w:t>
      </w:r>
    </w:p>
    <w:p w:rsidR="009F7FC1" w:rsidRDefault="008654BD">
      <w:pPr>
        <w:pStyle w:val="m-102272391279184020rtejustify"/>
        <w:shd w:val="clear" w:color="auto" w:fill="FFFFFF"/>
        <w:spacing w:beforeAutospacing="0" w:afterAutospacing="0"/>
        <w:ind w:firstLine="708"/>
        <w:jc w:val="both"/>
      </w:pPr>
      <w:r>
        <w:rPr>
          <w:rFonts w:asciiTheme="minorHAnsi" w:hAnsiTheme="minorHAnsi"/>
          <w:color w:val="000000"/>
          <w:sz w:val="22"/>
          <w:szCs w:val="22"/>
        </w:rPr>
        <w:t>Para esse fim, buscamos manter um cadastro atualizado dos egressos, construído com o auxílio do Portal de Egressos da UFSC (</w:t>
      </w:r>
      <w:hyperlink r:id="rId10" w:tgtFrame="_blank">
        <w:r>
          <w:rPr>
            <w:rStyle w:val="LinkdaInternet"/>
            <w:rFonts w:asciiTheme="minorHAnsi" w:hAnsiTheme="minorHAnsi"/>
            <w:sz w:val="22"/>
            <w:szCs w:val="22"/>
          </w:rPr>
          <w:t>https://egressos.sistemas.ufsc.br/</w:t>
        </w:r>
      </w:hyperlink>
      <w:r>
        <w:rPr>
          <w:rFonts w:asciiTheme="minorHAnsi" w:hAnsiTheme="minorHAnsi"/>
          <w:color w:val="000000"/>
          <w:sz w:val="22"/>
          <w:szCs w:val="22"/>
        </w:rPr>
        <w:t>), no qual os profissionais graduados pela UFSC são convidados a se cadastrar para manter aberto um canal de comunicação entre a instituição e seus ex-alunos. Temos uma lista com os e-mails de vários ex-alunos, obtida com informações do Portal dos Egressos, do Sistema de Controle Acadêmico da Graduação e da página da Coordenadoria de Letras Estrangeiras no </w:t>
      </w:r>
      <w:r>
        <w:rPr>
          <w:rFonts w:asciiTheme="minorHAnsi" w:hAnsiTheme="minorHAnsi"/>
          <w:i/>
          <w:iCs/>
          <w:color w:val="000000"/>
          <w:sz w:val="22"/>
          <w:szCs w:val="22"/>
        </w:rPr>
        <w:t>Facebook</w:t>
      </w:r>
      <w:r>
        <w:rPr>
          <w:rFonts w:asciiTheme="minorHAnsi" w:hAnsiTheme="minorHAnsi"/>
          <w:color w:val="000000"/>
          <w:sz w:val="22"/>
          <w:szCs w:val="22"/>
        </w:rPr>
        <w:t>. Buscamos divulgar eventos e cursos de interesse dos egressos, para que possam ter oportunidades de formação continuada.</w:t>
      </w:r>
    </w:p>
    <w:p w:rsidR="009F7FC1" w:rsidRDefault="009F7FC1">
      <w:pPr>
        <w:spacing w:after="0" w:line="240" w:lineRule="auto"/>
        <w:ind w:firstLine="708"/>
        <w:jc w:val="both"/>
        <w:rPr>
          <w:rFonts w:cs="Times New Roman"/>
          <w:color w:val="00B050"/>
        </w:rPr>
      </w:pPr>
    </w:p>
    <w:p w:rsidR="009F7FC1" w:rsidRDefault="009F7FC1">
      <w:pPr>
        <w:spacing w:after="0" w:line="240" w:lineRule="auto"/>
        <w:ind w:firstLine="708"/>
        <w:jc w:val="both"/>
        <w:rPr>
          <w:rFonts w:cs="Times New Roman"/>
        </w:rPr>
      </w:pPr>
    </w:p>
    <w:p w:rsidR="009F7FC1" w:rsidRDefault="009F7FC1">
      <w:pPr>
        <w:spacing w:after="0" w:line="240" w:lineRule="auto"/>
        <w:rPr>
          <w:rFonts w:eastAsia="Times New Roman" w:cs="Times New Roman"/>
          <w:lang w:eastAsia="pt-BR"/>
        </w:rPr>
      </w:pPr>
    </w:p>
    <w:p w:rsidR="009F7FC1" w:rsidRDefault="008654BD">
      <w:pPr>
        <w:spacing w:after="0" w:line="240" w:lineRule="auto"/>
        <w:rPr>
          <w:rFonts w:cs="Times New Roman"/>
          <w:b/>
        </w:rPr>
      </w:pPr>
      <w:r>
        <w:rPr>
          <w:rFonts w:cs="Times New Roman"/>
          <w:b/>
        </w:rPr>
        <w:t xml:space="preserve">1.5 </w:t>
      </w:r>
      <w:r>
        <w:rPr>
          <w:rFonts w:cs="Times New Roman"/>
          <w:b/>
        </w:rPr>
        <w:tab/>
        <w:t>Estrutura curricular</w:t>
      </w:r>
    </w:p>
    <w:p w:rsidR="009F7FC1" w:rsidRDefault="008654BD">
      <w:pPr>
        <w:spacing w:after="0" w:line="240" w:lineRule="auto"/>
        <w:ind w:firstLine="708"/>
        <w:jc w:val="both"/>
        <w:rPr>
          <w:rFonts w:eastAsia="Times New Roman" w:cs="Times New Roman"/>
          <w:lang w:eastAsia="pt-BR"/>
        </w:rPr>
      </w:pPr>
      <w:r>
        <w:rPr>
          <w:rFonts w:eastAsia="Times New Roman" w:cs="Times New Roman"/>
          <w:lang w:eastAsia="pt-BR"/>
        </w:rPr>
        <w:t>A organização curricular do Curso visa contemplar a exploração da linguagem nas quatro dimensões, propiciando uma formação ampla e atual. Seguindo as prerrogativas da legislação pertinente, a estrutura curricular se dispõe da seguinte forma:</w:t>
      </w:r>
    </w:p>
    <w:p w:rsidR="009F7FC1" w:rsidRDefault="009F7FC1">
      <w:pPr>
        <w:spacing w:after="0" w:line="240" w:lineRule="auto"/>
        <w:jc w:val="both"/>
        <w:textAlignment w:val="baseline"/>
        <w:rPr>
          <w:rFonts w:eastAsia="Times New Roman" w:cs="Times New Roman"/>
          <w:lang w:eastAsia="pt-BR"/>
        </w:rPr>
      </w:pPr>
    </w:p>
    <w:p w:rsidR="009F7FC1" w:rsidRDefault="008654BD">
      <w:pPr>
        <w:spacing w:after="0" w:line="240" w:lineRule="auto"/>
        <w:ind w:firstLine="708"/>
        <w:jc w:val="both"/>
        <w:textAlignment w:val="baseline"/>
      </w:pPr>
      <w:r>
        <w:rPr>
          <w:rFonts w:eastAsia="Times New Roman" w:cs="Times New Roman"/>
          <w:lang w:eastAsia="pt-BR"/>
        </w:rPr>
        <w:t xml:space="preserve">- Disciplinas obrigatórias de </w:t>
      </w:r>
      <w:r>
        <w:rPr>
          <w:rFonts w:eastAsia="Times New Roman" w:cs="Times New Roman"/>
          <w:bCs/>
          <w:i/>
          <w:lang w:eastAsia="pt-BR"/>
        </w:rPr>
        <w:t>tronco comum</w:t>
      </w:r>
      <w:r>
        <w:rPr>
          <w:rFonts w:eastAsia="Times New Roman" w:cs="Times New Roman"/>
          <w:lang w:eastAsia="pt-BR"/>
        </w:rPr>
        <w:t>, com conteúdos caracterizadores de Letras Estrangeiras, focalizando conteúdos linguísticos e literários, oferecidas aos alunos/às alunas de dez cursos, a saber, Curso de Letras ALEMÃO - Bacharelado, Curso de Letras ALEMÃO - Licenciatura, Curso de Letras ESPANHOL - Bacharelado, Curso de Letras ESPANHOL - Licenciatura, Curso de Letras FRANCÊS - Bacharelado, Curso de Letras FRANCÊS - Licenciatura, Curso de Letras INGLÊS - Bacharelado, Curso de Letras INGLÊS - Licenciatura, Curso de Letras ITALIANO - Bacharelado e Curso de Letras ITALIANO - Licenciatura;</w:t>
      </w:r>
    </w:p>
    <w:p w:rsidR="009F7FC1" w:rsidRDefault="009F7FC1">
      <w:pPr>
        <w:spacing w:after="0" w:line="240" w:lineRule="auto"/>
        <w:jc w:val="both"/>
        <w:textAlignment w:val="baseline"/>
        <w:rPr>
          <w:rFonts w:eastAsia="Times New Roman" w:cs="Times New Roman"/>
          <w:lang w:eastAsia="pt-BR"/>
        </w:rPr>
      </w:pPr>
    </w:p>
    <w:p w:rsidR="009F7FC1" w:rsidRDefault="008654BD">
      <w:pPr>
        <w:spacing w:after="0" w:line="240" w:lineRule="auto"/>
        <w:ind w:firstLine="708"/>
        <w:jc w:val="both"/>
        <w:textAlignment w:val="baseline"/>
        <w:rPr>
          <w:rFonts w:eastAsia="Times New Roman" w:cs="Arial"/>
          <w:lang w:eastAsia="pt-BR"/>
        </w:rPr>
      </w:pPr>
      <w:r>
        <w:rPr>
          <w:rFonts w:eastAsia="Times New Roman" w:cs="Times New Roman"/>
          <w:lang w:eastAsia="pt-BR"/>
        </w:rPr>
        <w:t>- Disciplinas obrigatórias de formação em Língua e Literaturas hispânicas, delineando o perfil específico do futuro licenciado;</w:t>
      </w:r>
    </w:p>
    <w:p w:rsidR="009F7FC1" w:rsidRDefault="009F7FC1">
      <w:pPr>
        <w:spacing w:after="0" w:line="240" w:lineRule="auto"/>
        <w:jc w:val="both"/>
        <w:textAlignment w:val="baseline"/>
        <w:rPr>
          <w:rFonts w:eastAsia="Times New Roman" w:cs="Times New Roman"/>
          <w:lang w:eastAsia="pt-BR"/>
        </w:rPr>
      </w:pPr>
    </w:p>
    <w:p w:rsidR="009F7FC1" w:rsidRDefault="008654BD">
      <w:pPr>
        <w:spacing w:after="0" w:line="240" w:lineRule="auto"/>
        <w:ind w:firstLine="708"/>
        <w:jc w:val="both"/>
        <w:textAlignment w:val="baseline"/>
        <w:rPr>
          <w:rFonts w:eastAsia="Times New Roman" w:cs="Times New Roman"/>
          <w:lang w:eastAsia="pt-BR"/>
        </w:rPr>
      </w:pPr>
      <w:r>
        <w:rPr>
          <w:rFonts w:eastAsia="Times New Roman" w:cs="Times New Roman"/>
          <w:lang w:eastAsia="pt-BR"/>
        </w:rPr>
        <w:t>- Disciplinas obrigatórias oferecidas por outros departamentos da UFSC, voltadas especificamente à formação docente;</w:t>
      </w:r>
    </w:p>
    <w:p w:rsidR="009F7FC1" w:rsidRDefault="009F7FC1">
      <w:pPr>
        <w:spacing w:after="0" w:line="240" w:lineRule="auto"/>
        <w:jc w:val="both"/>
        <w:textAlignment w:val="baseline"/>
        <w:rPr>
          <w:rFonts w:eastAsia="Times New Roman" w:cs="Times New Roman"/>
          <w:lang w:eastAsia="pt-BR"/>
        </w:rPr>
      </w:pPr>
    </w:p>
    <w:p w:rsidR="009F7FC1" w:rsidRDefault="008654BD">
      <w:pPr>
        <w:spacing w:after="0" w:line="240" w:lineRule="auto"/>
        <w:ind w:firstLine="708"/>
        <w:jc w:val="both"/>
        <w:rPr>
          <w:rFonts w:cs="Times New Roman"/>
        </w:rPr>
      </w:pPr>
      <w:r>
        <w:rPr>
          <w:rFonts w:eastAsia="Times New Roman" w:cs="Times New Roman"/>
          <w:lang w:eastAsia="pt-BR"/>
        </w:rPr>
        <w:t>- D</w:t>
      </w:r>
      <w:r>
        <w:rPr>
          <w:rFonts w:eastAsia="Arial" w:cs="Times New Roman"/>
        </w:rPr>
        <w:t>isciplinas optativas oferecidas por professores do Curso, as quais oportunizam reflexões específicas conforme a área de atuação dos docentes e os interesses dos alunos, além de possibilitar o aprofundamento em questões não contempladas em disciplinas obrigatórias, e que são igualmente importantes para a formação dos estudantes.</w:t>
      </w:r>
    </w:p>
    <w:p w:rsidR="009F7FC1" w:rsidRDefault="009F7FC1">
      <w:pPr>
        <w:spacing w:after="0" w:line="240" w:lineRule="auto"/>
        <w:jc w:val="both"/>
        <w:textAlignment w:val="baseline"/>
        <w:rPr>
          <w:rFonts w:eastAsia="Times New Roman" w:cs="Times New Roman"/>
          <w:color w:val="00B050"/>
          <w:lang w:eastAsia="pt-BR"/>
        </w:rPr>
      </w:pPr>
    </w:p>
    <w:p w:rsidR="009F7FC1" w:rsidRDefault="008654BD">
      <w:pPr>
        <w:spacing w:after="0" w:line="240" w:lineRule="auto"/>
        <w:ind w:firstLine="708"/>
        <w:jc w:val="both"/>
        <w:textAlignment w:val="baseline"/>
        <w:rPr>
          <w:rFonts w:eastAsia="Times New Roman" w:cs="Times New Roman"/>
          <w:lang w:eastAsia="pt-BR"/>
        </w:rPr>
      </w:pPr>
      <w:r>
        <w:rPr>
          <w:rFonts w:eastAsia="Times New Roman" w:cs="Times New Roman"/>
          <w:lang w:eastAsia="pt-BR"/>
        </w:rPr>
        <w:t xml:space="preserve">- Disciplinas de </w:t>
      </w:r>
      <w:r>
        <w:rPr>
          <w:rFonts w:eastAsia="Times New Roman" w:cs="Times New Roman"/>
          <w:bCs/>
          <w:i/>
          <w:lang w:eastAsia="pt-BR"/>
        </w:rPr>
        <w:t>prática como componente curricular</w:t>
      </w:r>
      <w:r>
        <w:rPr>
          <w:rFonts w:eastAsia="Times New Roman" w:cs="Times New Roman"/>
          <w:lang w:eastAsia="pt-BR"/>
        </w:rPr>
        <w:t>, firmando o elo entre a teoria e a prática;</w:t>
      </w:r>
    </w:p>
    <w:p w:rsidR="009F7FC1" w:rsidRDefault="009F7FC1">
      <w:pPr>
        <w:spacing w:after="0" w:line="240" w:lineRule="auto"/>
        <w:jc w:val="both"/>
        <w:textAlignment w:val="baseline"/>
        <w:rPr>
          <w:rFonts w:eastAsia="Times New Roman" w:cs="Times New Roman"/>
          <w:lang w:eastAsia="pt-BR"/>
        </w:rPr>
      </w:pPr>
    </w:p>
    <w:p w:rsidR="009F7FC1" w:rsidRDefault="008654BD">
      <w:pPr>
        <w:spacing w:after="0" w:line="240" w:lineRule="auto"/>
        <w:ind w:firstLine="708"/>
        <w:jc w:val="both"/>
        <w:textAlignment w:val="baseline"/>
        <w:rPr>
          <w:rFonts w:eastAsia="Times New Roman" w:cs="Arial"/>
          <w:lang w:eastAsia="pt-BR"/>
        </w:rPr>
      </w:pPr>
      <w:r>
        <w:rPr>
          <w:rFonts w:eastAsia="Times New Roman" w:cs="Times New Roman"/>
          <w:lang w:eastAsia="pt-BR"/>
        </w:rPr>
        <w:t xml:space="preserve">- </w:t>
      </w:r>
      <w:r>
        <w:rPr>
          <w:rFonts w:eastAsia="Times New Roman" w:cs="Times New Roman"/>
          <w:i/>
          <w:lang w:eastAsia="pt-BR"/>
        </w:rPr>
        <w:t>Atividades</w:t>
      </w:r>
      <w:r>
        <w:rPr>
          <w:rFonts w:eastAsia="Times New Roman" w:cs="Times New Roman"/>
          <w:lang w:eastAsia="pt-BR"/>
        </w:rPr>
        <w:t xml:space="preserve"> </w:t>
      </w:r>
      <w:r>
        <w:rPr>
          <w:rFonts w:eastAsia="Times New Roman" w:cs="Times New Roman"/>
          <w:bCs/>
          <w:i/>
          <w:lang w:eastAsia="pt-BR"/>
        </w:rPr>
        <w:t>teórico-práticas de aprofundamento</w:t>
      </w:r>
      <w:r>
        <w:rPr>
          <w:rFonts w:eastAsia="Times New Roman" w:cs="Times New Roman"/>
          <w:lang w:eastAsia="pt-BR"/>
        </w:rPr>
        <w:t xml:space="preserve">, ou </w:t>
      </w:r>
      <w:r>
        <w:rPr>
          <w:rFonts w:eastAsia="Times New Roman" w:cs="Times New Roman"/>
          <w:i/>
          <w:lang w:eastAsia="pt-BR"/>
        </w:rPr>
        <w:t>atividades acadêmico-científico-culturais</w:t>
      </w:r>
      <w:r>
        <w:rPr>
          <w:rFonts w:eastAsia="Times New Roman" w:cs="Times New Roman"/>
          <w:lang w:eastAsia="pt-BR"/>
        </w:rPr>
        <w:t xml:space="preserve"> (ACCs), proporcionando uma formação diversificada;</w:t>
      </w:r>
    </w:p>
    <w:p w:rsidR="009F7FC1" w:rsidRDefault="009F7FC1">
      <w:pPr>
        <w:spacing w:after="0" w:line="240" w:lineRule="auto"/>
        <w:jc w:val="both"/>
        <w:textAlignment w:val="baseline"/>
        <w:rPr>
          <w:rFonts w:eastAsia="Times New Roman" w:cs="Times New Roman"/>
          <w:lang w:eastAsia="pt-BR"/>
        </w:rPr>
      </w:pPr>
    </w:p>
    <w:p w:rsidR="009F7FC1" w:rsidRDefault="008654BD">
      <w:pPr>
        <w:spacing w:after="0" w:line="240" w:lineRule="auto"/>
        <w:ind w:firstLine="708"/>
        <w:jc w:val="both"/>
        <w:textAlignment w:val="baseline"/>
        <w:rPr>
          <w:rFonts w:eastAsia="Times New Roman" w:cs="Times New Roman"/>
          <w:lang w:eastAsia="pt-BR"/>
        </w:rPr>
      </w:pPr>
      <w:r>
        <w:rPr>
          <w:rFonts w:eastAsia="Times New Roman" w:cs="Times New Roman"/>
          <w:i/>
          <w:lang w:eastAsia="pt-BR"/>
        </w:rPr>
        <w:lastRenderedPageBreak/>
        <w:t>- Estágios supervisionados</w:t>
      </w:r>
      <w:r>
        <w:rPr>
          <w:rFonts w:eastAsia="Times New Roman" w:cs="Times New Roman"/>
          <w:lang w:eastAsia="pt-BR"/>
        </w:rPr>
        <w:t xml:space="preserve"> em escolas da rede pública de ensino com ESPANHOL na grade de disciplinas.</w:t>
      </w:r>
    </w:p>
    <w:p w:rsidR="009F7FC1" w:rsidRDefault="009F7FC1">
      <w:pPr>
        <w:spacing w:after="0" w:line="240" w:lineRule="auto"/>
        <w:jc w:val="both"/>
        <w:rPr>
          <w:rFonts w:cs="Times New Roman"/>
        </w:rPr>
      </w:pPr>
    </w:p>
    <w:p w:rsidR="009F7FC1" w:rsidRDefault="009F7FC1">
      <w:pPr>
        <w:spacing w:after="0" w:line="240" w:lineRule="auto"/>
        <w:rPr>
          <w:rFonts w:cs="Times New Roman"/>
        </w:rPr>
      </w:pPr>
    </w:p>
    <w:p w:rsidR="009F7FC1" w:rsidRDefault="008654BD">
      <w:pPr>
        <w:spacing w:after="0" w:line="240" w:lineRule="auto"/>
        <w:ind w:firstLine="708"/>
        <w:rPr>
          <w:rFonts w:cs="Times New Roman"/>
          <w:b/>
        </w:rPr>
      </w:pPr>
      <w:r>
        <w:rPr>
          <w:rFonts w:cs="Times New Roman"/>
          <w:b/>
        </w:rPr>
        <w:t>1.5.1 Funcionamento das disciplinas obrigatórias de tronco comum</w:t>
      </w:r>
    </w:p>
    <w:p w:rsidR="009F7FC1" w:rsidRDefault="008654BD">
      <w:pPr>
        <w:spacing w:after="0" w:line="240" w:lineRule="auto"/>
        <w:ind w:firstLine="708"/>
        <w:jc w:val="both"/>
        <w:rPr>
          <w:rFonts w:cs="Times New Roman"/>
        </w:rPr>
      </w:pPr>
      <w:r>
        <w:rPr>
          <w:rFonts w:cs="Times New Roman"/>
        </w:rPr>
        <w:t xml:space="preserve">Atualmente, o currículo do tronco comum dos cursos de Letras (Alemão, Espanhol, Francês, Inglês e Italiano) do Departamento de Língua e Literatura Estrangeiras (DLLE) da UFSC é constituído por três grupos de disciplinas. </w:t>
      </w:r>
    </w:p>
    <w:p w:rsidR="009F7FC1" w:rsidRDefault="008654BD">
      <w:pPr>
        <w:spacing w:after="0" w:line="240" w:lineRule="auto"/>
        <w:ind w:firstLine="708"/>
        <w:jc w:val="both"/>
        <w:rPr>
          <w:rFonts w:cs="Times New Roman"/>
        </w:rPr>
      </w:pPr>
      <w:r>
        <w:rPr>
          <w:rFonts w:cs="Times New Roman"/>
          <w:i/>
        </w:rPr>
        <w:t>Estudos literários</w:t>
      </w:r>
      <w:r>
        <w:rPr>
          <w:rFonts w:cs="Times New Roman"/>
        </w:rPr>
        <w:t xml:space="preserve">: Estudos Literários I, II, III e IV. </w:t>
      </w:r>
    </w:p>
    <w:p w:rsidR="009F7FC1" w:rsidRDefault="008654BD">
      <w:pPr>
        <w:spacing w:after="0" w:line="240" w:lineRule="auto"/>
        <w:ind w:firstLine="708"/>
        <w:jc w:val="both"/>
        <w:rPr>
          <w:rFonts w:cs="Times New Roman"/>
        </w:rPr>
      </w:pPr>
      <w:r>
        <w:rPr>
          <w:rFonts w:cs="Times New Roman"/>
          <w:i/>
        </w:rPr>
        <w:t>Estudos de língua estrangeira</w:t>
      </w:r>
      <w:r>
        <w:rPr>
          <w:rFonts w:cs="Times New Roman"/>
        </w:rPr>
        <w:t xml:space="preserve">: Introdução aos Estudos da Linguagem; Estratégias de Aprendizagem em LE; Estudos Linguísticos em LE; Introdução à Linguística Aplicada, Pesquisa em Letras Estrangeiras. </w:t>
      </w:r>
    </w:p>
    <w:p w:rsidR="009F7FC1" w:rsidRDefault="008654BD">
      <w:pPr>
        <w:spacing w:after="0" w:line="240" w:lineRule="auto"/>
        <w:ind w:firstLine="708"/>
        <w:jc w:val="both"/>
        <w:rPr>
          <w:rFonts w:cs="Times New Roman"/>
        </w:rPr>
      </w:pPr>
      <w:r>
        <w:rPr>
          <w:rFonts w:cs="Times New Roman"/>
          <w:i/>
        </w:rPr>
        <w:t>Estudos da Tradução:</w:t>
      </w:r>
      <w:r>
        <w:rPr>
          <w:rFonts w:cs="Times New Roman"/>
        </w:rPr>
        <w:t xml:space="preserve"> História da Tradução; Teorias da Tradução; Prática de Tradução.</w:t>
      </w:r>
    </w:p>
    <w:p w:rsidR="009F7FC1" w:rsidRDefault="008654BD">
      <w:pPr>
        <w:spacing w:after="0" w:line="240" w:lineRule="auto"/>
        <w:ind w:firstLine="708"/>
        <w:jc w:val="both"/>
        <w:rPr>
          <w:rFonts w:cs="Times New Roman"/>
        </w:rPr>
      </w:pPr>
      <w:r>
        <w:rPr>
          <w:rFonts w:cs="Times New Roman"/>
        </w:rPr>
        <w:t xml:space="preserve">A princípio, o objetivo dessa organização curricular é assegurar que todos os alunos de Letras Estrangeiras modernas recebam uma formação ao mesmo tempo cidadã, interdisciplinar e profissional, por meio de um conjunto de disciplinas que se situam em espaço de interface de vários cursos, sem, no entanto, poderem ser caracterizadas como exclusivas de um ou de outro Curso de Letras Estrangeiras Modernas. </w:t>
      </w:r>
    </w:p>
    <w:p w:rsidR="009F7FC1" w:rsidRDefault="009F7FC1">
      <w:pPr>
        <w:spacing w:after="0" w:line="240" w:lineRule="auto"/>
        <w:rPr>
          <w:rFonts w:cs="Times New Roman"/>
        </w:rPr>
      </w:pPr>
    </w:p>
    <w:p w:rsidR="009F7FC1" w:rsidRDefault="008654BD">
      <w:pPr>
        <w:spacing w:after="0" w:line="240" w:lineRule="auto"/>
        <w:ind w:firstLine="708"/>
        <w:rPr>
          <w:rFonts w:cs="Times New Roman"/>
          <w:b/>
        </w:rPr>
      </w:pPr>
      <w:r>
        <w:rPr>
          <w:rFonts w:cs="Times New Roman"/>
          <w:b/>
        </w:rPr>
        <w:t xml:space="preserve">1.5.2 </w:t>
      </w:r>
      <w:r>
        <w:rPr>
          <w:rFonts w:cs="Times New Roman"/>
          <w:b/>
        </w:rPr>
        <w:tab/>
        <w:t xml:space="preserve">Concepção de literatura dentro do currículo </w:t>
      </w:r>
    </w:p>
    <w:p w:rsidR="009F7FC1" w:rsidRDefault="008654BD">
      <w:pPr>
        <w:spacing w:after="0" w:line="240" w:lineRule="auto"/>
        <w:ind w:firstLine="708"/>
        <w:jc w:val="both"/>
        <w:rPr>
          <w:rFonts w:eastAsia="Times New Roman" w:cs="Times New Roman"/>
          <w:lang w:eastAsia="pt-BR"/>
        </w:rPr>
      </w:pPr>
      <w:r>
        <w:rPr>
          <w:rFonts w:eastAsia="Times New Roman" w:cs="Times New Roman"/>
          <w:lang w:eastAsia="pt-BR"/>
        </w:rPr>
        <w:t xml:space="preserve">Nas disciplinas de Literatura Hispânica I, II, III e IV, previstas respectivamente para a 5a., 6a., 7a. e 8a. fases do Curso de Letras Espanhol - Licenciatura, os programas de ensino estão em consonância com os objetivos anteriormente mencionados: por um lado, pensar o tripé das atividades teóricas e práticas abertas ao profissional da linguagem, por outro, considerar a especialização do futuro profissional no âmbito da docência. A linguagem contempla as noções de sistema, conhecimento e comportamento, privilegiando no transcurso das disciplinas de literatura, sobretudo, a noção da arte através de textos e seus contextos, o que equivale à “função poética” da linguagem, conforme acentua Roman Jakobson (“Linguística e Poética”). Além do imaginário, o espaço literário se estende às questões de memória, história e cultura. A leitura é subjetiva, mas suscetível de implicações culturais, o que deve tornar mais abrangente o interesse pela narratologia, em virtude de que ela é concebida como atividade de análise cultural: “narratologia é o conjunto das teorias narrativas, textos narrativos, imagens, espetáculos, eventos, artefatos culturais que contam histórias. Esse tipo de teoria auxilia a compreensão, a análise e a avaliação das narrativas” (BAL, Mieke. </w:t>
      </w:r>
      <w:r>
        <w:rPr>
          <w:rFonts w:eastAsia="Times New Roman" w:cs="Times New Roman"/>
          <w:i/>
          <w:lang w:eastAsia="pt-BR"/>
        </w:rPr>
        <w:t>Narratology. Introduction  to the Theory of Narrative</w:t>
      </w:r>
      <w:r>
        <w:rPr>
          <w:rFonts w:eastAsia="Times New Roman" w:cs="Times New Roman"/>
          <w:lang w:eastAsia="pt-BR"/>
        </w:rPr>
        <w:t xml:space="preserve">). </w:t>
      </w:r>
    </w:p>
    <w:p w:rsidR="009F7FC1" w:rsidRDefault="008654BD">
      <w:pPr>
        <w:spacing w:after="0" w:line="240" w:lineRule="auto"/>
        <w:ind w:firstLine="708"/>
        <w:jc w:val="both"/>
        <w:rPr>
          <w:rFonts w:eastAsia="Times New Roman" w:cs="Times New Roman"/>
          <w:lang w:eastAsia="pt-BR"/>
        </w:rPr>
      </w:pPr>
      <w:r>
        <w:rPr>
          <w:rFonts w:eastAsia="Times New Roman" w:cs="Times New Roman"/>
          <w:lang w:eastAsia="pt-BR"/>
        </w:rPr>
        <w:t>No processo de leitura comparada e análise dos textos, os estudantes apresentam significativa produção de sentidos. No lastro da compreensão aperfeiçoada dos conceitos teóricos previstos para cada fase do Curso através da bibliografia literária recomendada nos programas, surgem produções em forma de resenhas, artigos, traduções e textos originais.</w:t>
      </w:r>
    </w:p>
    <w:p w:rsidR="009F7FC1" w:rsidRDefault="008654BD">
      <w:pPr>
        <w:spacing w:after="0" w:line="240" w:lineRule="auto"/>
        <w:ind w:firstLine="708"/>
        <w:jc w:val="both"/>
        <w:rPr>
          <w:rFonts w:eastAsia="Times New Roman" w:cs="Times New Roman"/>
          <w:lang w:eastAsia="pt-BR"/>
        </w:rPr>
      </w:pPr>
      <w:r>
        <w:rPr>
          <w:rFonts w:eastAsia="Times New Roman" w:cs="Times New Roman"/>
          <w:lang w:eastAsia="pt-BR"/>
        </w:rPr>
        <w:t>Através de atividades práticas, os estudantes refletem sobre a abordagem didática da literatura e as possibilidades metodológicas em sala de aula. Com este intuito são propostas atividades como encenações, produção de textos e seminários, onde é requerida a manipulação ativa do material literário.</w:t>
      </w:r>
    </w:p>
    <w:p w:rsidR="009F7FC1" w:rsidRDefault="008654BD">
      <w:pPr>
        <w:spacing w:after="0" w:line="240" w:lineRule="auto"/>
        <w:ind w:firstLine="708"/>
        <w:jc w:val="both"/>
        <w:rPr>
          <w:rFonts w:eastAsia="Times New Roman" w:cs="Times New Roman"/>
          <w:lang w:eastAsia="pt-BR"/>
        </w:rPr>
      </w:pPr>
      <w:r>
        <w:rPr>
          <w:rFonts w:eastAsia="Times New Roman" w:cs="Times New Roman"/>
          <w:lang w:eastAsia="pt-BR"/>
        </w:rPr>
        <w:t xml:space="preserve">O estudo da literatura espanhola é empreendido na sua diversidade cultural, tendo em conta os seus inícios na poesia popular (as </w:t>
      </w:r>
      <w:r>
        <w:rPr>
          <w:rFonts w:eastAsia="Times New Roman" w:cs="Times New Roman"/>
          <w:i/>
          <w:lang w:eastAsia="pt-BR"/>
        </w:rPr>
        <w:t>jarchas</w:t>
      </w:r>
      <w:r>
        <w:rPr>
          <w:rFonts w:eastAsia="Times New Roman" w:cs="Times New Roman"/>
          <w:lang w:eastAsia="pt-BR"/>
        </w:rPr>
        <w:t xml:space="preserve"> moçárabes) e nas canções de gesta (el </w:t>
      </w:r>
      <w:r>
        <w:rPr>
          <w:rFonts w:eastAsia="Times New Roman" w:cs="Times New Roman"/>
          <w:i/>
          <w:lang w:eastAsia="pt-BR"/>
        </w:rPr>
        <w:t>Cantar del Mío Cid</w:t>
      </w:r>
      <w:r>
        <w:rPr>
          <w:rFonts w:eastAsia="Times New Roman" w:cs="Times New Roman"/>
          <w:lang w:eastAsia="pt-BR"/>
        </w:rPr>
        <w:t xml:space="preserve">), a extraordinária produção do chamado Século de Ouro (séculos XVI e XVII), até a literatura contemporânea, ressaltando sua pluralidade linguística (além da castelhana, também são contempladas as literaturas catalã, galega e vasca). O estudo da literatura hispano-americana é abordado no contexto latino-americano, fazendo constantes referências à literatura brasileira. Procura-se pensar a literatura latino-americana, não numa fragmentação nacional, mas como um fenômeno cultural amplo que responde a processos históricos e culturais comparáveis (respeitando a especificidade de cada região), como a condição colonial e os processos de independência e modernização. Nesse sentido são atendidas questões afro-brasileiras e indígenas, e de gênero, conforme a lei 11.645, de 11/03/2008, Resolução no. 1, de 17/06/2004, artigo 1o., §1o., §2o. Assim, são previstas reflexões aprofundadas sobre o papel das culturas indígenas na sociedade atual, a partir da relação com as culturas indígenas da Guatemala (estudo do texto maia </w:t>
      </w:r>
      <w:r>
        <w:rPr>
          <w:rFonts w:eastAsia="Times New Roman" w:cs="Times New Roman"/>
          <w:i/>
          <w:lang w:eastAsia="pt-BR"/>
        </w:rPr>
        <w:t>Popol Vuh</w:t>
      </w:r>
      <w:r>
        <w:rPr>
          <w:rFonts w:eastAsia="Times New Roman" w:cs="Times New Roman"/>
          <w:lang w:eastAsia="pt-BR"/>
        </w:rPr>
        <w:t>, ou da obra de Miguel Ángel Asturias), do México (na obra dos escritores Juan Rulfo, Rosario Castellanos ou Elena Garro) e do Peru (estudo da obra de Guamán Poma de Ayala e José María Arguedas); a cultura afro-</w:t>
      </w:r>
      <w:r>
        <w:rPr>
          <w:rFonts w:eastAsia="Times New Roman" w:cs="Times New Roman"/>
          <w:lang w:eastAsia="pt-BR"/>
        </w:rPr>
        <w:lastRenderedPageBreak/>
        <w:t>brasileira está presente no diálogo com as culturas afro-caribenhas, nas obras do cubano Nicolás Guillén ou do porto-riquenho Luis Palés Matos, ou na vitalidade contemporânea que adquire na obra do argentino Washington Cucurto.</w:t>
      </w:r>
    </w:p>
    <w:p w:rsidR="009F7FC1" w:rsidRDefault="009F7FC1">
      <w:pPr>
        <w:spacing w:after="0" w:line="240" w:lineRule="auto"/>
        <w:rPr>
          <w:rFonts w:cs="Times New Roman"/>
        </w:rPr>
      </w:pPr>
    </w:p>
    <w:p w:rsidR="009F7FC1" w:rsidRDefault="008654BD">
      <w:pPr>
        <w:spacing w:after="0" w:line="240" w:lineRule="auto"/>
        <w:ind w:firstLine="708"/>
        <w:rPr>
          <w:rFonts w:cs="Times New Roman"/>
          <w:b/>
        </w:rPr>
      </w:pPr>
      <w:r>
        <w:rPr>
          <w:rFonts w:cs="Times New Roman"/>
          <w:b/>
        </w:rPr>
        <w:t>1.5.3</w:t>
      </w:r>
      <w:r>
        <w:rPr>
          <w:rFonts w:cs="Times New Roman"/>
          <w:b/>
        </w:rPr>
        <w:tab/>
        <w:t>Concepção de língua e linguística dentro do currículo</w:t>
      </w:r>
    </w:p>
    <w:p w:rsidR="009F7FC1" w:rsidRDefault="008654BD">
      <w:pPr>
        <w:pStyle w:val="NormalWeb"/>
        <w:spacing w:beforeAutospacing="0" w:after="0" w:afterAutospacing="0"/>
        <w:ind w:firstLine="708"/>
        <w:jc w:val="both"/>
        <w:rPr>
          <w:rFonts w:asciiTheme="minorHAnsi" w:hAnsiTheme="minorHAnsi"/>
          <w:sz w:val="22"/>
          <w:szCs w:val="22"/>
        </w:rPr>
      </w:pPr>
      <w:r>
        <w:rPr>
          <w:rFonts w:asciiTheme="minorHAnsi" w:hAnsiTheme="minorHAnsi"/>
          <w:sz w:val="22"/>
          <w:szCs w:val="22"/>
        </w:rPr>
        <w:t xml:space="preserve">No que tange à concepção de língua, a matriz curricular do Curso de Licenciatura em Letras Espanhol busca contemplar a heterogeneidade teórico-metodológica no campo da linguagem, assumindo a multiplicidade em detrimento do encerramento a um único modelo de ensino, que não condiz com uma formação ampla e transgressiva. </w:t>
      </w:r>
    </w:p>
    <w:p w:rsidR="009F7FC1" w:rsidRDefault="008654BD">
      <w:pPr>
        <w:pStyle w:val="NormalWeb"/>
        <w:spacing w:beforeAutospacing="0" w:after="0" w:afterAutospacing="0"/>
        <w:ind w:firstLine="708"/>
        <w:jc w:val="both"/>
        <w:rPr>
          <w:rFonts w:asciiTheme="minorHAnsi" w:hAnsiTheme="minorHAnsi"/>
          <w:sz w:val="22"/>
          <w:szCs w:val="22"/>
        </w:rPr>
      </w:pPr>
      <w:r>
        <w:rPr>
          <w:rFonts w:asciiTheme="minorHAnsi" w:hAnsiTheme="minorHAnsi"/>
          <w:sz w:val="22"/>
          <w:szCs w:val="22"/>
        </w:rPr>
        <w:t>Nesse sentido, as quatorze disciplinas de língua contemplam em suas ementas o tratamento das diferentes habilidades linguísticas, comunicativas e discursivas, necessárias para o desenvolvimento de uma competência comunicativa crítica, relacionadas a práticas reais de comunicação, nunca descoladas da realidade sociocultural. A distribuição contempla sete disciplinas de compreensão auditiva e produção oral, e sete em compreensão leitora e produção escrita em Língua Espanhola, nas quais está incluído o tratamento (i) dos diferentes níveis linguísticos (fonético-fonológico, morfológico, sintático, semântico e pragmático-discursivo); (ii) das relações entre língua-cultura; (iii) da variação linguística; (iii) dos valores sociais e interacionais das variantes linguísticas; (iv) de questões sociais, como meio-ambiente, etnicidade, diversidade sexual e gênero, religiosidade e identidade; (v) o diálogo com a pedagogia da língua, entre outros.</w:t>
      </w:r>
    </w:p>
    <w:p w:rsidR="009F7FC1" w:rsidRDefault="008654BD">
      <w:pPr>
        <w:pStyle w:val="NormalWeb"/>
        <w:spacing w:beforeAutospacing="0" w:after="0" w:afterAutospacing="0"/>
        <w:ind w:firstLine="708"/>
        <w:jc w:val="both"/>
        <w:rPr>
          <w:rFonts w:asciiTheme="minorHAnsi" w:hAnsiTheme="minorHAnsi"/>
          <w:sz w:val="22"/>
          <w:szCs w:val="22"/>
        </w:rPr>
      </w:pPr>
      <w:r>
        <w:rPr>
          <w:rFonts w:asciiTheme="minorHAnsi" w:hAnsiTheme="minorHAnsi"/>
          <w:sz w:val="22"/>
          <w:szCs w:val="22"/>
        </w:rPr>
        <w:t xml:space="preserve">No que tange à área dos estudos da linguagem e a abordagem da análise linguística, entende-se sua posição fundamental no curso de Licenciatura em Letras-Espanhol, tendo em vista o perfil vislumbrado para seus egressos: “profissionais que sejam capazes de lidar com a língua(gem) e com a interculturalidade, construindo e propagando uma visão crítica da sociedade.” </w:t>
      </w:r>
    </w:p>
    <w:p w:rsidR="009F7FC1" w:rsidRDefault="008654BD">
      <w:pPr>
        <w:pStyle w:val="NormalWeb"/>
        <w:spacing w:beforeAutospacing="0" w:after="0" w:afterAutospacing="0"/>
        <w:ind w:firstLine="708"/>
        <w:jc w:val="both"/>
        <w:rPr>
          <w:rFonts w:asciiTheme="minorHAnsi" w:hAnsiTheme="minorHAnsi"/>
          <w:sz w:val="22"/>
          <w:szCs w:val="22"/>
        </w:rPr>
      </w:pPr>
      <w:r>
        <w:rPr>
          <w:rFonts w:asciiTheme="minorHAnsi" w:hAnsiTheme="minorHAnsi"/>
          <w:sz w:val="22"/>
          <w:szCs w:val="22"/>
        </w:rPr>
        <w:t>Admite-se que os professores de língua estrangeira devem não apenas possuir conhecimento e domínio da língua de trabalho, como também serem capazes de posicionar-se criticamente frente aos fenômenos da linguagem, em seu contexto de uso, considerando as relações entre língua e cultura, bem como seus elementos formais em diferentes níveis. Para tanto, busca-se colocar o licenciando em contato com diferentes perspectivas no campo da linguagem – formais, funcionais e discursivas.</w:t>
      </w:r>
    </w:p>
    <w:p w:rsidR="009F7FC1" w:rsidRDefault="008654BD">
      <w:pPr>
        <w:pStyle w:val="NormalWeb"/>
        <w:spacing w:beforeAutospacing="0" w:after="0" w:afterAutospacing="0"/>
        <w:ind w:firstLine="708"/>
        <w:jc w:val="both"/>
        <w:rPr>
          <w:rFonts w:asciiTheme="minorHAnsi" w:hAnsiTheme="minorHAnsi"/>
          <w:sz w:val="22"/>
          <w:szCs w:val="22"/>
        </w:rPr>
      </w:pPr>
      <w:r>
        <w:rPr>
          <w:rFonts w:asciiTheme="minorHAnsi" w:hAnsiTheme="minorHAnsi"/>
          <w:sz w:val="22"/>
          <w:szCs w:val="22"/>
        </w:rPr>
        <w:t>A Linguística insere-se no curso junto aos outros dois pilares principais do tronco comum – Estudos da Literatura e Estudos da Tradução –, sendo ofertada no curso de modo a atender, simultaneamente, alunos de Letras Espanhol e de outras línguas (Inglês, Italiano, Francês e Alemão).  </w:t>
      </w:r>
    </w:p>
    <w:p w:rsidR="009F7FC1" w:rsidRDefault="008654BD">
      <w:pPr>
        <w:pStyle w:val="NormalWeb"/>
        <w:spacing w:beforeAutospacing="0" w:after="0" w:afterAutospacing="0"/>
        <w:ind w:firstLine="708"/>
        <w:jc w:val="both"/>
        <w:rPr>
          <w:rFonts w:asciiTheme="minorHAnsi" w:hAnsiTheme="minorHAnsi"/>
          <w:sz w:val="22"/>
          <w:szCs w:val="22"/>
        </w:rPr>
      </w:pPr>
      <w:r>
        <w:rPr>
          <w:rFonts w:asciiTheme="minorHAnsi" w:hAnsiTheme="minorHAnsi"/>
          <w:sz w:val="22"/>
          <w:szCs w:val="22"/>
        </w:rPr>
        <w:t>No que tange às disciplinas obrigatórias, os interesses da Linguística estão contemplados nas seguintes disciplinas: Introdução aos Estudos da Linguagem (LLE8040); Estudos Linguísticos I (LLE8041); Linguística Aplicada (LLE8050) e Estudos Linguísticos II (LLE8042).</w:t>
      </w:r>
    </w:p>
    <w:p w:rsidR="009F7FC1" w:rsidRDefault="008654BD">
      <w:pPr>
        <w:pStyle w:val="NormalWeb"/>
        <w:spacing w:beforeAutospacing="0" w:after="0" w:afterAutospacing="0"/>
        <w:ind w:firstLine="708"/>
        <w:jc w:val="both"/>
        <w:rPr>
          <w:rFonts w:asciiTheme="minorHAnsi" w:hAnsiTheme="minorHAnsi"/>
          <w:sz w:val="22"/>
          <w:szCs w:val="22"/>
        </w:rPr>
      </w:pPr>
      <w:r>
        <w:rPr>
          <w:rFonts w:asciiTheme="minorHAnsi" w:hAnsiTheme="minorHAnsi"/>
          <w:sz w:val="22"/>
          <w:szCs w:val="22"/>
        </w:rPr>
        <w:t xml:space="preserve">A disciplina Introdução aos Estudos da Linguagem introduz os licenciandos aos conceitos de língua e língua(gem), às características da língua(gem) humana, a noções da complexidade da língua(gem) como objeto de estudo, ao binômio de prescrição e descrição, ou seja, à compreensão da gramática normativa tradicional que defende a norma padrão, e à linguística descritiva como ciência. Também se destaca a relação entre língua e sociedade, incluindo assuntos como a variação linguística, o preconceito linguístico e as abordagens de diferentes escolas de estudos linguísticos. Na segunda fase, a disciplina Estudos Linguísticos I tem como ementa os níveis de análise linguística no plano da fonética, fonologia, morfologia, sintaxe e semântica, momento em que fenômenos da língua portuguesa são abordados e postos em diálogo com os das línguas estrangeiras a que se dedicam os discentes. No mesmo semestre, a disciplina Linguística Aplicada dedica-se ao estudo crítico dos fundamentos teóricos dessa linha, com ênfase sobre o processo de ensino/aprendizagem de línguas estrangeiras. Também são contempladas as possíveis áreas de atuação da Linguística Aplicada, como, por exemplo, ensino/aprendizagem de línguas estrangeiras, produção e avaliação de material didático, política educacional e uso de novas tecnologias. Na terceira fase, Estudos Linguísticos II contempla leituras de diferentes linhas desta ciência: Psicolinguística, Sociolinguística, Linguística Textual, Pragmática e Análise do Discurso. </w:t>
      </w:r>
    </w:p>
    <w:p w:rsidR="009F7FC1" w:rsidRDefault="008654BD">
      <w:pPr>
        <w:pStyle w:val="NormalWeb"/>
        <w:spacing w:beforeAutospacing="0" w:after="0" w:afterAutospacing="0"/>
        <w:ind w:firstLine="708"/>
        <w:jc w:val="both"/>
        <w:rPr>
          <w:rFonts w:asciiTheme="minorHAnsi" w:hAnsiTheme="minorHAnsi"/>
          <w:sz w:val="22"/>
          <w:szCs w:val="22"/>
        </w:rPr>
      </w:pPr>
      <w:r>
        <w:rPr>
          <w:rFonts w:asciiTheme="minorHAnsi" w:hAnsiTheme="minorHAnsi"/>
          <w:sz w:val="22"/>
          <w:szCs w:val="22"/>
        </w:rPr>
        <w:t xml:space="preserve">Importa destacar que esse conjunto de disciplinas tenta dar conta de discussões centrais na área da Linguística, contemplando diferentes níveis de análise e abordagens teóricas. No entanto, por se tratar de uma área de tronco-comum – contemplando em uma mesma turma alunos de diferentes línguas e, consequentemente, com diferentes olhares e objetos de interesse –, torna-se imprescindível ofertar aos </w:t>
      </w:r>
      <w:r>
        <w:rPr>
          <w:rFonts w:asciiTheme="minorHAnsi" w:hAnsiTheme="minorHAnsi"/>
          <w:sz w:val="22"/>
          <w:szCs w:val="22"/>
        </w:rPr>
        <w:lastRenderedPageBreak/>
        <w:t>estudantes disciplinas cujas discussões linguísticas sejam direcionadas a seu idioma de trabalho. Nesse âmbito, estão inseridas no currículo formativo do licenciando em Letras Espanhol disciplinas optativas específicas à sua formação, como “Aspectos linguísticos em língua espanhola, “Tópicos especiais em língua I e II”, além da oferta de disciplinas de PCC (Prática como componente curricular), voltadas à associação entre teoria e prática, no que concerne à prática pedagógica em Língua Espanhola.</w:t>
      </w:r>
    </w:p>
    <w:p w:rsidR="009F7FC1" w:rsidRDefault="008654BD">
      <w:pPr>
        <w:spacing w:after="0" w:line="240" w:lineRule="auto"/>
        <w:ind w:firstLine="708"/>
        <w:jc w:val="both"/>
      </w:pPr>
      <w:r>
        <w:rPr>
          <w:rFonts w:eastAsia="Arial" w:cs="Arial"/>
        </w:rPr>
        <w:t>Também cabe destacar que as discussões presentes nas disciplinas de Língua e Linguística encontram-se, de alguma maneira, conectadas aos Cursos de Pós-graduação em Linguística (PPGLg/UFSC), Estudos da Tradução (PGET/UFSC) e Literatura (PGLit/UFSC), tendo em vista a atuação de professores dessas matérias nos três programas. Dessa forma, os estudantes podem se sentir inseridos em certas linhas de pesquisa dos referidos Programas, vislumbrando um itinerário formativo capaz de aprofundar questões introduzidas na graduação.</w:t>
      </w:r>
    </w:p>
    <w:p w:rsidR="009F7FC1" w:rsidRDefault="009F7FC1">
      <w:pPr>
        <w:pStyle w:val="NormalWeb"/>
        <w:spacing w:beforeAutospacing="0" w:after="0" w:afterAutospacing="0"/>
        <w:ind w:firstLine="708"/>
        <w:jc w:val="both"/>
        <w:rPr>
          <w:rFonts w:asciiTheme="minorHAnsi" w:hAnsiTheme="minorHAnsi"/>
          <w:sz w:val="22"/>
          <w:szCs w:val="22"/>
        </w:rPr>
      </w:pPr>
    </w:p>
    <w:p w:rsidR="009F7FC1" w:rsidRDefault="008654BD">
      <w:pPr>
        <w:spacing w:after="0" w:line="240" w:lineRule="auto"/>
        <w:rPr>
          <w:rFonts w:cs="Times New Roman"/>
        </w:rPr>
      </w:pPr>
      <w:r>
        <w:br/>
      </w:r>
    </w:p>
    <w:p w:rsidR="009F7FC1" w:rsidRDefault="008654BD">
      <w:pPr>
        <w:spacing w:after="0" w:line="240" w:lineRule="auto"/>
        <w:ind w:firstLine="708"/>
        <w:rPr>
          <w:rFonts w:cs="Times New Roman"/>
          <w:b/>
        </w:rPr>
      </w:pPr>
      <w:r>
        <w:rPr>
          <w:rFonts w:cs="Times New Roman"/>
          <w:b/>
        </w:rPr>
        <w:t xml:space="preserve">1.5.4 </w:t>
      </w:r>
      <w:r>
        <w:rPr>
          <w:rFonts w:cs="Times New Roman"/>
          <w:b/>
        </w:rPr>
        <w:tab/>
        <w:t xml:space="preserve">Concepção dos estudos da tradução dentro do currículo </w:t>
      </w:r>
    </w:p>
    <w:p w:rsidR="009F7FC1" w:rsidRDefault="008654BD">
      <w:pPr>
        <w:spacing w:after="0" w:line="240" w:lineRule="auto"/>
        <w:ind w:firstLine="708"/>
        <w:jc w:val="both"/>
        <w:rPr>
          <w:rFonts w:cs="Times New Roman"/>
        </w:rPr>
      </w:pPr>
      <w:r>
        <w:rPr>
          <w:rFonts w:cs="Times New Roman"/>
        </w:rPr>
        <w:t xml:space="preserve">O Departamento de Língua e Literaturas Estrangeiras da Universidade Federal de Santa Catarina oferta os cursos de graduação nas áreas de alemão, espanhol, francês, inglês e italiano. Estes cinco cursos, abrigados na mesma macroestrutura Letras Línguas Estrangeiras (LE), estão constituídos de disciplinas que pertencem ao tronco comum, ou seja, as mesmas disciplinas são ofertadas para todos os alunos por serem consideradas disciplinas de formação geral. </w:t>
      </w:r>
    </w:p>
    <w:p w:rsidR="009F7FC1" w:rsidRDefault="008654BD">
      <w:pPr>
        <w:spacing w:after="0" w:line="240" w:lineRule="auto"/>
        <w:ind w:firstLine="708"/>
        <w:jc w:val="both"/>
        <w:rPr>
          <w:rFonts w:cs="Times New Roman"/>
        </w:rPr>
      </w:pPr>
      <w:r>
        <w:rPr>
          <w:rFonts w:cs="Times New Roman"/>
        </w:rPr>
        <w:t>Nesse cenário se localizam as três disciplinas de tradução, distribuídas na primeira, terceira e quarta fase, respectivamente. São elas: História da Tradução; Teorias da Tradução; Prática de Tradução. Estas três disciplinas tem por objetivo ampliar o conceito do aluno sobre língua, texto, cultura e tradução.  Além de proporcionar aos alunos uma reflexão da tradução no ensino de uma língua estrangeira, os estudos da tradução, visam despertar no discente o interesse pelos estudos da tradução, inclusive, como uma possibilidade de mercado de trabalho. Como resultado positivo dessa prática, pode-se destacar que quatro professores do quadro de Curso de Letras Espanhol atuam no Programa de Pós-Graduação em Estudos da Tradução e acolhem projetos de pesquisa em nível de mestrado e de doutorado de egressos do referido curso.</w:t>
      </w:r>
    </w:p>
    <w:p w:rsidR="009F7FC1" w:rsidRDefault="008654BD">
      <w:pPr>
        <w:spacing w:after="0" w:line="240" w:lineRule="auto"/>
        <w:ind w:firstLine="708"/>
        <w:jc w:val="both"/>
      </w:pPr>
      <w:r>
        <w:rPr>
          <w:rFonts w:cs="Times New Roman"/>
        </w:rPr>
        <w:t xml:space="preserve">Quanto ao conteúdo das disciplinas ofertadas na graduação, apresentam, gradativamente, </w:t>
      </w:r>
      <w:r>
        <w:rPr>
          <w:rFonts w:cs="Times New Roman"/>
          <w:iCs/>
        </w:rPr>
        <w:t xml:space="preserve">um panorama histórico do surgimento da tradução, estudando as várias linhas teóricas, enfatizando a diferença de abordagem entre elas; discutem o processo de construção de sentidos no texto e sua relação com o público-alvo; as diferentes estratégias tradutórias, seus suportes teóricos e suas aplicações nos diferentes contextos; a importância dos elementos culturais na construção do texto fonte e texto meta e impossibilidade de se separar língua-cultura.  </w:t>
      </w:r>
    </w:p>
    <w:p w:rsidR="009F7FC1" w:rsidRDefault="008654BD">
      <w:pPr>
        <w:spacing w:after="0" w:line="240" w:lineRule="auto"/>
        <w:ind w:firstLine="708"/>
        <w:jc w:val="both"/>
      </w:pPr>
      <w:r>
        <w:rPr>
          <w:rFonts w:cs="Times New Roman"/>
          <w:iCs/>
        </w:rPr>
        <w:t xml:space="preserve">Durante os três semestres os alunos são expostos em atividades práticas que lhes comprovem, tanto sob a ótica do tradutor, quanto em propostas de uso da tradução no ensino de línguas, que a atividade efetivamente realizada em sala de aula, partindo de um texto-referência em língua portuguesa, versado para a língua estrangeira e vice-versa, proporciona a conscientização da importância de todas as etapas tradutórias e a importância de cada aspecto: sintáticos, semânticos e pragmáticos das versões produzidas, bem como suas implicações culturais para o processo de tradução e para o trabalho do tradutor. </w:t>
      </w:r>
    </w:p>
    <w:p w:rsidR="009F7FC1" w:rsidRDefault="008654BD">
      <w:pPr>
        <w:pStyle w:val="Default"/>
        <w:jc w:val="both"/>
        <w:rPr>
          <w:rFonts w:asciiTheme="minorHAnsi" w:hAnsiTheme="minorHAnsi"/>
          <w:color w:val="00000A"/>
          <w:sz w:val="22"/>
          <w:szCs w:val="22"/>
        </w:rPr>
      </w:pPr>
      <w:r>
        <w:rPr>
          <w:rFonts w:asciiTheme="minorHAnsi" w:hAnsiTheme="minorHAnsi"/>
          <w:sz w:val="22"/>
          <w:szCs w:val="22"/>
        </w:rPr>
        <w:tab/>
        <w:t>Com o exposto, acredita-se que os alunos do curso de graduação em Letras da Universidade Federal de Santa Catarina, ao cursarem as disciplinas de Estudos de Tradução, são contemplados com conhecimentos abrangentes que certamente enriquecerão sua futura vida profissional, tanto como tradutores ou professores de língua estrangeira.</w:t>
      </w:r>
    </w:p>
    <w:p w:rsidR="009F7FC1" w:rsidRDefault="009F7FC1">
      <w:pPr>
        <w:spacing w:after="0" w:line="240" w:lineRule="auto"/>
        <w:rPr>
          <w:rFonts w:cs="Times New Roman"/>
        </w:rPr>
      </w:pPr>
    </w:p>
    <w:p w:rsidR="009F7FC1" w:rsidRDefault="008654BD">
      <w:pPr>
        <w:pStyle w:val="NormalWeb"/>
        <w:spacing w:beforeAutospacing="0" w:after="0" w:afterAutospacing="0"/>
        <w:ind w:left="709"/>
        <w:jc w:val="both"/>
        <w:rPr>
          <w:rFonts w:asciiTheme="minorHAnsi" w:hAnsiTheme="minorHAnsi"/>
          <w:sz w:val="22"/>
          <w:szCs w:val="22"/>
        </w:rPr>
      </w:pPr>
      <w:r>
        <w:rPr>
          <w:rFonts w:asciiTheme="minorHAnsi" w:hAnsiTheme="minorHAnsi"/>
          <w:b/>
          <w:sz w:val="22"/>
          <w:szCs w:val="22"/>
        </w:rPr>
        <w:t xml:space="preserve">1.5.5 </w:t>
      </w:r>
      <w:r>
        <w:rPr>
          <w:rFonts w:asciiTheme="minorHAnsi" w:hAnsiTheme="minorHAnsi"/>
          <w:b/>
          <w:bCs/>
          <w:sz w:val="22"/>
          <w:szCs w:val="22"/>
        </w:rPr>
        <w:t>Concepção de educação dentro do currículo</w:t>
      </w:r>
    </w:p>
    <w:p w:rsidR="009F7FC1" w:rsidRDefault="008654BD">
      <w:pPr>
        <w:spacing w:after="0" w:line="240" w:lineRule="auto"/>
        <w:ind w:firstLine="709"/>
        <w:jc w:val="both"/>
        <w:rPr>
          <w:rFonts w:eastAsia="Times New Roman" w:cs="Times New Roman"/>
          <w:lang w:eastAsia="pt-BR"/>
        </w:rPr>
      </w:pPr>
      <w:r>
        <w:rPr>
          <w:rFonts w:eastAsia="Times New Roman" w:cs="Times New Roman"/>
          <w:lang w:eastAsia="pt-BR"/>
        </w:rPr>
        <w:t>A área de educação do curso de Licenciatura em Letras-Espanhol tem como eixo conceitual norteador a formação de um Professor Pesquisador Reflexivo (Schön, 2000</w:t>
      </w:r>
      <w:r>
        <w:rPr>
          <w:rStyle w:val="ncoradanotaderodap"/>
          <w:rFonts w:eastAsia="Times New Roman" w:cs="Times New Roman"/>
          <w:lang w:eastAsia="pt-BR"/>
        </w:rPr>
        <w:footnoteReference w:id="11"/>
      </w:r>
      <w:r>
        <w:rPr>
          <w:rFonts w:eastAsia="Times New Roman" w:cs="Times New Roman"/>
          <w:lang w:eastAsia="pt-BR"/>
        </w:rPr>
        <w:t>; Perrenoud, 2002</w:t>
      </w:r>
      <w:r>
        <w:rPr>
          <w:rStyle w:val="ncoradanotaderodap"/>
          <w:rFonts w:eastAsia="Times New Roman" w:cs="Times New Roman"/>
          <w:lang w:eastAsia="pt-BR"/>
        </w:rPr>
        <w:footnoteReference w:id="12"/>
      </w:r>
      <w:r>
        <w:rPr>
          <w:rFonts w:eastAsia="Times New Roman" w:cs="Times New Roman"/>
          <w:lang w:eastAsia="pt-BR"/>
        </w:rPr>
        <w:t xml:space="preserve">), </w:t>
      </w:r>
      <w:r>
        <w:rPr>
          <w:rFonts w:eastAsia="Times New Roman" w:cs="Times New Roman"/>
          <w:lang w:eastAsia="pt-BR"/>
        </w:rPr>
        <w:lastRenderedPageBreak/>
        <w:t xml:space="preserve">profissional que reflete constantemente sobre a sua </w:t>
      </w:r>
      <w:r>
        <w:rPr>
          <w:rFonts w:eastAsia="Times New Roman" w:cs="Times New Roman"/>
          <w:i/>
          <w:iCs/>
          <w:lang w:eastAsia="pt-BR"/>
        </w:rPr>
        <w:t>práxis</w:t>
      </w:r>
      <w:r>
        <w:rPr>
          <w:rFonts w:eastAsia="Times New Roman" w:cs="Times New Roman"/>
          <w:lang w:eastAsia="pt-BR"/>
        </w:rPr>
        <w:t>, utilizando seus conhecimentos teóricos e empíricos para repensar e reorganizar suas práticas pedagógicas, adequando-as constantemente às necessidades e interesses dos seus alunos, das escolas e das comunidades escolares. Tal conceito perpassa de maneira transversal as disciplinas de língua ao longo do curso, mas tem nas disciplinas pedagógicas o seu centro de discussão. Dessa forma, une-se à formação linguística, literária e tradutória do egresso a formação pedagógica de caráter social, que estimula a reflexão crítica e a capacidade de atualização constante do profissional da educação na área das letras estrangeiras.</w:t>
      </w:r>
    </w:p>
    <w:p w:rsidR="009F7FC1" w:rsidRDefault="008654BD">
      <w:pPr>
        <w:spacing w:after="0" w:line="240" w:lineRule="auto"/>
        <w:ind w:firstLine="709"/>
        <w:jc w:val="both"/>
        <w:rPr>
          <w:rFonts w:eastAsia="Times New Roman" w:cs="Times New Roman"/>
          <w:lang w:eastAsia="pt-BR"/>
        </w:rPr>
      </w:pPr>
      <w:r>
        <w:rPr>
          <w:rFonts w:eastAsia="Times New Roman" w:cs="Times New Roman"/>
          <w:lang w:eastAsia="pt-BR"/>
        </w:rPr>
        <w:t>Para isso, a área está organizada em disciplinas obrigatórias gerais, em um eixo comum a outras línguas estrangeiras do curso de Letras e que englobam as disciplinas de Didática, Psicologia Educacional e Organização Escolar; e específicas, voltadas para a discussão e reflexão sobre o ensino, a aprendizagem e a prática do Espanhol como Língua Estrangeira em diferentes âmbitos, em especial em Contextos Escolares, com as disciplinas de Metodologia do Ensino de Espanhol, Estágio Supervisionado I – Espanhol e Estágio Supervisionado II – Espanhol.  </w:t>
      </w:r>
    </w:p>
    <w:p w:rsidR="009F7FC1" w:rsidRDefault="008654BD">
      <w:pPr>
        <w:spacing w:after="0" w:line="240" w:lineRule="auto"/>
        <w:ind w:firstLine="709"/>
        <w:jc w:val="both"/>
        <w:rPr>
          <w:rFonts w:eastAsia="Times New Roman" w:cs="Times New Roman"/>
          <w:lang w:eastAsia="pt-BR"/>
        </w:rPr>
      </w:pPr>
      <w:r>
        <w:rPr>
          <w:rFonts w:eastAsia="Times New Roman" w:cs="Times New Roman"/>
          <w:lang w:eastAsia="pt-BR"/>
        </w:rPr>
        <w:t>A escolha destas disciplinas vem fundamentar a formação dos egressos no que diz respeito à educação de uma maneira ampla, à sua formação como professor pesquisador reflexivo, à vida dentro da escola, ao respeito às diferenças e aos desafios que o licenciando encontrará quando da sua atuação como profissional da educação básica.</w:t>
      </w:r>
    </w:p>
    <w:p w:rsidR="009F7FC1" w:rsidRDefault="009F7FC1">
      <w:pPr>
        <w:spacing w:after="0" w:line="240" w:lineRule="auto"/>
        <w:ind w:firstLine="709"/>
        <w:jc w:val="both"/>
        <w:rPr>
          <w:rFonts w:eastAsia="Times New Roman" w:cs="Times New Roman"/>
          <w:lang w:eastAsia="pt-BR"/>
        </w:rPr>
      </w:pPr>
    </w:p>
    <w:p w:rsidR="009F7FC1" w:rsidRDefault="008654BD">
      <w:pPr>
        <w:spacing w:after="0" w:line="240" w:lineRule="auto"/>
        <w:ind w:firstLine="708"/>
        <w:jc w:val="both"/>
        <w:textAlignment w:val="baseline"/>
        <w:rPr>
          <w:rFonts w:eastAsia="Times New Roman" w:cs="Times New Roman"/>
          <w:b/>
          <w:lang w:eastAsia="pt-BR"/>
        </w:rPr>
      </w:pPr>
      <w:r>
        <w:rPr>
          <w:rFonts w:eastAsia="Times New Roman" w:cs="Times New Roman"/>
          <w:b/>
          <w:lang w:eastAsia="pt-BR"/>
        </w:rPr>
        <w:t>1.5.6. Concepção e composição da prática como componente curricular (PCC)</w:t>
      </w:r>
    </w:p>
    <w:p w:rsidR="009F7FC1" w:rsidRDefault="008654BD">
      <w:pPr>
        <w:spacing w:after="0" w:line="240" w:lineRule="auto"/>
        <w:ind w:firstLine="708"/>
        <w:jc w:val="both"/>
        <w:textAlignment w:val="baseline"/>
        <w:rPr>
          <w:rFonts w:eastAsia="Times New Roman" w:cs="Times New Roman"/>
          <w:lang w:eastAsia="pt-BR"/>
        </w:rPr>
      </w:pPr>
      <w:r>
        <w:rPr>
          <w:rFonts w:eastAsia="Times New Roman" w:cs="Times New Roman"/>
          <w:lang w:eastAsia="pt-BR"/>
        </w:rPr>
        <w:t>Caracterizam-se como prática como componente curricular (PCC) atividades que estimulem exercícios de estudo independente, visando a autonomia intelectual e profissional do aluno, com o objetivo de oportunizar a articulação entre a teoria e a prática desde o início do curso.</w:t>
      </w:r>
    </w:p>
    <w:p w:rsidR="009F7FC1" w:rsidRDefault="008654BD">
      <w:pPr>
        <w:spacing w:after="0" w:line="240" w:lineRule="auto"/>
        <w:ind w:firstLine="708"/>
        <w:jc w:val="both"/>
        <w:textAlignment w:val="baseline"/>
        <w:rPr>
          <w:rFonts w:eastAsia="Times New Roman" w:cs="Times New Roman"/>
          <w:lang w:eastAsia="pt-BR"/>
        </w:rPr>
      </w:pPr>
      <w:r>
        <w:rPr>
          <w:rFonts w:eastAsia="Times New Roman" w:cs="Times New Roman"/>
          <w:lang w:eastAsia="pt-BR"/>
        </w:rPr>
        <w:t xml:space="preserve">A Resolução CNE/CP n. 2 de 01 de julho de 2015 </w:t>
      </w:r>
      <w:r>
        <w:t>(BRASIL/CNE/2015)</w:t>
      </w:r>
      <w:r>
        <w:rPr>
          <w:rStyle w:val="ncoradanotaderodap"/>
        </w:rPr>
        <w:footnoteReference w:id="13"/>
      </w:r>
      <w:r>
        <w:rPr>
          <w:rFonts w:eastAsia="Times New Roman" w:cs="Times New Roman"/>
          <w:lang w:eastAsia="pt-BR"/>
        </w:rPr>
        <w:t xml:space="preserve"> dispõe sobre o assunto. De acordo com essa Resolução, o projeto pedagógico deve garantir 400 (quatrocentas) horas (equivalente: 480 h/a). A Resolução CNE/CP 1, de 18 de setembro de 2002; Art. 13, §1º e §2º define prática como “procedimentos de observação e reflexão, visando à atuação em situações contextualizadas, com registro dessas observações realizadas e a resolução de situações-problema (...). [A prática] poderia ser enriquecida com tecnologias da informação, incluídos computador e vídeo, narrativas orais e escritas de professores, produções de alunos, situações simuladoras e estudo de casos”.</w:t>
      </w:r>
    </w:p>
    <w:p w:rsidR="009F7FC1" w:rsidRDefault="008654BD">
      <w:pPr>
        <w:pStyle w:val="NormalWeb"/>
        <w:spacing w:beforeAutospacing="0" w:after="0" w:afterAutospacing="0"/>
        <w:ind w:firstLine="708"/>
        <w:jc w:val="both"/>
        <w:rPr>
          <w:rFonts w:asciiTheme="minorHAnsi" w:hAnsiTheme="minorHAnsi"/>
          <w:sz w:val="22"/>
          <w:szCs w:val="22"/>
        </w:rPr>
      </w:pPr>
      <w:r>
        <w:rPr>
          <w:rFonts w:asciiTheme="minorHAnsi" w:hAnsiTheme="minorHAnsi"/>
          <w:sz w:val="22"/>
          <w:szCs w:val="22"/>
        </w:rPr>
        <w:t xml:space="preserve">Cabe ressaltar o interesse em garantir, na formação dos licenciandos, desde fases iniciais, a efetiva e concomitante relação entre teoria e prática, de modo a desenvolver conhecimentos e habilidades necessários à docência, em atenção ao que preconiza a Resolução n. 2, de 1º de julho de 2015. Nesse sentido, está contemplado na matriz curricular o cumprimento de disciplinas de PCC, que colocam em diálogo questões de língua e ensino, literatura e ensino e tradução e ensino. </w:t>
      </w:r>
    </w:p>
    <w:p w:rsidR="009F7FC1" w:rsidRDefault="009F7FC1">
      <w:pPr>
        <w:spacing w:after="0"/>
        <w:ind w:firstLine="708"/>
        <w:jc w:val="both"/>
        <w:rPr>
          <w:rFonts w:cs="Times New Roman"/>
          <w:sz w:val="24"/>
          <w:szCs w:val="24"/>
        </w:rPr>
      </w:pPr>
    </w:p>
    <w:p w:rsidR="009F7FC1" w:rsidRDefault="008654BD">
      <w:pPr>
        <w:spacing w:after="0" w:line="240" w:lineRule="auto"/>
        <w:jc w:val="both"/>
        <w:rPr>
          <w:rFonts w:cs="Times New Roman"/>
          <w:b/>
          <w:color w:val="FF0000"/>
          <w:szCs w:val="24"/>
        </w:rPr>
      </w:pPr>
      <w:r>
        <w:rPr>
          <w:rFonts w:cs="Times New Roman"/>
          <w:b/>
          <w:szCs w:val="24"/>
        </w:rPr>
        <w:t>1.6</w:t>
      </w:r>
      <w:r>
        <w:rPr>
          <w:rFonts w:cs="Times New Roman"/>
          <w:b/>
          <w:szCs w:val="24"/>
        </w:rPr>
        <w:tab/>
        <w:t xml:space="preserve">Conteúdos curriculares </w:t>
      </w:r>
    </w:p>
    <w:p w:rsidR="009F7FC1" w:rsidRPr="00B7157A" w:rsidRDefault="008654BD">
      <w:pPr>
        <w:spacing w:after="0" w:line="240" w:lineRule="auto"/>
        <w:ind w:firstLine="708"/>
        <w:jc w:val="both"/>
      </w:pPr>
      <w:r>
        <w:rPr>
          <w:rFonts w:eastAsia="Arial" w:cs="Arial"/>
        </w:rPr>
        <w:t xml:space="preserve">Para efeito de integralização curricular, o estudante do Curso de Letras ESPANHOL - Licenciatura deve cumprir, no mínimo, 3.858h/a, distribuídas entre disciplinas teóricas obrigatórias e optativas, disciplinas de prática como componente curricular, estágio curricular supervisionado e atividades </w:t>
      </w:r>
      <w:r w:rsidRPr="00B7157A">
        <w:rPr>
          <w:rFonts w:eastAsia="Arial" w:cs="Arial"/>
        </w:rPr>
        <w:t>acadêmico-científico-culturais. Ressalte-se que mais de 20% (1/5) da carga horária obrigatória do curso de Espanhol Licenciatura contempla diretamente a dimensão pedagógica da formação de professores, em conformidade às diretrizes vigentes para os cursos de licenciatura. Dentre as disciplinas listadas a seguir, as que se voltam integralmente à formação de professores de língua e literaturas hispânicas são as seguintes:</w:t>
      </w:r>
    </w:p>
    <w:p w:rsidR="009F7FC1" w:rsidRPr="00B7157A" w:rsidRDefault="009F7FC1">
      <w:pPr>
        <w:spacing w:after="0" w:line="240" w:lineRule="auto"/>
        <w:ind w:firstLine="708"/>
        <w:jc w:val="both"/>
      </w:pPr>
    </w:p>
    <w:tbl>
      <w:tblPr>
        <w:tblW w:w="59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103" w:type="dxa"/>
          <w:bottom w:w="28" w:type="dxa"/>
        </w:tblCellMar>
        <w:tblLook w:val="04A0" w:firstRow="1" w:lastRow="0" w:firstColumn="1" w:lastColumn="0" w:noHBand="0" w:noVBand="1"/>
      </w:tblPr>
      <w:tblGrid>
        <w:gridCol w:w="2981"/>
        <w:gridCol w:w="3011"/>
      </w:tblGrid>
      <w:tr w:rsidR="009F7FC1" w:rsidRPr="00B7157A">
        <w:tc>
          <w:tcPr>
            <w:tcW w:w="2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7FC1" w:rsidRPr="00B7157A" w:rsidRDefault="008654BD">
            <w:pPr>
              <w:pStyle w:val="Contedodatabela"/>
              <w:spacing w:after="0" w:line="288" w:lineRule="auto"/>
              <w:rPr>
                <w:rFonts w:ascii="Calibri" w:hAnsi="Calibri"/>
                <w:color w:val="000000"/>
              </w:rPr>
            </w:pPr>
            <w:r w:rsidRPr="00B7157A">
              <w:rPr>
                <w:rFonts w:ascii="Calibri" w:hAnsi="Calibri"/>
                <w:color w:val="000000"/>
              </w:rPr>
              <w:t>LLE8050- Linguística Aplicada</w:t>
            </w:r>
          </w:p>
        </w:tc>
        <w:tc>
          <w:tcPr>
            <w:tcW w:w="3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7FC1" w:rsidRPr="00B7157A" w:rsidRDefault="008654BD">
            <w:pPr>
              <w:pStyle w:val="Contedodatabela"/>
              <w:spacing w:after="0" w:line="288" w:lineRule="auto"/>
              <w:rPr>
                <w:rFonts w:ascii="Calibri" w:hAnsi="Calibri"/>
                <w:color w:val="000000"/>
              </w:rPr>
            </w:pPr>
            <w:r w:rsidRPr="00B7157A">
              <w:rPr>
                <w:rFonts w:ascii="Calibri" w:hAnsi="Calibri"/>
                <w:color w:val="000000"/>
              </w:rPr>
              <w:t>72 h/a</w:t>
            </w:r>
          </w:p>
        </w:tc>
      </w:tr>
      <w:tr w:rsidR="009F7FC1" w:rsidRPr="00B7157A">
        <w:tc>
          <w:tcPr>
            <w:tcW w:w="2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7FC1" w:rsidRPr="00B7157A" w:rsidRDefault="008654BD">
            <w:pPr>
              <w:pStyle w:val="Contedodatabela"/>
              <w:spacing w:after="0" w:line="288" w:lineRule="auto"/>
              <w:rPr>
                <w:rFonts w:ascii="Calibri" w:hAnsi="Calibri"/>
                <w:color w:val="000000"/>
              </w:rPr>
            </w:pPr>
            <w:r w:rsidRPr="00B7157A">
              <w:rPr>
                <w:rFonts w:ascii="Calibri" w:hAnsi="Calibri"/>
                <w:color w:val="000000"/>
              </w:rPr>
              <w:lastRenderedPageBreak/>
              <w:t xml:space="preserve">EED7187 - Organização Escolar </w:t>
            </w:r>
          </w:p>
          <w:p w:rsidR="009F7FC1" w:rsidRPr="00B7157A" w:rsidRDefault="009F7FC1">
            <w:pPr>
              <w:pStyle w:val="Contedodatabela"/>
            </w:pPr>
          </w:p>
        </w:tc>
        <w:tc>
          <w:tcPr>
            <w:tcW w:w="3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7FC1" w:rsidRPr="00B7157A" w:rsidRDefault="008654BD">
            <w:pPr>
              <w:pStyle w:val="Contedodatabela"/>
              <w:spacing w:after="0" w:line="288" w:lineRule="auto"/>
              <w:rPr>
                <w:rFonts w:ascii="Calibri" w:hAnsi="Calibri"/>
                <w:color w:val="000000"/>
              </w:rPr>
            </w:pPr>
            <w:r w:rsidRPr="00B7157A">
              <w:rPr>
                <w:rFonts w:ascii="Calibri" w:hAnsi="Calibri"/>
                <w:color w:val="000000"/>
              </w:rPr>
              <w:t>72 h/a</w:t>
            </w:r>
          </w:p>
        </w:tc>
      </w:tr>
      <w:tr w:rsidR="009F7FC1" w:rsidRPr="00B7157A">
        <w:tc>
          <w:tcPr>
            <w:tcW w:w="2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7FC1" w:rsidRPr="00B7157A" w:rsidRDefault="008654BD">
            <w:pPr>
              <w:pStyle w:val="Contedodatabela"/>
              <w:spacing w:after="0" w:line="288" w:lineRule="auto"/>
              <w:rPr>
                <w:rFonts w:ascii="Calibri" w:hAnsi="Calibri"/>
                <w:color w:val="000000"/>
              </w:rPr>
            </w:pPr>
            <w:r w:rsidRPr="00B7157A">
              <w:rPr>
                <w:rFonts w:ascii="Calibri" w:hAnsi="Calibri"/>
                <w:color w:val="000000"/>
              </w:rPr>
              <w:t>PSI7137 - Psicologia Educacional: Desenvolvimento e Aprendizagem</w:t>
            </w:r>
          </w:p>
        </w:tc>
        <w:tc>
          <w:tcPr>
            <w:tcW w:w="3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7FC1" w:rsidRPr="00B7157A" w:rsidRDefault="008654BD">
            <w:pPr>
              <w:pStyle w:val="Contedodatabela"/>
              <w:spacing w:after="0" w:line="288" w:lineRule="auto"/>
              <w:rPr>
                <w:rFonts w:ascii="Calibri" w:hAnsi="Calibri"/>
                <w:color w:val="000000"/>
              </w:rPr>
            </w:pPr>
            <w:r w:rsidRPr="00B7157A">
              <w:rPr>
                <w:rFonts w:ascii="Calibri" w:hAnsi="Calibri"/>
                <w:color w:val="000000"/>
              </w:rPr>
              <w:t>72 h/a</w:t>
            </w:r>
          </w:p>
        </w:tc>
      </w:tr>
      <w:tr w:rsidR="009F7FC1" w:rsidRPr="00B7157A">
        <w:tc>
          <w:tcPr>
            <w:tcW w:w="2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7FC1" w:rsidRPr="00B7157A" w:rsidRDefault="008654BD">
            <w:pPr>
              <w:pStyle w:val="Contedodatabela"/>
              <w:spacing w:after="0" w:line="288" w:lineRule="auto"/>
              <w:rPr>
                <w:rFonts w:ascii="Calibri" w:hAnsi="Calibri"/>
                <w:color w:val="000000"/>
              </w:rPr>
            </w:pPr>
            <w:r w:rsidRPr="00B7157A">
              <w:rPr>
                <w:rFonts w:ascii="Calibri" w:hAnsi="Calibri"/>
                <w:color w:val="000000"/>
              </w:rPr>
              <w:t>MEN5604 - Didática D</w:t>
            </w:r>
          </w:p>
        </w:tc>
        <w:tc>
          <w:tcPr>
            <w:tcW w:w="3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7FC1" w:rsidRPr="00B7157A" w:rsidRDefault="008654BD">
            <w:pPr>
              <w:pStyle w:val="Contedodatabela"/>
              <w:spacing w:after="0" w:line="288" w:lineRule="auto"/>
              <w:rPr>
                <w:rFonts w:ascii="Calibri" w:hAnsi="Calibri"/>
                <w:color w:val="000000"/>
              </w:rPr>
            </w:pPr>
            <w:r w:rsidRPr="00B7157A">
              <w:rPr>
                <w:rFonts w:ascii="Calibri" w:hAnsi="Calibri"/>
                <w:color w:val="000000"/>
              </w:rPr>
              <w:t>72 h/a</w:t>
            </w:r>
          </w:p>
        </w:tc>
      </w:tr>
      <w:tr w:rsidR="009F7FC1" w:rsidRPr="00B7157A">
        <w:tc>
          <w:tcPr>
            <w:tcW w:w="2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7FC1" w:rsidRPr="00B7157A" w:rsidRDefault="008654BD">
            <w:pPr>
              <w:pStyle w:val="Contedodatabela"/>
              <w:spacing w:after="0" w:line="288" w:lineRule="auto"/>
              <w:rPr>
                <w:rFonts w:ascii="Calibri" w:hAnsi="Calibri"/>
              </w:rPr>
            </w:pPr>
            <w:r w:rsidRPr="00B7157A">
              <w:rPr>
                <w:rFonts w:ascii="Calibri" w:hAnsi="Calibri"/>
              </w:rPr>
              <w:t>MEN7050 - Metodologia do Ensino de Espanhol</w:t>
            </w:r>
          </w:p>
        </w:tc>
        <w:tc>
          <w:tcPr>
            <w:tcW w:w="3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7FC1" w:rsidRPr="00B7157A" w:rsidRDefault="008654BD">
            <w:pPr>
              <w:pStyle w:val="Contedodatabela"/>
              <w:spacing w:after="0" w:line="288" w:lineRule="auto"/>
              <w:rPr>
                <w:rFonts w:ascii="Calibri" w:hAnsi="Calibri"/>
              </w:rPr>
            </w:pPr>
            <w:r w:rsidRPr="00B7157A">
              <w:rPr>
                <w:rFonts w:ascii="Calibri" w:hAnsi="Calibri"/>
              </w:rPr>
              <w:t xml:space="preserve">108 </w:t>
            </w:r>
            <w:r w:rsidRPr="00B7157A">
              <w:rPr>
                <w:rFonts w:ascii="Calibri" w:hAnsi="Calibri"/>
                <w:color w:val="000000"/>
              </w:rPr>
              <w:t>h/a</w:t>
            </w:r>
            <w:r w:rsidR="008063C4" w:rsidRPr="00B7157A">
              <w:rPr>
                <w:rFonts w:ascii="Calibri" w:hAnsi="Calibri"/>
                <w:color w:val="000000"/>
              </w:rPr>
              <w:t xml:space="preserve"> </w:t>
            </w:r>
          </w:p>
        </w:tc>
      </w:tr>
      <w:tr w:rsidR="009F7FC1" w:rsidRPr="00B7157A">
        <w:tc>
          <w:tcPr>
            <w:tcW w:w="2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7FC1" w:rsidRPr="00B7157A" w:rsidRDefault="008654BD">
            <w:pPr>
              <w:pStyle w:val="Contedodatabela"/>
              <w:spacing w:after="0" w:line="288" w:lineRule="auto"/>
              <w:rPr>
                <w:rFonts w:ascii="Calibri" w:hAnsi="Calibri"/>
              </w:rPr>
            </w:pPr>
            <w:r w:rsidRPr="00B7157A">
              <w:rPr>
                <w:rFonts w:ascii="Calibri" w:hAnsi="Calibri"/>
              </w:rPr>
              <w:t>Disciplinas PCC</w:t>
            </w:r>
          </w:p>
        </w:tc>
        <w:tc>
          <w:tcPr>
            <w:tcW w:w="3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7FC1" w:rsidRPr="00B7157A" w:rsidRDefault="00AC1847">
            <w:pPr>
              <w:pStyle w:val="Contedodatabela"/>
              <w:spacing w:after="0" w:line="288" w:lineRule="auto"/>
              <w:rPr>
                <w:rFonts w:ascii="Calibri" w:hAnsi="Calibri"/>
              </w:rPr>
            </w:pPr>
            <w:r w:rsidRPr="00B7157A">
              <w:rPr>
                <w:rFonts w:ascii="Calibri" w:hAnsi="Calibri"/>
              </w:rPr>
              <w:t>480</w:t>
            </w:r>
            <w:r w:rsidR="008654BD" w:rsidRPr="00B7157A">
              <w:rPr>
                <w:rFonts w:ascii="Calibri" w:hAnsi="Calibri"/>
              </w:rPr>
              <w:t xml:space="preserve"> </w:t>
            </w:r>
            <w:r w:rsidR="008654BD" w:rsidRPr="00B7157A">
              <w:rPr>
                <w:rFonts w:ascii="Calibri" w:hAnsi="Calibri"/>
                <w:color w:val="000000"/>
              </w:rPr>
              <w:t>h/a</w:t>
            </w:r>
          </w:p>
        </w:tc>
      </w:tr>
    </w:tbl>
    <w:p w:rsidR="009F7FC1" w:rsidRPr="00B7157A" w:rsidRDefault="009F7FC1">
      <w:pPr>
        <w:spacing w:after="0" w:line="240" w:lineRule="auto"/>
        <w:ind w:firstLine="708"/>
        <w:jc w:val="both"/>
        <w:rPr>
          <w:rFonts w:eastAsia="Arial" w:cs="Arial"/>
        </w:rPr>
      </w:pPr>
    </w:p>
    <w:p w:rsidR="009F7FC1" w:rsidRDefault="008654BD">
      <w:pPr>
        <w:spacing w:after="0" w:line="240" w:lineRule="auto"/>
        <w:ind w:firstLine="708"/>
        <w:jc w:val="both"/>
      </w:pPr>
      <w:r w:rsidRPr="00B7157A">
        <w:rPr>
          <w:rFonts w:eastAsia="Arial" w:cs="Arial"/>
        </w:rPr>
        <w:t>No quadro adiante, item 1.6.1, são apresentadas as disciplinas ofertadas nas oito fases do Curso em questão. Em seguida, item 1.6.2, detalham-se os conteúdos curriculares de cada disciplina.</w:t>
      </w:r>
    </w:p>
    <w:p w:rsidR="009F7FC1" w:rsidRDefault="009F7FC1">
      <w:pPr>
        <w:spacing w:after="0" w:line="240" w:lineRule="auto"/>
        <w:rPr>
          <w:rFonts w:cs="Times New Roman"/>
          <w:color w:val="00B050"/>
          <w:sz w:val="24"/>
          <w:szCs w:val="24"/>
        </w:rPr>
      </w:pPr>
    </w:p>
    <w:p w:rsidR="009F7FC1" w:rsidRDefault="009F7FC1">
      <w:pPr>
        <w:spacing w:after="0" w:line="240" w:lineRule="auto"/>
        <w:rPr>
          <w:rFonts w:ascii="Times New Roman" w:hAnsi="Times New Roman" w:cs="Times New Roman"/>
          <w:sz w:val="24"/>
          <w:szCs w:val="24"/>
        </w:rPr>
      </w:pPr>
    </w:p>
    <w:p w:rsidR="009F7FC1" w:rsidRDefault="008654BD">
      <w:pPr>
        <w:spacing w:after="0" w:line="240" w:lineRule="auto"/>
        <w:ind w:firstLine="708"/>
        <w:rPr>
          <w:rFonts w:cs="Times New Roman"/>
          <w:b/>
          <w:sz w:val="24"/>
          <w:szCs w:val="24"/>
        </w:rPr>
      </w:pPr>
      <w:r>
        <w:rPr>
          <w:rFonts w:cs="Times New Roman"/>
          <w:b/>
          <w:sz w:val="24"/>
          <w:szCs w:val="24"/>
        </w:rPr>
        <w:t>1.6.1 Matriz curricular do curso</w:t>
      </w:r>
    </w:p>
    <w:p w:rsidR="009F7FC1" w:rsidRDefault="008654BD">
      <w:pPr>
        <w:spacing w:after="0" w:line="240" w:lineRule="auto"/>
        <w:rPr>
          <w:rFonts w:ascii="Times New Roman" w:hAnsi="Times New Roman" w:cs="Times New Roman"/>
          <w:sz w:val="24"/>
          <w:szCs w:val="24"/>
        </w:rPr>
      </w:pPr>
      <w:r>
        <w:rPr>
          <w:rFonts w:ascii="Times New Roman" w:hAnsi="Times New Roman" w:cs="Times New Roman"/>
          <w:sz w:val="24"/>
          <w:szCs w:val="24"/>
        </w:rPr>
        <w:tab/>
      </w:r>
    </w:p>
    <w:tbl>
      <w:tblPr>
        <w:tblW w:w="92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00" w:firstRow="0" w:lastRow="0" w:firstColumn="0" w:lastColumn="0" w:noHBand="0" w:noVBand="0"/>
      </w:tblPr>
      <w:tblGrid>
        <w:gridCol w:w="750"/>
        <w:gridCol w:w="3379"/>
        <w:gridCol w:w="1757"/>
        <w:gridCol w:w="566"/>
        <w:gridCol w:w="567"/>
        <w:gridCol w:w="777"/>
        <w:gridCol w:w="718"/>
        <w:gridCol w:w="773"/>
      </w:tblGrid>
      <w:tr w:rsidR="009F7FC1">
        <w:tc>
          <w:tcPr>
            <w:tcW w:w="9286" w:type="dxa"/>
            <w:gridSpan w:val="8"/>
            <w:tcBorders>
              <w:top w:val="single" w:sz="4" w:space="0" w:color="000001"/>
              <w:left w:val="single" w:sz="4" w:space="0" w:color="000001"/>
              <w:bottom w:val="single" w:sz="4" w:space="0" w:color="000001"/>
              <w:right w:val="single" w:sz="4" w:space="0" w:color="000001"/>
            </w:tcBorders>
            <w:shd w:val="clear" w:color="auto" w:fill="F79646"/>
            <w:vAlign w:val="center"/>
          </w:tcPr>
          <w:p w:rsidR="009F7FC1" w:rsidRDefault="009F7FC1">
            <w:pPr>
              <w:spacing w:after="0"/>
            </w:pPr>
          </w:p>
          <w:p w:rsidR="009F7FC1" w:rsidRDefault="008654BD">
            <w:pPr>
              <w:spacing w:after="0"/>
            </w:pPr>
            <w:r>
              <w:rPr>
                <w:rFonts w:eastAsia="Arial" w:cs="Arial"/>
                <w:b/>
              </w:rPr>
              <w:t>LETRAS ESPANHOL LICENCIATURA: MATRIZ CURRICULAR</w:t>
            </w:r>
          </w:p>
          <w:p w:rsidR="009F7FC1" w:rsidRDefault="009F7FC1">
            <w:pPr>
              <w:spacing w:after="0"/>
            </w:pPr>
          </w:p>
        </w:tc>
      </w:tr>
      <w:tr w:rsidR="009F7FC1">
        <w:tc>
          <w:tcPr>
            <w:tcW w:w="750"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9F7FC1" w:rsidRDefault="008654BD">
            <w:pPr>
              <w:spacing w:after="0"/>
              <w:jc w:val="center"/>
            </w:pPr>
            <w:r>
              <w:rPr>
                <w:rFonts w:eastAsia="Arial" w:cs="Arial"/>
                <w:b/>
              </w:rPr>
              <w:t>FASE</w:t>
            </w:r>
          </w:p>
        </w:tc>
        <w:tc>
          <w:tcPr>
            <w:tcW w:w="3379"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9F7FC1" w:rsidRDefault="008654BD">
            <w:pPr>
              <w:spacing w:after="0"/>
              <w:jc w:val="center"/>
            </w:pPr>
            <w:r>
              <w:rPr>
                <w:rFonts w:eastAsia="Arial" w:cs="Arial"/>
                <w:b/>
              </w:rPr>
              <w:t>DISCIPLINA</w:t>
            </w:r>
          </w:p>
        </w:tc>
        <w:tc>
          <w:tcPr>
            <w:tcW w:w="175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F7FC1" w:rsidRDefault="008654BD">
            <w:pPr>
              <w:spacing w:after="0"/>
              <w:jc w:val="center"/>
            </w:pPr>
            <w:r>
              <w:rPr>
                <w:rFonts w:eastAsia="Arial" w:cs="Arial"/>
                <w:b/>
              </w:rPr>
              <w:t>PRÉ-REQUISITO</w:t>
            </w:r>
          </w:p>
        </w:tc>
        <w:tc>
          <w:tcPr>
            <w:tcW w:w="3400" w:type="dxa"/>
            <w:gridSpan w:val="5"/>
            <w:tcBorders>
              <w:top w:val="single" w:sz="4" w:space="0" w:color="000001"/>
              <w:left w:val="single" w:sz="4" w:space="0" w:color="000001"/>
              <w:bottom w:val="single" w:sz="4" w:space="0" w:color="000001"/>
              <w:right w:val="single" w:sz="4" w:space="0" w:color="000001"/>
            </w:tcBorders>
            <w:shd w:val="clear" w:color="auto" w:fill="auto"/>
            <w:vAlign w:val="center"/>
          </w:tcPr>
          <w:p w:rsidR="009F7FC1" w:rsidRDefault="008654BD">
            <w:pPr>
              <w:spacing w:after="0"/>
              <w:jc w:val="center"/>
            </w:pPr>
            <w:r>
              <w:rPr>
                <w:rFonts w:eastAsia="Arial" w:cs="Arial"/>
                <w:b/>
              </w:rPr>
              <w:t>CARGA HORÁRIA</w:t>
            </w:r>
          </w:p>
        </w:tc>
      </w:tr>
      <w:tr w:rsidR="009F7FC1">
        <w:tc>
          <w:tcPr>
            <w:tcW w:w="750"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9F7FC1" w:rsidRDefault="009F7FC1">
            <w:pPr>
              <w:widowControl w:val="0"/>
              <w:spacing w:after="0"/>
            </w:pPr>
          </w:p>
        </w:tc>
        <w:tc>
          <w:tcPr>
            <w:tcW w:w="3379"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9F7FC1" w:rsidRDefault="009F7FC1">
            <w:pPr>
              <w:widowControl w:val="0"/>
              <w:spacing w:after="0"/>
            </w:pPr>
          </w:p>
        </w:tc>
        <w:tc>
          <w:tcPr>
            <w:tcW w:w="175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F7FC1" w:rsidRDefault="009F7FC1">
            <w:pPr>
              <w:spacing w:after="0"/>
            </w:pPr>
          </w:p>
          <w:p w:rsidR="009F7FC1" w:rsidRDefault="009F7FC1">
            <w:pPr>
              <w:spacing w:after="0"/>
            </w:pPr>
          </w:p>
          <w:p w:rsidR="009F7FC1" w:rsidRDefault="009F7FC1">
            <w:pPr>
              <w:spacing w:after="0"/>
            </w:pPr>
          </w:p>
        </w:tc>
        <w:tc>
          <w:tcPr>
            <w:tcW w:w="566" w:type="dxa"/>
            <w:tcBorders>
              <w:top w:val="single" w:sz="4" w:space="0" w:color="000001"/>
              <w:left w:val="single" w:sz="4" w:space="0" w:color="000001"/>
              <w:bottom w:val="single" w:sz="4" w:space="0" w:color="000001"/>
              <w:right w:val="single" w:sz="4" w:space="0" w:color="000001"/>
            </w:tcBorders>
            <w:shd w:val="clear" w:color="auto" w:fill="auto"/>
            <w:vAlign w:val="center"/>
          </w:tcPr>
          <w:p w:rsidR="009F7FC1" w:rsidRDefault="008654BD">
            <w:pPr>
              <w:spacing w:after="0"/>
              <w:jc w:val="center"/>
            </w:pPr>
            <w:r>
              <w:rPr>
                <w:rFonts w:eastAsia="Arial" w:cs="Arial"/>
              </w:rPr>
              <w:t>CC</w:t>
            </w:r>
          </w:p>
        </w:tc>
        <w:tc>
          <w:tcPr>
            <w:tcW w:w="56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F7FC1" w:rsidRDefault="008654BD">
            <w:pPr>
              <w:spacing w:after="0"/>
              <w:jc w:val="center"/>
            </w:pPr>
            <w:r>
              <w:rPr>
                <w:rFonts w:eastAsia="Arial" w:cs="Arial"/>
              </w:rPr>
              <w:t>PCC</w:t>
            </w:r>
          </w:p>
        </w:tc>
        <w:tc>
          <w:tcPr>
            <w:tcW w:w="77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F7FC1" w:rsidRDefault="008654BD">
            <w:pPr>
              <w:spacing w:after="0"/>
              <w:jc w:val="center"/>
            </w:pPr>
            <w:r>
              <w:rPr>
                <w:rFonts w:eastAsia="Arial" w:cs="Arial"/>
              </w:rPr>
              <w:t>Total</w:t>
            </w:r>
          </w:p>
          <w:p w:rsidR="009F7FC1" w:rsidRDefault="008654BD">
            <w:pPr>
              <w:spacing w:after="0"/>
              <w:jc w:val="center"/>
            </w:pPr>
            <w:r>
              <w:rPr>
                <w:rFonts w:eastAsia="Arial" w:cs="Arial"/>
              </w:rPr>
              <w:t>h/a</w:t>
            </w:r>
          </w:p>
        </w:tc>
        <w:tc>
          <w:tcPr>
            <w:tcW w:w="7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F7FC1" w:rsidRDefault="008654BD">
            <w:pPr>
              <w:spacing w:after="0"/>
              <w:jc w:val="center"/>
            </w:pPr>
            <w:r>
              <w:rPr>
                <w:rFonts w:eastAsia="Arial" w:cs="Arial"/>
              </w:rPr>
              <w:t>Total</w:t>
            </w:r>
          </w:p>
          <w:p w:rsidR="009F7FC1" w:rsidRDefault="008654BD">
            <w:pPr>
              <w:spacing w:after="0"/>
              <w:jc w:val="center"/>
            </w:pPr>
            <w:r>
              <w:rPr>
                <w:rFonts w:eastAsia="Arial" w:cs="Arial"/>
              </w:rPr>
              <w:t>horas</w:t>
            </w:r>
          </w:p>
        </w:tc>
        <w:tc>
          <w:tcPr>
            <w:tcW w:w="773" w:type="dxa"/>
            <w:tcBorders>
              <w:top w:val="single" w:sz="4" w:space="0" w:color="000001"/>
              <w:left w:val="single" w:sz="4" w:space="0" w:color="000001"/>
              <w:bottom w:val="single" w:sz="4" w:space="0" w:color="000001"/>
              <w:right w:val="single" w:sz="4" w:space="0" w:color="000001"/>
            </w:tcBorders>
            <w:shd w:val="clear" w:color="auto" w:fill="auto"/>
            <w:vAlign w:val="center"/>
          </w:tcPr>
          <w:p w:rsidR="009F7FC1" w:rsidRDefault="008654BD">
            <w:pPr>
              <w:spacing w:after="0"/>
              <w:jc w:val="center"/>
            </w:pPr>
            <w:r>
              <w:rPr>
                <w:rFonts w:eastAsia="Arial" w:cs="Arial"/>
              </w:rPr>
              <w:t>Total</w:t>
            </w:r>
          </w:p>
          <w:p w:rsidR="009F7FC1" w:rsidRDefault="008654BD">
            <w:pPr>
              <w:spacing w:after="0"/>
              <w:jc w:val="center"/>
            </w:pPr>
            <w:r>
              <w:rPr>
                <w:rFonts w:eastAsia="Arial" w:cs="Arial"/>
              </w:rPr>
              <w:t>h/a</w:t>
            </w:r>
          </w:p>
        </w:tc>
      </w:tr>
      <w:tr w:rsidR="009F7FC1">
        <w:tc>
          <w:tcPr>
            <w:tcW w:w="750" w:type="dxa"/>
            <w:vMerge w:val="restart"/>
            <w:tcBorders>
              <w:top w:val="single" w:sz="4" w:space="0" w:color="000001"/>
              <w:left w:val="single" w:sz="4" w:space="0" w:color="000001"/>
              <w:right w:val="single" w:sz="4" w:space="0" w:color="000001"/>
            </w:tcBorders>
            <w:shd w:val="clear" w:color="auto" w:fill="FFFFFF"/>
            <w:vAlign w:val="center"/>
          </w:tcPr>
          <w:p w:rsidR="009F7FC1" w:rsidRDefault="008654BD">
            <w:pPr>
              <w:spacing w:after="0"/>
              <w:jc w:val="center"/>
              <w:rPr>
                <w:b/>
              </w:rPr>
            </w:pPr>
            <w:r>
              <w:rPr>
                <w:b/>
              </w:rPr>
              <w:t>1</w:t>
            </w:r>
            <w:r>
              <w:rPr>
                <w:rFonts w:eastAsia="Arial" w:cs="Arial"/>
                <w:b/>
              </w:rPr>
              <w:t>ª</w:t>
            </w:r>
          </w:p>
        </w:tc>
        <w:tc>
          <w:tcPr>
            <w:tcW w:w="3379" w:type="dxa"/>
            <w:tcBorders>
              <w:top w:val="single" w:sz="4" w:space="0" w:color="000001"/>
              <w:left w:val="single" w:sz="4" w:space="0" w:color="000001"/>
              <w:bottom w:val="single" w:sz="4" w:space="0" w:color="000001"/>
              <w:right w:val="single" w:sz="4" w:space="0" w:color="000001"/>
            </w:tcBorders>
            <w:shd w:val="clear" w:color="auto" w:fill="FFFFFF"/>
          </w:tcPr>
          <w:p w:rsidR="009F7FC1" w:rsidRDefault="008654BD">
            <w:pPr>
              <w:spacing w:after="0"/>
              <w:jc w:val="both"/>
            </w:pPr>
            <w:r>
              <w:rPr>
                <w:rFonts w:eastAsia="Arial" w:cs="Arial"/>
              </w:rPr>
              <w:t>LLE8020 Estudos Literários I</w:t>
            </w:r>
          </w:p>
        </w:tc>
        <w:tc>
          <w:tcPr>
            <w:tcW w:w="17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w:t>
            </w:r>
          </w:p>
        </w:tc>
        <w:tc>
          <w:tcPr>
            <w:tcW w:w="56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60</w:t>
            </w:r>
          </w:p>
        </w:tc>
        <w:tc>
          <w:tcPr>
            <w:tcW w:w="773" w:type="dxa"/>
            <w:vMerge w:val="restart"/>
            <w:tcBorders>
              <w:top w:val="single" w:sz="4" w:space="0" w:color="000001"/>
              <w:left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432</w:t>
            </w:r>
          </w:p>
        </w:tc>
      </w:tr>
      <w:tr w:rsidR="009F7FC1">
        <w:tc>
          <w:tcPr>
            <w:tcW w:w="750" w:type="dxa"/>
            <w:vMerge/>
            <w:tcBorders>
              <w:left w:val="single" w:sz="4" w:space="0" w:color="000001"/>
              <w:right w:val="single" w:sz="4" w:space="0" w:color="000001"/>
            </w:tcBorders>
            <w:shd w:val="clear" w:color="auto" w:fill="FFFFFF"/>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FFFFFF"/>
          </w:tcPr>
          <w:p w:rsidR="009F7FC1" w:rsidRDefault="008654BD">
            <w:pPr>
              <w:spacing w:after="0"/>
              <w:jc w:val="both"/>
            </w:pPr>
            <w:r>
              <w:rPr>
                <w:rFonts w:eastAsia="Arial" w:cs="Arial"/>
              </w:rPr>
              <w:t>LLE8030 História da Tradução</w:t>
            </w:r>
          </w:p>
        </w:tc>
        <w:tc>
          <w:tcPr>
            <w:tcW w:w="17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w:t>
            </w:r>
          </w:p>
        </w:tc>
        <w:tc>
          <w:tcPr>
            <w:tcW w:w="56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30</w:t>
            </w:r>
          </w:p>
        </w:tc>
        <w:tc>
          <w:tcPr>
            <w:tcW w:w="773" w:type="dxa"/>
            <w:vMerge/>
            <w:tcBorders>
              <w:left w:val="single" w:sz="4" w:space="0" w:color="000001"/>
              <w:right w:val="single" w:sz="4" w:space="0" w:color="000001"/>
            </w:tcBorders>
            <w:shd w:val="clear" w:color="auto" w:fill="FFFFFF"/>
            <w:vAlign w:val="center"/>
          </w:tcPr>
          <w:p w:rsidR="009F7FC1" w:rsidRDefault="009F7FC1">
            <w:pPr>
              <w:spacing w:after="0"/>
            </w:pPr>
          </w:p>
        </w:tc>
      </w:tr>
      <w:tr w:rsidR="009F7FC1">
        <w:tc>
          <w:tcPr>
            <w:tcW w:w="750" w:type="dxa"/>
            <w:vMerge/>
            <w:tcBorders>
              <w:left w:val="single" w:sz="4" w:space="0" w:color="000001"/>
              <w:right w:val="single" w:sz="4" w:space="0" w:color="000001"/>
            </w:tcBorders>
            <w:shd w:val="clear" w:color="auto" w:fill="FFFFFF"/>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FFFFFF"/>
          </w:tcPr>
          <w:p w:rsidR="009F7FC1" w:rsidRDefault="008654BD">
            <w:pPr>
              <w:spacing w:after="0"/>
              <w:jc w:val="both"/>
            </w:pPr>
            <w:r>
              <w:rPr>
                <w:rFonts w:eastAsia="Arial" w:cs="Arial"/>
              </w:rPr>
              <w:t>LLE8040 Introdução aos Estudos da Linguagem</w:t>
            </w:r>
          </w:p>
        </w:tc>
        <w:tc>
          <w:tcPr>
            <w:tcW w:w="17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w:t>
            </w:r>
          </w:p>
        </w:tc>
        <w:tc>
          <w:tcPr>
            <w:tcW w:w="56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60</w:t>
            </w:r>
          </w:p>
        </w:tc>
        <w:tc>
          <w:tcPr>
            <w:tcW w:w="773" w:type="dxa"/>
            <w:vMerge/>
            <w:tcBorders>
              <w:left w:val="single" w:sz="4" w:space="0" w:color="000001"/>
              <w:right w:val="single" w:sz="4" w:space="0" w:color="000001"/>
            </w:tcBorders>
            <w:shd w:val="clear" w:color="auto" w:fill="FFFFFF"/>
            <w:vAlign w:val="center"/>
          </w:tcPr>
          <w:p w:rsidR="009F7FC1" w:rsidRDefault="009F7FC1">
            <w:pPr>
              <w:spacing w:after="0"/>
            </w:pPr>
          </w:p>
        </w:tc>
      </w:tr>
      <w:tr w:rsidR="009F7FC1">
        <w:tc>
          <w:tcPr>
            <w:tcW w:w="750" w:type="dxa"/>
            <w:vMerge/>
            <w:tcBorders>
              <w:left w:val="single" w:sz="4" w:space="0" w:color="000001"/>
              <w:right w:val="single" w:sz="4" w:space="0" w:color="000001"/>
            </w:tcBorders>
            <w:shd w:val="clear" w:color="auto" w:fill="FFFFFF"/>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line="240" w:lineRule="auto"/>
            </w:pPr>
            <w:r>
              <w:t>LLE8291 - Compreensão e Produção Escrita em Língua Espanhola I</w:t>
            </w:r>
          </w:p>
        </w:tc>
        <w:tc>
          <w:tcPr>
            <w:tcW w:w="17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w:t>
            </w:r>
          </w:p>
        </w:tc>
        <w:tc>
          <w:tcPr>
            <w:tcW w:w="56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60</w:t>
            </w:r>
          </w:p>
        </w:tc>
        <w:tc>
          <w:tcPr>
            <w:tcW w:w="773" w:type="dxa"/>
            <w:vMerge/>
            <w:tcBorders>
              <w:left w:val="single" w:sz="4" w:space="0" w:color="000001"/>
              <w:right w:val="single" w:sz="4" w:space="0" w:color="000001"/>
            </w:tcBorders>
            <w:shd w:val="clear" w:color="auto" w:fill="FFFFFF"/>
            <w:vAlign w:val="center"/>
          </w:tcPr>
          <w:p w:rsidR="009F7FC1" w:rsidRDefault="009F7FC1">
            <w:pPr>
              <w:spacing w:after="0"/>
            </w:pPr>
          </w:p>
        </w:tc>
      </w:tr>
      <w:tr w:rsidR="009F7FC1">
        <w:tc>
          <w:tcPr>
            <w:tcW w:w="750" w:type="dxa"/>
            <w:vMerge/>
            <w:tcBorders>
              <w:left w:val="single" w:sz="4" w:space="0" w:color="000001"/>
              <w:right w:val="single" w:sz="4" w:space="0" w:color="000001"/>
            </w:tcBorders>
            <w:shd w:val="clear" w:color="auto" w:fill="FFFFFF"/>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line="240" w:lineRule="auto"/>
            </w:pPr>
            <w:r>
              <w:t>LLE8211 - Compreensão e Produção Oral em Língua Espanhola I</w:t>
            </w:r>
          </w:p>
        </w:tc>
        <w:tc>
          <w:tcPr>
            <w:tcW w:w="17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w:t>
            </w:r>
          </w:p>
        </w:tc>
        <w:tc>
          <w:tcPr>
            <w:tcW w:w="56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60</w:t>
            </w:r>
          </w:p>
        </w:tc>
        <w:tc>
          <w:tcPr>
            <w:tcW w:w="773" w:type="dxa"/>
            <w:vMerge/>
            <w:tcBorders>
              <w:left w:val="single" w:sz="4" w:space="0" w:color="000001"/>
              <w:right w:val="single" w:sz="4" w:space="0" w:color="000001"/>
            </w:tcBorders>
            <w:shd w:val="clear" w:color="auto" w:fill="FFFFFF"/>
            <w:vAlign w:val="center"/>
          </w:tcPr>
          <w:p w:rsidR="009F7FC1" w:rsidRDefault="009F7FC1">
            <w:pPr>
              <w:spacing w:after="0"/>
            </w:pPr>
          </w:p>
        </w:tc>
      </w:tr>
      <w:tr w:rsidR="009F7FC1">
        <w:tc>
          <w:tcPr>
            <w:tcW w:w="750" w:type="dxa"/>
            <w:vMerge/>
            <w:tcBorders>
              <w:left w:val="single" w:sz="4" w:space="0" w:color="000001"/>
              <w:bottom w:val="single" w:sz="4" w:space="0" w:color="000001"/>
              <w:right w:val="single" w:sz="4" w:space="0" w:color="000001"/>
            </w:tcBorders>
            <w:shd w:val="clear" w:color="auto" w:fill="FFFFFF"/>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FFFFFF"/>
          </w:tcPr>
          <w:p w:rsidR="009F7FC1" w:rsidRDefault="008654BD">
            <w:pPr>
              <w:spacing w:after="0"/>
              <w:jc w:val="both"/>
            </w:pPr>
            <w:r>
              <w:t>DISCIPLINA DE PCC</w:t>
            </w:r>
          </w:p>
        </w:tc>
        <w:tc>
          <w:tcPr>
            <w:tcW w:w="17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rPr>
                <w:rFonts w:eastAsia="Arial" w:cs="Arial"/>
              </w:rPr>
            </w:pPr>
            <w:r>
              <w:rPr>
                <w:rFonts w:eastAsia="Arial" w:cs="Arial"/>
              </w:rPr>
              <w:t>-----------</w:t>
            </w:r>
          </w:p>
        </w:tc>
        <w:tc>
          <w:tcPr>
            <w:tcW w:w="56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rPr>
                <w:rFonts w:eastAsia="Arial" w:cs="Arial"/>
              </w:rPr>
            </w:pPr>
            <w:r>
              <w:rPr>
                <w:rFonts w:eastAsia="Arial" w:cs="Arial"/>
              </w:rPr>
              <w:t>72</w:t>
            </w:r>
          </w:p>
        </w:tc>
        <w:tc>
          <w:tcPr>
            <w:tcW w:w="77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rPr>
                <w:rFonts w:eastAsia="Arial" w:cs="Arial"/>
              </w:rP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rPr>
                <w:rFonts w:eastAsia="Arial" w:cs="Arial"/>
              </w:rPr>
            </w:pPr>
            <w:r>
              <w:rPr>
                <w:rFonts w:eastAsia="Arial" w:cs="Arial"/>
              </w:rPr>
              <w:t>60</w:t>
            </w:r>
          </w:p>
        </w:tc>
        <w:tc>
          <w:tcPr>
            <w:tcW w:w="773" w:type="dxa"/>
            <w:vMerge/>
            <w:tcBorders>
              <w:left w:val="single" w:sz="4" w:space="0" w:color="000001"/>
              <w:bottom w:val="single" w:sz="4" w:space="0" w:color="000001"/>
              <w:right w:val="single" w:sz="4" w:space="0" w:color="000001"/>
            </w:tcBorders>
            <w:shd w:val="clear" w:color="auto" w:fill="FFFFFF"/>
            <w:vAlign w:val="center"/>
          </w:tcPr>
          <w:p w:rsidR="009F7FC1" w:rsidRDefault="009F7FC1">
            <w:pPr>
              <w:spacing w:after="0"/>
            </w:pPr>
          </w:p>
        </w:tc>
      </w:tr>
      <w:tr w:rsidR="009F7FC1">
        <w:tc>
          <w:tcPr>
            <w:tcW w:w="750" w:type="dxa"/>
            <w:vMerge w:val="restart"/>
            <w:tcBorders>
              <w:top w:val="single" w:sz="4" w:space="0" w:color="000001"/>
              <w:left w:val="single" w:sz="4" w:space="0" w:color="000001"/>
              <w:right w:val="single" w:sz="4" w:space="0" w:color="000001"/>
            </w:tcBorders>
            <w:shd w:val="clear" w:color="auto" w:fill="9BBB59"/>
            <w:vAlign w:val="center"/>
          </w:tcPr>
          <w:p w:rsidR="009F7FC1" w:rsidRDefault="008654BD">
            <w:pPr>
              <w:spacing w:after="0"/>
              <w:jc w:val="center"/>
            </w:pPr>
            <w:r>
              <w:rPr>
                <w:rFonts w:eastAsia="Arial" w:cs="Arial"/>
                <w:b/>
              </w:rPr>
              <w:t>2ª</w:t>
            </w:r>
          </w:p>
        </w:tc>
        <w:tc>
          <w:tcPr>
            <w:tcW w:w="3379"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line="240" w:lineRule="auto"/>
            </w:pPr>
            <w:r>
              <w:t>LLE8021 – Estudos literários II</w:t>
            </w:r>
          </w:p>
        </w:tc>
        <w:tc>
          <w:tcPr>
            <w:tcW w:w="175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t>-----------</w:t>
            </w:r>
          </w:p>
        </w:tc>
        <w:tc>
          <w:tcPr>
            <w:tcW w:w="56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60</w:t>
            </w:r>
          </w:p>
        </w:tc>
        <w:tc>
          <w:tcPr>
            <w:tcW w:w="773" w:type="dxa"/>
            <w:vMerge w:val="restart"/>
            <w:tcBorders>
              <w:top w:val="single" w:sz="4" w:space="0" w:color="000001"/>
              <w:left w:val="single" w:sz="4" w:space="0" w:color="000001"/>
              <w:right w:val="single" w:sz="4" w:space="0" w:color="000001"/>
            </w:tcBorders>
            <w:shd w:val="clear" w:color="auto" w:fill="9BBB59"/>
            <w:vAlign w:val="center"/>
          </w:tcPr>
          <w:p w:rsidR="009F7FC1" w:rsidRDefault="008654BD">
            <w:pPr>
              <w:spacing w:after="0"/>
              <w:jc w:val="center"/>
            </w:pPr>
            <w:r>
              <w:t>432</w:t>
            </w:r>
          </w:p>
        </w:tc>
      </w:tr>
      <w:tr w:rsidR="009F7FC1">
        <w:tc>
          <w:tcPr>
            <w:tcW w:w="750" w:type="dxa"/>
            <w:vMerge/>
            <w:tcBorders>
              <w:left w:val="single" w:sz="4" w:space="0" w:color="000001"/>
              <w:right w:val="single" w:sz="4" w:space="0" w:color="000001"/>
            </w:tcBorders>
            <w:shd w:val="clear" w:color="auto" w:fill="9BBB59"/>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line="240" w:lineRule="auto"/>
            </w:pPr>
            <w:r>
              <w:t>LLE8041 - Estudos Linguísticos I</w:t>
            </w:r>
          </w:p>
        </w:tc>
        <w:tc>
          <w:tcPr>
            <w:tcW w:w="175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color w:val="000000"/>
              </w:rPr>
              <w:t>LLE8040</w:t>
            </w:r>
          </w:p>
        </w:tc>
        <w:tc>
          <w:tcPr>
            <w:tcW w:w="56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60</w:t>
            </w:r>
          </w:p>
        </w:tc>
        <w:tc>
          <w:tcPr>
            <w:tcW w:w="773" w:type="dxa"/>
            <w:vMerge/>
            <w:tcBorders>
              <w:left w:val="single" w:sz="4" w:space="0" w:color="000001"/>
              <w:right w:val="single" w:sz="4" w:space="0" w:color="000001"/>
            </w:tcBorders>
            <w:shd w:val="clear" w:color="auto" w:fill="9BBB59"/>
            <w:vAlign w:val="center"/>
          </w:tcPr>
          <w:p w:rsidR="009F7FC1" w:rsidRDefault="009F7FC1">
            <w:pPr>
              <w:spacing w:after="0"/>
            </w:pPr>
          </w:p>
        </w:tc>
      </w:tr>
      <w:tr w:rsidR="009F7FC1">
        <w:tc>
          <w:tcPr>
            <w:tcW w:w="750" w:type="dxa"/>
            <w:vMerge/>
            <w:tcBorders>
              <w:left w:val="single" w:sz="4" w:space="0" w:color="000001"/>
              <w:right w:val="single" w:sz="4" w:space="0" w:color="000001"/>
            </w:tcBorders>
            <w:shd w:val="clear" w:color="auto" w:fill="9BBB59"/>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line="240" w:lineRule="auto"/>
            </w:pPr>
            <w:r>
              <w:t>LLE8050 - Linguística aplicada</w:t>
            </w:r>
          </w:p>
        </w:tc>
        <w:tc>
          <w:tcPr>
            <w:tcW w:w="175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color w:val="000000"/>
              </w:rPr>
              <w:t>LLE8040</w:t>
            </w:r>
          </w:p>
        </w:tc>
        <w:tc>
          <w:tcPr>
            <w:tcW w:w="56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60</w:t>
            </w:r>
          </w:p>
        </w:tc>
        <w:tc>
          <w:tcPr>
            <w:tcW w:w="773" w:type="dxa"/>
            <w:vMerge/>
            <w:tcBorders>
              <w:left w:val="single" w:sz="4" w:space="0" w:color="000001"/>
              <w:right w:val="single" w:sz="4" w:space="0" w:color="000001"/>
            </w:tcBorders>
            <w:shd w:val="clear" w:color="auto" w:fill="9BBB59"/>
            <w:vAlign w:val="center"/>
          </w:tcPr>
          <w:p w:rsidR="009F7FC1" w:rsidRDefault="009F7FC1">
            <w:pPr>
              <w:spacing w:after="0"/>
            </w:pPr>
          </w:p>
        </w:tc>
      </w:tr>
      <w:tr w:rsidR="009F7FC1">
        <w:tc>
          <w:tcPr>
            <w:tcW w:w="750" w:type="dxa"/>
            <w:vMerge/>
            <w:tcBorders>
              <w:left w:val="single" w:sz="4" w:space="0" w:color="000001"/>
              <w:right w:val="single" w:sz="4" w:space="0" w:color="000001"/>
            </w:tcBorders>
            <w:shd w:val="clear" w:color="auto" w:fill="9BBB59"/>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line="240" w:lineRule="auto"/>
            </w:pPr>
            <w:r>
              <w:t>LLE8292 - Compreensão e Produção Escrita em Língua Espanhola II</w:t>
            </w:r>
          </w:p>
        </w:tc>
        <w:tc>
          <w:tcPr>
            <w:tcW w:w="175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t>LLE8291</w:t>
            </w:r>
          </w:p>
        </w:tc>
        <w:tc>
          <w:tcPr>
            <w:tcW w:w="56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60</w:t>
            </w:r>
          </w:p>
        </w:tc>
        <w:tc>
          <w:tcPr>
            <w:tcW w:w="773" w:type="dxa"/>
            <w:vMerge/>
            <w:tcBorders>
              <w:left w:val="single" w:sz="4" w:space="0" w:color="000001"/>
              <w:right w:val="single" w:sz="4" w:space="0" w:color="000001"/>
            </w:tcBorders>
            <w:shd w:val="clear" w:color="auto" w:fill="9BBB59"/>
            <w:vAlign w:val="center"/>
          </w:tcPr>
          <w:p w:rsidR="009F7FC1" w:rsidRDefault="009F7FC1">
            <w:pPr>
              <w:spacing w:after="0"/>
            </w:pPr>
          </w:p>
        </w:tc>
      </w:tr>
      <w:tr w:rsidR="009F7FC1">
        <w:tc>
          <w:tcPr>
            <w:tcW w:w="750" w:type="dxa"/>
            <w:vMerge/>
            <w:tcBorders>
              <w:left w:val="single" w:sz="4" w:space="0" w:color="000001"/>
              <w:right w:val="single" w:sz="4" w:space="0" w:color="000001"/>
            </w:tcBorders>
            <w:shd w:val="clear" w:color="auto" w:fill="9BBB59"/>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line="240" w:lineRule="auto"/>
            </w:pPr>
            <w:r>
              <w:t>LLE8212 - Compreensão e Produção Oral em Língua Espanhola II</w:t>
            </w:r>
          </w:p>
        </w:tc>
        <w:tc>
          <w:tcPr>
            <w:tcW w:w="175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rPr>
                <w:rFonts w:eastAsia="Arial" w:cs="Arial"/>
              </w:rPr>
            </w:pPr>
            <w:r>
              <w:t>LLE8211</w:t>
            </w:r>
          </w:p>
        </w:tc>
        <w:tc>
          <w:tcPr>
            <w:tcW w:w="56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rPr>
                <w:rFonts w:eastAsia="Arial" w:cs="Arial"/>
              </w:rP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rPr>
                <w:rFonts w:eastAsia="Arial" w:cs="Arial"/>
              </w:rP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rPr>
                <w:rFonts w:eastAsia="Arial" w:cs="Arial"/>
              </w:rP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rPr>
                <w:rFonts w:eastAsia="Arial" w:cs="Arial"/>
              </w:rPr>
            </w:pPr>
            <w:r>
              <w:rPr>
                <w:rFonts w:eastAsia="Arial" w:cs="Arial"/>
              </w:rPr>
              <w:t>60</w:t>
            </w:r>
          </w:p>
        </w:tc>
        <w:tc>
          <w:tcPr>
            <w:tcW w:w="773" w:type="dxa"/>
            <w:vMerge/>
            <w:tcBorders>
              <w:left w:val="single" w:sz="4" w:space="0" w:color="000001"/>
              <w:right w:val="single" w:sz="4" w:space="0" w:color="000001"/>
            </w:tcBorders>
            <w:shd w:val="clear" w:color="auto" w:fill="9BBB59"/>
            <w:vAlign w:val="center"/>
          </w:tcPr>
          <w:p w:rsidR="009F7FC1" w:rsidRDefault="009F7FC1">
            <w:pPr>
              <w:spacing w:after="0"/>
            </w:pPr>
          </w:p>
        </w:tc>
      </w:tr>
      <w:tr w:rsidR="009F7FC1">
        <w:tc>
          <w:tcPr>
            <w:tcW w:w="750" w:type="dxa"/>
            <w:vMerge/>
            <w:tcBorders>
              <w:left w:val="single" w:sz="4" w:space="0" w:color="000001"/>
              <w:bottom w:val="single" w:sz="4" w:space="0" w:color="000001"/>
              <w:right w:val="single" w:sz="4" w:space="0" w:color="000001"/>
            </w:tcBorders>
            <w:shd w:val="clear" w:color="auto" w:fill="9BBB59"/>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line="240" w:lineRule="auto"/>
              <w:rPr>
                <w:color w:val="FF0000"/>
              </w:rPr>
            </w:pPr>
            <w:r>
              <w:t>DISCIPLINA DE PCC</w:t>
            </w:r>
          </w:p>
        </w:tc>
        <w:tc>
          <w:tcPr>
            <w:tcW w:w="175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rPr>
                <w:rFonts w:eastAsia="Arial" w:cs="Arial"/>
              </w:rPr>
            </w:pPr>
            <w:r>
              <w:rPr>
                <w:rFonts w:eastAsia="Arial" w:cs="Arial"/>
              </w:rPr>
              <w:t>----------</w:t>
            </w:r>
          </w:p>
        </w:tc>
        <w:tc>
          <w:tcPr>
            <w:tcW w:w="56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rPr>
                <w:rFonts w:eastAsia="Arial" w:cs="Arial"/>
              </w:rPr>
            </w:pPr>
            <w: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rPr>
                <w:rFonts w:eastAsia="Arial" w:cs="Arial"/>
              </w:rPr>
            </w:pPr>
            <w:r>
              <w:rPr>
                <w:rFonts w:eastAsia="Arial" w:cs="Arial"/>
              </w:rPr>
              <w:t>72</w:t>
            </w:r>
          </w:p>
        </w:tc>
        <w:tc>
          <w:tcPr>
            <w:tcW w:w="77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rPr>
                <w:rFonts w:eastAsia="Arial" w:cs="Arial"/>
              </w:rP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rPr>
                <w:rFonts w:eastAsia="Arial" w:cs="Arial"/>
              </w:rPr>
            </w:pPr>
            <w:r>
              <w:rPr>
                <w:rFonts w:eastAsia="Arial" w:cs="Arial"/>
              </w:rPr>
              <w:t>60</w:t>
            </w:r>
          </w:p>
        </w:tc>
        <w:tc>
          <w:tcPr>
            <w:tcW w:w="773" w:type="dxa"/>
            <w:vMerge/>
            <w:tcBorders>
              <w:left w:val="single" w:sz="4" w:space="0" w:color="000001"/>
              <w:bottom w:val="single" w:sz="4" w:space="0" w:color="000001"/>
              <w:right w:val="single" w:sz="4" w:space="0" w:color="000001"/>
            </w:tcBorders>
            <w:shd w:val="clear" w:color="auto" w:fill="9BBB59"/>
            <w:vAlign w:val="center"/>
          </w:tcPr>
          <w:p w:rsidR="009F7FC1" w:rsidRDefault="009F7FC1">
            <w:pPr>
              <w:spacing w:after="0"/>
            </w:pPr>
          </w:p>
        </w:tc>
      </w:tr>
      <w:tr w:rsidR="009F7FC1">
        <w:tc>
          <w:tcPr>
            <w:tcW w:w="750" w:type="dxa"/>
            <w:vMerge w:val="restart"/>
            <w:tcBorders>
              <w:top w:val="single" w:sz="4" w:space="0" w:color="000001"/>
              <w:left w:val="single" w:sz="4" w:space="0" w:color="000001"/>
              <w:right w:val="single" w:sz="4" w:space="0" w:color="000001"/>
            </w:tcBorders>
            <w:shd w:val="clear" w:color="auto" w:fill="FFFFFF"/>
            <w:vAlign w:val="center"/>
          </w:tcPr>
          <w:p w:rsidR="009F7FC1" w:rsidRDefault="008654BD">
            <w:pPr>
              <w:spacing w:after="0"/>
              <w:jc w:val="center"/>
            </w:pPr>
            <w:r>
              <w:rPr>
                <w:rFonts w:eastAsia="Arial" w:cs="Arial"/>
                <w:b/>
              </w:rPr>
              <w:t>3ª</w:t>
            </w:r>
          </w:p>
        </w:tc>
        <w:tc>
          <w:tcPr>
            <w:tcW w:w="337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pPr>
            <w:r>
              <w:t>LLE8022 - Estudos Literários III</w:t>
            </w:r>
          </w:p>
        </w:tc>
        <w:tc>
          <w:tcPr>
            <w:tcW w:w="17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lang w:val="es-AR"/>
              </w:rPr>
              <w:t>LLE8020 e LLE8021</w:t>
            </w:r>
          </w:p>
        </w:tc>
        <w:tc>
          <w:tcPr>
            <w:tcW w:w="56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60</w:t>
            </w:r>
          </w:p>
        </w:tc>
        <w:tc>
          <w:tcPr>
            <w:tcW w:w="773" w:type="dxa"/>
            <w:vMerge w:val="restart"/>
            <w:tcBorders>
              <w:top w:val="single" w:sz="4" w:space="0" w:color="000001"/>
              <w:left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432</w:t>
            </w:r>
          </w:p>
        </w:tc>
      </w:tr>
      <w:tr w:rsidR="009F7FC1">
        <w:tc>
          <w:tcPr>
            <w:tcW w:w="750" w:type="dxa"/>
            <w:vMerge/>
            <w:tcBorders>
              <w:left w:val="single" w:sz="4" w:space="0" w:color="000001"/>
              <w:right w:val="single" w:sz="4" w:space="0" w:color="000001"/>
            </w:tcBorders>
            <w:shd w:val="clear" w:color="auto" w:fill="FFFFFF"/>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pPr>
            <w:r>
              <w:rPr>
                <w:lang w:val="en-US"/>
              </w:rPr>
              <w:t>LLE8031- Teorias da Tradução</w:t>
            </w:r>
          </w:p>
        </w:tc>
        <w:tc>
          <w:tcPr>
            <w:tcW w:w="17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t>LLE8030</w:t>
            </w:r>
          </w:p>
        </w:tc>
        <w:tc>
          <w:tcPr>
            <w:tcW w:w="56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60</w:t>
            </w:r>
          </w:p>
        </w:tc>
        <w:tc>
          <w:tcPr>
            <w:tcW w:w="773" w:type="dxa"/>
            <w:vMerge/>
            <w:tcBorders>
              <w:left w:val="single" w:sz="4" w:space="0" w:color="000001"/>
              <w:right w:val="single" w:sz="4" w:space="0" w:color="000001"/>
            </w:tcBorders>
            <w:shd w:val="clear" w:color="auto" w:fill="FFFFFF"/>
            <w:vAlign w:val="center"/>
          </w:tcPr>
          <w:p w:rsidR="009F7FC1" w:rsidRDefault="009F7FC1">
            <w:pPr>
              <w:spacing w:after="0"/>
            </w:pPr>
          </w:p>
        </w:tc>
      </w:tr>
      <w:tr w:rsidR="009F7FC1">
        <w:tc>
          <w:tcPr>
            <w:tcW w:w="750" w:type="dxa"/>
            <w:vMerge/>
            <w:tcBorders>
              <w:left w:val="single" w:sz="4" w:space="0" w:color="000001"/>
              <w:right w:val="single" w:sz="4" w:space="0" w:color="000001"/>
            </w:tcBorders>
            <w:shd w:val="clear" w:color="auto" w:fill="FFFFFF"/>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pPr>
            <w:r>
              <w:rPr>
                <w:lang w:val="en-US"/>
              </w:rPr>
              <w:t>LLE8042 - Estudos Linguísticos II</w:t>
            </w:r>
          </w:p>
        </w:tc>
        <w:tc>
          <w:tcPr>
            <w:tcW w:w="17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t>LLE8040</w:t>
            </w:r>
          </w:p>
        </w:tc>
        <w:tc>
          <w:tcPr>
            <w:tcW w:w="56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60</w:t>
            </w:r>
          </w:p>
        </w:tc>
        <w:tc>
          <w:tcPr>
            <w:tcW w:w="773" w:type="dxa"/>
            <w:vMerge/>
            <w:tcBorders>
              <w:left w:val="single" w:sz="4" w:space="0" w:color="000001"/>
              <w:right w:val="single" w:sz="4" w:space="0" w:color="000001"/>
            </w:tcBorders>
            <w:shd w:val="clear" w:color="auto" w:fill="FFFFFF"/>
            <w:vAlign w:val="center"/>
          </w:tcPr>
          <w:p w:rsidR="009F7FC1" w:rsidRDefault="009F7FC1">
            <w:pPr>
              <w:spacing w:after="0"/>
            </w:pPr>
          </w:p>
        </w:tc>
      </w:tr>
      <w:tr w:rsidR="009F7FC1">
        <w:tc>
          <w:tcPr>
            <w:tcW w:w="750" w:type="dxa"/>
            <w:vMerge/>
            <w:tcBorders>
              <w:left w:val="single" w:sz="4" w:space="0" w:color="000001"/>
              <w:right w:val="single" w:sz="4" w:space="0" w:color="000001"/>
            </w:tcBorders>
            <w:shd w:val="clear" w:color="auto" w:fill="FFFFFF"/>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pPr>
            <w:r>
              <w:t>LLE8293 - Compreensão e Produção Escrita em Língua Espanhola III</w:t>
            </w:r>
          </w:p>
        </w:tc>
        <w:tc>
          <w:tcPr>
            <w:tcW w:w="17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t>LLE8292</w:t>
            </w:r>
          </w:p>
        </w:tc>
        <w:tc>
          <w:tcPr>
            <w:tcW w:w="56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60</w:t>
            </w:r>
          </w:p>
        </w:tc>
        <w:tc>
          <w:tcPr>
            <w:tcW w:w="773" w:type="dxa"/>
            <w:vMerge/>
            <w:tcBorders>
              <w:left w:val="single" w:sz="4" w:space="0" w:color="000001"/>
              <w:right w:val="single" w:sz="4" w:space="0" w:color="000001"/>
            </w:tcBorders>
            <w:shd w:val="clear" w:color="auto" w:fill="FFFFFF"/>
            <w:vAlign w:val="center"/>
          </w:tcPr>
          <w:p w:rsidR="009F7FC1" w:rsidRDefault="009F7FC1">
            <w:pPr>
              <w:spacing w:after="0"/>
            </w:pPr>
          </w:p>
        </w:tc>
      </w:tr>
      <w:tr w:rsidR="009F7FC1">
        <w:tc>
          <w:tcPr>
            <w:tcW w:w="750" w:type="dxa"/>
            <w:vMerge/>
            <w:tcBorders>
              <w:left w:val="single" w:sz="4" w:space="0" w:color="000001"/>
              <w:right w:val="single" w:sz="4" w:space="0" w:color="000001"/>
            </w:tcBorders>
            <w:shd w:val="clear" w:color="auto" w:fill="FFFFFF"/>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pPr>
            <w:r>
              <w:t>LLE8213- Compreensão e Produção Oral em Língua Espanhola III</w:t>
            </w:r>
          </w:p>
        </w:tc>
        <w:tc>
          <w:tcPr>
            <w:tcW w:w="17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t>LLE8212</w:t>
            </w:r>
          </w:p>
        </w:tc>
        <w:tc>
          <w:tcPr>
            <w:tcW w:w="56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rPr>
                <w:rFonts w:eastAsia="Arial" w:cs="Arial"/>
              </w:rP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rPr>
                <w:rFonts w:eastAsia="Arial" w:cs="Arial"/>
              </w:rP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rPr>
                <w:rFonts w:eastAsia="Arial" w:cs="Arial"/>
              </w:rP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rPr>
                <w:rFonts w:eastAsia="Arial" w:cs="Arial"/>
              </w:rPr>
            </w:pPr>
            <w:r>
              <w:rPr>
                <w:rFonts w:eastAsia="Arial" w:cs="Arial"/>
              </w:rPr>
              <w:t>60</w:t>
            </w:r>
          </w:p>
        </w:tc>
        <w:tc>
          <w:tcPr>
            <w:tcW w:w="773" w:type="dxa"/>
            <w:vMerge/>
            <w:tcBorders>
              <w:left w:val="single" w:sz="4" w:space="0" w:color="000001"/>
              <w:right w:val="single" w:sz="4" w:space="0" w:color="000001"/>
            </w:tcBorders>
            <w:shd w:val="clear" w:color="auto" w:fill="FFFFFF"/>
            <w:vAlign w:val="center"/>
          </w:tcPr>
          <w:p w:rsidR="009F7FC1" w:rsidRDefault="009F7FC1">
            <w:pPr>
              <w:spacing w:after="0"/>
            </w:pPr>
          </w:p>
        </w:tc>
      </w:tr>
      <w:tr w:rsidR="009F7FC1">
        <w:tc>
          <w:tcPr>
            <w:tcW w:w="750" w:type="dxa"/>
            <w:vMerge/>
            <w:tcBorders>
              <w:left w:val="single" w:sz="4" w:space="0" w:color="000001"/>
              <w:bottom w:val="single" w:sz="4" w:space="0" w:color="000001"/>
              <w:right w:val="single" w:sz="4" w:space="0" w:color="000001"/>
            </w:tcBorders>
            <w:shd w:val="clear" w:color="auto" w:fill="FFFFFF"/>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pPr>
            <w:r>
              <w:t>DISCIPLINA DE PCC</w:t>
            </w:r>
          </w:p>
        </w:tc>
        <w:tc>
          <w:tcPr>
            <w:tcW w:w="17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t>----------</w:t>
            </w:r>
          </w:p>
        </w:tc>
        <w:tc>
          <w:tcPr>
            <w:tcW w:w="56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rPr>
                <w:rFonts w:eastAsia="Arial" w:cs="Arial"/>
              </w:rP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rPr>
                <w:rFonts w:eastAsia="Arial" w:cs="Arial"/>
              </w:rPr>
            </w:pPr>
            <w:r>
              <w:rPr>
                <w:rFonts w:eastAsia="Arial" w:cs="Arial"/>
              </w:rPr>
              <w:t>72</w:t>
            </w:r>
          </w:p>
        </w:tc>
        <w:tc>
          <w:tcPr>
            <w:tcW w:w="77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rPr>
                <w:rFonts w:eastAsia="Arial" w:cs="Arial"/>
              </w:rP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rPr>
                <w:rFonts w:eastAsia="Arial" w:cs="Arial"/>
              </w:rPr>
            </w:pPr>
            <w:r>
              <w:rPr>
                <w:rFonts w:eastAsia="Arial" w:cs="Arial"/>
              </w:rPr>
              <w:t>60</w:t>
            </w:r>
          </w:p>
        </w:tc>
        <w:tc>
          <w:tcPr>
            <w:tcW w:w="773" w:type="dxa"/>
            <w:vMerge/>
            <w:tcBorders>
              <w:left w:val="single" w:sz="4" w:space="0" w:color="000001"/>
              <w:bottom w:val="single" w:sz="4" w:space="0" w:color="000001"/>
              <w:right w:val="single" w:sz="4" w:space="0" w:color="000001"/>
            </w:tcBorders>
            <w:shd w:val="clear" w:color="auto" w:fill="FFFFFF"/>
            <w:vAlign w:val="center"/>
          </w:tcPr>
          <w:p w:rsidR="009F7FC1" w:rsidRDefault="009F7FC1">
            <w:pPr>
              <w:spacing w:after="0"/>
            </w:pPr>
          </w:p>
        </w:tc>
      </w:tr>
      <w:tr w:rsidR="009F7FC1">
        <w:tc>
          <w:tcPr>
            <w:tcW w:w="750" w:type="dxa"/>
            <w:vMerge w:val="restart"/>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b/>
              </w:rPr>
              <w:t>4ª</w:t>
            </w:r>
          </w:p>
        </w:tc>
        <w:tc>
          <w:tcPr>
            <w:tcW w:w="3379"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pPr>
            <w:r>
              <w:t xml:space="preserve"> LLE8023 - Estudos Literários IV</w:t>
            </w:r>
          </w:p>
        </w:tc>
        <w:tc>
          <w:tcPr>
            <w:tcW w:w="175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lang w:val="es-AR"/>
              </w:rPr>
              <w:t>LLE8020 e LLE8021</w:t>
            </w:r>
          </w:p>
        </w:tc>
        <w:tc>
          <w:tcPr>
            <w:tcW w:w="56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60</w:t>
            </w:r>
          </w:p>
        </w:tc>
        <w:tc>
          <w:tcPr>
            <w:tcW w:w="773" w:type="dxa"/>
            <w:vMerge w:val="restart"/>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432</w:t>
            </w:r>
          </w:p>
        </w:tc>
      </w:tr>
      <w:tr w:rsidR="009F7FC1">
        <w:tc>
          <w:tcPr>
            <w:tcW w:w="750" w:type="dxa"/>
            <w:vMerge/>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pPr>
            <w:r>
              <w:t>LLE8010 - Pesquisa em Letras Estrangeiras</w:t>
            </w:r>
          </w:p>
        </w:tc>
        <w:tc>
          <w:tcPr>
            <w:tcW w:w="175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rPr>
                <w:lang w:val="es-AR"/>
              </w:rPr>
            </w:pPr>
            <w:r>
              <w:rPr>
                <w:lang w:val="es-AR"/>
              </w:rPr>
              <w:t>LLE8030 e LLE8031 e LLE8293</w:t>
            </w:r>
          </w:p>
        </w:tc>
        <w:tc>
          <w:tcPr>
            <w:tcW w:w="56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60</w:t>
            </w:r>
          </w:p>
        </w:tc>
        <w:tc>
          <w:tcPr>
            <w:tcW w:w="773" w:type="dxa"/>
            <w:vMerge/>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9F7FC1">
            <w:pPr>
              <w:spacing w:after="0"/>
            </w:pPr>
          </w:p>
        </w:tc>
      </w:tr>
      <w:tr w:rsidR="009F7FC1">
        <w:tc>
          <w:tcPr>
            <w:tcW w:w="750" w:type="dxa"/>
            <w:vMerge/>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pPr>
            <w:r>
              <w:t xml:space="preserve">LLE8032 - Prática de Tradução </w:t>
            </w:r>
          </w:p>
        </w:tc>
        <w:tc>
          <w:tcPr>
            <w:tcW w:w="175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rPr>
                <w:lang w:val="es-AR"/>
              </w:rPr>
            </w:pPr>
            <w:r>
              <w:rPr>
                <w:lang w:val="es-AR"/>
              </w:rPr>
              <w:t>LLE8030 e LLE8031 e LLE8293</w:t>
            </w:r>
          </w:p>
        </w:tc>
        <w:tc>
          <w:tcPr>
            <w:tcW w:w="56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60</w:t>
            </w:r>
          </w:p>
        </w:tc>
        <w:tc>
          <w:tcPr>
            <w:tcW w:w="773" w:type="dxa"/>
            <w:vMerge/>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9F7FC1">
            <w:pPr>
              <w:spacing w:after="0"/>
            </w:pPr>
          </w:p>
        </w:tc>
      </w:tr>
      <w:tr w:rsidR="009F7FC1">
        <w:tc>
          <w:tcPr>
            <w:tcW w:w="750" w:type="dxa"/>
            <w:vMerge/>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pPr>
            <w:r>
              <w:t>LLE8294 – Compreensão e Produção Escrita em Língua Espanhola IV</w:t>
            </w:r>
          </w:p>
        </w:tc>
        <w:tc>
          <w:tcPr>
            <w:tcW w:w="175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t>LLE8293</w:t>
            </w:r>
          </w:p>
        </w:tc>
        <w:tc>
          <w:tcPr>
            <w:tcW w:w="56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60</w:t>
            </w:r>
          </w:p>
        </w:tc>
        <w:tc>
          <w:tcPr>
            <w:tcW w:w="773" w:type="dxa"/>
            <w:vMerge/>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9F7FC1">
            <w:pPr>
              <w:spacing w:after="0"/>
            </w:pPr>
          </w:p>
        </w:tc>
      </w:tr>
      <w:tr w:rsidR="009F7FC1">
        <w:tc>
          <w:tcPr>
            <w:tcW w:w="750" w:type="dxa"/>
            <w:vMerge/>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pPr>
            <w:r>
              <w:t>LLE8214 – Compreensão e Produção Oral em Língua Espanhola IV</w:t>
            </w:r>
          </w:p>
        </w:tc>
        <w:tc>
          <w:tcPr>
            <w:tcW w:w="175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t>LLE8213</w:t>
            </w:r>
          </w:p>
        </w:tc>
        <w:tc>
          <w:tcPr>
            <w:tcW w:w="56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60</w:t>
            </w:r>
          </w:p>
        </w:tc>
        <w:tc>
          <w:tcPr>
            <w:tcW w:w="773" w:type="dxa"/>
            <w:vMerge/>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9F7FC1">
            <w:pPr>
              <w:spacing w:after="0"/>
            </w:pPr>
          </w:p>
        </w:tc>
      </w:tr>
      <w:tr w:rsidR="009F7FC1">
        <w:tc>
          <w:tcPr>
            <w:tcW w:w="750" w:type="dxa"/>
            <w:vMerge/>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pPr>
            <w:r>
              <w:t>DISCIPLINA DE PCC</w:t>
            </w:r>
          </w:p>
        </w:tc>
        <w:tc>
          <w:tcPr>
            <w:tcW w:w="175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t>----------</w:t>
            </w:r>
          </w:p>
        </w:tc>
        <w:tc>
          <w:tcPr>
            <w:tcW w:w="56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77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60</w:t>
            </w:r>
          </w:p>
        </w:tc>
        <w:tc>
          <w:tcPr>
            <w:tcW w:w="773" w:type="dxa"/>
            <w:vMerge/>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9F7FC1">
            <w:pPr>
              <w:spacing w:after="0"/>
            </w:pPr>
          </w:p>
        </w:tc>
      </w:tr>
      <w:tr w:rsidR="009F7FC1">
        <w:tc>
          <w:tcPr>
            <w:tcW w:w="750" w:type="dxa"/>
            <w:vMerge w:val="restart"/>
            <w:tcBorders>
              <w:top w:val="single" w:sz="4" w:space="0" w:color="000001"/>
              <w:left w:val="single" w:sz="4" w:space="0" w:color="000001"/>
              <w:right w:val="single" w:sz="4" w:space="0" w:color="000001"/>
            </w:tcBorders>
            <w:shd w:val="clear" w:color="auto" w:fill="FFFFFF"/>
            <w:vAlign w:val="center"/>
          </w:tcPr>
          <w:p w:rsidR="009F7FC1" w:rsidRDefault="008654BD">
            <w:pPr>
              <w:spacing w:after="0"/>
              <w:jc w:val="center"/>
            </w:pPr>
            <w:r>
              <w:rPr>
                <w:rFonts w:eastAsia="Arial" w:cs="Arial"/>
                <w:b/>
              </w:rPr>
              <w:t>5ª</w:t>
            </w:r>
          </w:p>
        </w:tc>
        <w:tc>
          <w:tcPr>
            <w:tcW w:w="337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pPr>
            <w:r>
              <w:t xml:space="preserve">LLE8295 - </w:t>
            </w:r>
            <w:r>
              <w:rPr>
                <w:rFonts w:cs="Arial"/>
              </w:rPr>
              <w:t>Compreensão e Produção Escrita em Língua Espanhola V</w:t>
            </w:r>
          </w:p>
        </w:tc>
        <w:tc>
          <w:tcPr>
            <w:tcW w:w="17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lang w:val="fr-FR"/>
              </w:rPr>
              <w:t>LLE8294</w:t>
            </w:r>
          </w:p>
        </w:tc>
        <w:tc>
          <w:tcPr>
            <w:tcW w:w="56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60</w:t>
            </w:r>
          </w:p>
        </w:tc>
        <w:tc>
          <w:tcPr>
            <w:tcW w:w="773" w:type="dxa"/>
            <w:vMerge w:val="restart"/>
            <w:tcBorders>
              <w:top w:val="single" w:sz="4" w:space="0" w:color="000001"/>
              <w:left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432</w:t>
            </w:r>
          </w:p>
        </w:tc>
      </w:tr>
      <w:tr w:rsidR="009F7FC1">
        <w:tc>
          <w:tcPr>
            <w:tcW w:w="750" w:type="dxa"/>
            <w:vMerge/>
            <w:tcBorders>
              <w:left w:val="single" w:sz="4" w:space="0" w:color="000001"/>
              <w:right w:val="single" w:sz="4" w:space="0" w:color="000001"/>
            </w:tcBorders>
            <w:shd w:val="clear" w:color="auto" w:fill="FFFFFF"/>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pPr>
            <w:r>
              <w:t xml:space="preserve">LLE8215 - </w:t>
            </w:r>
            <w:r>
              <w:rPr>
                <w:rFonts w:cs="Arial"/>
              </w:rPr>
              <w:t>Compreensão e Produção Oral em Língua Espanhola V</w:t>
            </w:r>
          </w:p>
        </w:tc>
        <w:tc>
          <w:tcPr>
            <w:tcW w:w="17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lang w:val="fr-FR"/>
              </w:rPr>
              <w:t>LLE8214</w:t>
            </w:r>
          </w:p>
        </w:tc>
        <w:tc>
          <w:tcPr>
            <w:tcW w:w="56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60</w:t>
            </w:r>
          </w:p>
        </w:tc>
        <w:tc>
          <w:tcPr>
            <w:tcW w:w="773" w:type="dxa"/>
            <w:vMerge/>
            <w:tcBorders>
              <w:left w:val="single" w:sz="4" w:space="0" w:color="000001"/>
              <w:right w:val="single" w:sz="4" w:space="0" w:color="000001"/>
            </w:tcBorders>
            <w:shd w:val="clear" w:color="auto" w:fill="FFFFFF"/>
            <w:vAlign w:val="center"/>
          </w:tcPr>
          <w:p w:rsidR="009F7FC1" w:rsidRDefault="009F7FC1">
            <w:pPr>
              <w:spacing w:after="0"/>
            </w:pPr>
          </w:p>
        </w:tc>
      </w:tr>
      <w:tr w:rsidR="009F7FC1">
        <w:tc>
          <w:tcPr>
            <w:tcW w:w="750" w:type="dxa"/>
            <w:vMerge/>
            <w:tcBorders>
              <w:left w:val="single" w:sz="4" w:space="0" w:color="000001"/>
              <w:right w:val="single" w:sz="4" w:space="0" w:color="000001"/>
            </w:tcBorders>
            <w:shd w:val="clear" w:color="auto" w:fill="FFFFFF"/>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pPr>
            <w:r>
              <w:t>LLE8221 – Literatura Hispânica I</w:t>
            </w:r>
          </w:p>
        </w:tc>
        <w:tc>
          <w:tcPr>
            <w:tcW w:w="17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rPr>
                <w:lang w:val="es-AR"/>
              </w:rPr>
            </w:pPr>
            <w:r>
              <w:rPr>
                <w:lang w:val="fr-FR"/>
              </w:rPr>
              <w:t xml:space="preserve">LLE8294 e 8214 </w:t>
            </w:r>
            <w:r>
              <w:rPr>
                <w:lang w:val="es-AR"/>
              </w:rPr>
              <w:t>e LLE8020 e 8021</w:t>
            </w:r>
          </w:p>
        </w:tc>
        <w:tc>
          <w:tcPr>
            <w:tcW w:w="56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60</w:t>
            </w:r>
          </w:p>
        </w:tc>
        <w:tc>
          <w:tcPr>
            <w:tcW w:w="773" w:type="dxa"/>
            <w:vMerge/>
            <w:tcBorders>
              <w:left w:val="single" w:sz="4" w:space="0" w:color="000001"/>
              <w:right w:val="single" w:sz="4" w:space="0" w:color="000001"/>
            </w:tcBorders>
            <w:shd w:val="clear" w:color="auto" w:fill="FFFFFF"/>
            <w:vAlign w:val="center"/>
          </w:tcPr>
          <w:p w:rsidR="009F7FC1" w:rsidRDefault="009F7FC1">
            <w:pPr>
              <w:spacing w:after="0"/>
            </w:pPr>
          </w:p>
        </w:tc>
      </w:tr>
      <w:tr w:rsidR="009F7FC1">
        <w:tc>
          <w:tcPr>
            <w:tcW w:w="750" w:type="dxa"/>
            <w:vMerge/>
            <w:tcBorders>
              <w:left w:val="single" w:sz="4" w:space="0" w:color="000001"/>
              <w:right w:val="single" w:sz="4" w:space="0" w:color="000001"/>
            </w:tcBorders>
            <w:shd w:val="clear" w:color="auto" w:fill="FFFFFF"/>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r>
              <w:t>EED7187 - Organização Escolar</w:t>
            </w:r>
          </w:p>
        </w:tc>
        <w:tc>
          <w:tcPr>
            <w:tcW w:w="17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lang w:val="fr-FR"/>
              </w:rPr>
              <w:t>LLE8294 e 8214</w:t>
            </w:r>
          </w:p>
        </w:tc>
        <w:tc>
          <w:tcPr>
            <w:tcW w:w="56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60</w:t>
            </w:r>
          </w:p>
        </w:tc>
        <w:tc>
          <w:tcPr>
            <w:tcW w:w="773" w:type="dxa"/>
            <w:vMerge/>
            <w:tcBorders>
              <w:left w:val="single" w:sz="4" w:space="0" w:color="000001"/>
              <w:right w:val="single" w:sz="4" w:space="0" w:color="000001"/>
            </w:tcBorders>
            <w:shd w:val="clear" w:color="auto" w:fill="FFFFFF"/>
            <w:vAlign w:val="center"/>
          </w:tcPr>
          <w:p w:rsidR="009F7FC1" w:rsidRDefault="009F7FC1">
            <w:pPr>
              <w:spacing w:after="0"/>
            </w:pPr>
          </w:p>
        </w:tc>
      </w:tr>
      <w:tr w:rsidR="009F7FC1">
        <w:tc>
          <w:tcPr>
            <w:tcW w:w="750" w:type="dxa"/>
            <w:vMerge/>
            <w:tcBorders>
              <w:left w:val="single" w:sz="4" w:space="0" w:color="000001"/>
              <w:right w:val="single" w:sz="4" w:space="0" w:color="000001"/>
            </w:tcBorders>
            <w:shd w:val="clear" w:color="auto" w:fill="FFFFFF"/>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pPr>
            <w:r>
              <w:t>PSI7137 - Psicologia Educacional: Desenvolvimento e Aprendizagem</w:t>
            </w:r>
          </w:p>
        </w:tc>
        <w:tc>
          <w:tcPr>
            <w:tcW w:w="17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lang w:val="fr-FR"/>
              </w:rPr>
              <w:t>LLE8294 e 8214</w:t>
            </w:r>
          </w:p>
        </w:tc>
        <w:tc>
          <w:tcPr>
            <w:tcW w:w="56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60</w:t>
            </w:r>
          </w:p>
        </w:tc>
        <w:tc>
          <w:tcPr>
            <w:tcW w:w="773" w:type="dxa"/>
            <w:vMerge/>
            <w:tcBorders>
              <w:left w:val="single" w:sz="4" w:space="0" w:color="000001"/>
              <w:right w:val="single" w:sz="4" w:space="0" w:color="000001"/>
            </w:tcBorders>
            <w:shd w:val="clear" w:color="auto" w:fill="FFFFFF"/>
            <w:vAlign w:val="center"/>
          </w:tcPr>
          <w:p w:rsidR="009F7FC1" w:rsidRDefault="009F7FC1">
            <w:pPr>
              <w:spacing w:after="0"/>
            </w:pPr>
          </w:p>
        </w:tc>
      </w:tr>
      <w:tr w:rsidR="009F7FC1">
        <w:tc>
          <w:tcPr>
            <w:tcW w:w="750" w:type="dxa"/>
            <w:vMerge/>
            <w:tcBorders>
              <w:left w:val="single" w:sz="4" w:space="0" w:color="000001"/>
              <w:bottom w:val="single" w:sz="4" w:space="0" w:color="000001"/>
              <w:right w:val="single" w:sz="4" w:space="0" w:color="000001"/>
            </w:tcBorders>
            <w:shd w:val="clear" w:color="auto" w:fill="FFFFFF"/>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pPr>
            <w:r>
              <w:t>DISCIPLINA DE PCC</w:t>
            </w:r>
          </w:p>
        </w:tc>
        <w:tc>
          <w:tcPr>
            <w:tcW w:w="17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t>----------</w:t>
            </w:r>
          </w:p>
        </w:tc>
        <w:tc>
          <w:tcPr>
            <w:tcW w:w="56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77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60</w:t>
            </w:r>
          </w:p>
        </w:tc>
        <w:tc>
          <w:tcPr>
            <w:tcW w:w="773" w:type="dxa"/>
            <w:vMerge/>
            <w:tcBorders>
              <w:left w:val="single" w:sz="4" w:space="0" w:color="000001"/>
              <w:bottom w:val="single" w:sz="4" w:space="0" w:color="000001"/>
              <w:right w:val="single" w:sz="4" w:space="0" w:color="000001"/>
            </w:tcBorders>
            <w:shd w:val="clear" w:color="auto" w:fill="FFFFFF"/>
            <w:vAlign w:val="center"/>
          </w:tcPr>
          <w:p w:rsidR="009F7FC1" w:rsidRDefault="009F7FC1">
            <w:pPr>
              <w:spacing w:after="0"/>
            </w:pPr>
          </w:p>
        </w:tc>
      </w:tr>
      <w:tr w:rsidR="009F7FC1">
        <w:tc>
          <w:tcPr>
            <w:tcW w:w="750" w:type="dxa"/>
            <w:vMerge w:val="restart"/>
            <w:tcBorders>
              <w:top w:val="single" w:sz="4" w:space="0" w:color="000001"/>
              <w:left w:val="single" w:sz="4" w:space="0" w:color="000001"/>
              <w:right w:val="single" w:sz="4" w:space="0" w:color="000001"/>
            </w:tcBorders>
            <w:shd w:val="clear" w:color="auto" w:fill="9BBB59"/>
            <w:vAlign w:val="center"/>
          </w:tcPr>
          <w:p w:rsidR="009F7FC1" w:rsidRDefault="008654BD">
            <w:pPr>
              <w:spacing w:after="0"/>
              <w:jc w:val="center"/>
            </w:pPr>
            <w:r>
              <w:rPr>
                <w:rFonts w:eastAsia="Arial" w:cs="Arial"/>
                <w:b/>
              </w:rPr>
              <w:t>6ª</w:t>
            </w:r>
          </w:p>
        </w:tc>
        <w:tc>
          <w:tcPr>
            <w:tcW w:w="3379"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pPr>
            <w:r>
              <w:rPr>
                <w:rFonts w:cs="Arial"/>
              </w:rPr>
              <w:t>LLE8296 Compreensão e Produção Escrita em Língua Espanhola VI</w:t>
            </w:r>
          </w:p>
        </w:tc>
        <w:tc>
          <w:tcPr>
            <w:tcW w:w="175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lang w:val="en-US"/>
              </w:rPr>
              <w:t>LLE8295</w:t>
            </w:r>
          </w:p>
        </w:tc>
        <w:tc>
          <w:tcPr>
            <w:tcW w:w="56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60</w:t>
            </w:r>
          </w:p>
        </w:tc>
        <w:tc>
          <w:tcPr>
            <w:tcW w:w="773" w:type="dxa"/>
            <w:vMerge w:val="restart"/>
            <w:tcBorders>
              <w:top w:val="single" w:sz="4" w:space="0" w:color="000001"/>
              <w:left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468</w:t>
            </w:r>
          </w:p>
        </w:tc>
      </w:tr>
      <w:tr w:rsidR="009F7FC1">
        <w:tc>
          <w:tcPr>
            <w:tcW w:w="750" w:type="dxa"/>
            <w:vMerge/>
            <w:tcBorders>
              <w:left w:val="single" w:sz="4" w:space="0" w:color="000001"/>
              <w:right w:val="single" w:sz="4" w:space="0" w:color="000001"/>
            </w:tcBorders>
            <w:shd w:val="clear" w:color="auto" w:fill="9BBB59"/>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pPr>
            <w:r>
              <w:t xml:space="preserve">LLE8216 </w:t>
            </w:r>
            <w:r>
              <w:rPr>
                <w:rFonts w:cs="Arial"/>
              </w:rPr>
              <w:t>Compreensão e Produção Oral em Língua Espanhola VI</w:t>
            </w:r>
          </w:p>
        </w:tc>
        <w:tc>
          <w:tcPr>
            <w:tcW w:w="175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lang w:val="en-US"/>
              </w:rPr>
              <w:t>LLE8215</w:t>
            </w:r>
          </w:p>
        </w:tc>
        <w:tc>
          <w:tcPr>
            <w:tcW w:w="56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60</w:t>
            </w:r>
          </w:p>
        </w:tc>
        <w:tc>
          <w:tcPr>
            <w:tcW w:w="773" w:type="dxa"/>
            <w:vMerge/>
            <w:tcBorders>
              <w:left w:val="single" w:sz="4" w:space="0" w:color="000001"/>
              <w:right w:val="single" w:sz="4" w:space="0" w:color="000001"/>
            </w:tcBorders>
            <w:shd w:val="clear" w:color="auto" w:fill="9BBB59"/>
            <w:vAlign w:val="center"/>
          </w:tcPr>
          <w:p w:rsidR="009F7FC1" w:rsidRDefault="009F7FC1">
            <w:pPr>
              <w:spacing w:after="0"/>
            </w:pPr>
          </w:p>
        </w:tc>
      </w:tr>
      <w:tr w:rsidR="009F7FC1">
        <w:tc>
          <w:tcPr>
            <w:tcW w:w="750" w:type="dxa"/>
            <w:vMerge/>
            <w:tcBorders>
              <w:left w:val="single" w:sz="4" w:space="0" w:color="000001"/>
              <w:right w:val="single" w:sz="4" w:space="0" w:color="000001"/>
            </w:tcBorders>
            <w:shd w:val="clear" w:color="auto" w:fill="9BBB59"/>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pPr>
            <w:r>
              <w:t xml:space="preserve">LLE8222 - </w:t>
            </w:r>
            <w:r>
              <w:rPr>
                <w:rFonts w:cs="Arial"/>
              </w:rPr>
              <w:t>Literatura Hispânica II</w:t>
            </w:r>
          </w:p>
        </w:tc>
        <w:tc>
          <w:tcPr>
            <w:tcW w:w="175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lang w:val="fr-FR"/>
              </w:rPr>
              <w:t xml:space="preserve">LLE8294 e 8214 </w:t>
            </w:r>
            <w:r>
              <w:rPr>
                <w:lang w:val="es-AR"/>
              </w:rPr>
              <w:t>e LLE8020 e 8021</w:t>
            </w:r>
          </w:p>
        </w:tc>
        <w:tc>
          <w:tcPr>
            <w:tcW w:w="56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60</w:t>
            </w:r>
          </w:p>
        </w:tc>
        <w:tc>
          <w:tcPr>
            <w:tcW w:w="773" w:type="dxa"/>
            <w:vMerge/>
            <w:tcBorders>
              <w:left w:val="single" w:sz="4" w:space="0" w:color="000001"/>
              <w:right w:val="single" w:sz="4" w:space="0" w:color="000001"/>
            </w:tcBorders>
            <w:shd w:val="clear" w:color="auto" w:fill="9BBB59"/>
            <w:vAlign w:val="center"/>
          </w:tcPr>
          <w:p w:rsidR="009F7FC1" w:rsidRDefault="009F7FC1">
            <w:pPr>
              <w:spacing w:after="0"/>
            </w:pPr>
          </w:p>
        </w:tc>
      </w:tr>
      <w:tr w:rsidR="009F7FC1">
        <w:tc>
          <w:tcPr>
            <w:tcW w:w="750" w:type="dxa"/>
            <w:vMerge/>
            <w:tcBorders>
              <w:left w:val="single" w:sz="4" w:space="0" w:color="000001"/>
              <w:right w:val="single" w:sz="4" w:space="0" w:color="000001"/>
            </w:tcBorders>
            <w:shd w:val="clear" w:color="auto" w:fill="9BBB59"/>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9BBB59"/>
            <w:vAlign w:val="bottom"/>
          </w:tcPr>
          <w:p w:rsidR="009F7FC1" w:rsidRDefault="008654BD">
            <w:pPr>
              <w:spacing w:after="0"/>
            </w:pPr>
            <w:r>
              <w:t>MEN7604 - Didática D </w:t>
            </w:r>
          </w:p>
        </w:tc>
        <w:tc>
          <w:tcPr>
            <w:tcW w:w="175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t>LLE7608 e 7609</w:t>
            </w:r>
          </w:p>
        </w:tc>
        <w:tc>
          <w:tcPr>
            <w:tcW w:w="56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60</w:t>
            </w:r>
          </w:p>
        </w:tc>
        <w:tc>
          <w:tcPr>
            <w:tcW w:w="773" w:type="dxa"/>
            <w:vMerge/>
            <w:tcBorders>
              <w:left w:val="single" w:sz="4" w:space="0" w:color="000001"/>
              <w:right w:val="single" w:sz="4" w:space="0" w:color="000001"/>
            </w:tcBorders>
            <w:shd w:val="clear" w:color="auto" w:fill="9BBB59"/>
            <w:vAlign w:val="center"/>
          </w:tcPr>
          <w:p w:rsidR="009F7FC1" w:rsidRDefault="009F7FC1">
            <w:pPr>
              <w:spacing w:after="0"/>
            </w:pPr>
          </w:p>
        </w:tc>
      </w:tr>
      <w:tr w:rsidR="009F7FC1">
        <w:tc>
          <w:tcPr>
            <w:tcW w:w="750" w:type="dxa"/>
            <w:vMerge/>
            <w:tcBorders>
              <w:left w:val="single" w:sz="4" w:space="0" w:color="000001"/>
              <w:right w:val="single" w:sz="4" w:space="0" w:color="000001"/>
            </w:tcBorders>
            <w:shd w:val="clear" w:color="auto" w:fill="9BBB59"/>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9BBB59"/>
            <w:vAlign w:val="bottom"/>
          </w:tcPr>
          <w:p w:rsidR="009F7FC1" w:rsidRDefault="008654BD">
            <w:pPr>
              <w:spacing w:after="0"/>
            </w:pPr>
            <w:r>
              <w:t xml:space="preserve">MEN 7050 - Metodologia do Ensino </w:t>
            </w:r>
            <w:r>
              <w:lastRenderedPageBreak/>
              <w:t>de Espanhol</w:t>
            </w:r>
          </w:p>
        </w:tc>
        <w:tc>
          <w:tcPr>
            <w:tcW w:w="175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lastRenderedPageBreak/>
              <w:t>LLE7608 e 7609</w:t>
            </w:r>
          </w:p>
        </w:tc>
        <w:tc>
          <w:tcPr>
            <w:tcW w:w="56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t>108</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t>24</w:t>
            </w:r>
          </w:p>
        </w:tc>
        <w:tc>
          <w:tcPr>
            <w:tcW w:w="77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t>108</w:t>
            </w:r>
          </w:p>
        </w:tc>
        <w:tc>
          <w:tcPr>
            <w:tcW w:w="71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t>90</w:t>
            </w:r>
          </w:p>
        </w:tc>
        <w:tc>
          <w:tcPr>
            <w:tcW w:w="773" w:type="dxa"/>
            <w:vMerge/>
            <w:tcBorders>
              <w:left w:val="single" w:sz="4" w:space="0" w:color="000001"/>
              <w:right w:val="single" w:sz="4" w:space="0" w:color="000001"/>
            </w:tcBorders>
            <w:shd w:val="clear" w:color="auto" w:fill="9BBB59"/>
            <w:vAlign w:val="center"/>
          </w:tcPr>
          <w:p w:rsidR="009F7FC1" w:rsidRDefault="009F7FC1">
            <w:pPr>
              <w:spacing w:after="0"/>
            </w:pPr>
          </w:p>
        </w:tc>
      </w:tr>
      <w:tr w:rsidR="009F7FC1">
        <w:tc>
          <w:tcPr>
            <w:tcW w:w="750" w:type="dxa"/>
            <w:vMerge/>
            <w:tcBorders>
              <w:left w:val="single" w:sz="4" w:space="0" w:color="000001"/>
              <w:bottom w:val="single" w:sz="4" w:space="0" w:color="000001"/>
              <w:right w:val="single" w:sz="4" w:space="0" w:color="000001"/>
            </w:tcBorders>
            <w:shd w:val="clear" w:color="auto" w:fill="9BBB59"/>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pPr>
            <w:r>
              <w:t>DISCIPLINA DE PCC</w:t>
            </w:r>
          </w:p>
        </w:tc>
        <w:tc>
          <w:tcPr>
            <w:tcW w:w="175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t>----------</w:t>
            </w:r>
          </w:p>
        </w:tc>
        <w:tc>
          <w:tcPr>
            <w:tcW w:w="56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77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rFonts w:eastAsia="Arial" w:cs="Arial"/>
              </w:rPr>
              <w:t>60</w:t>
            </w:r>
          </w:p>
        </w:tc>
        <w:tc>
          <w:tcPr>
            <w:tcW w:w="773" w:type="dxa"/>
            <w:vMerge/>
            <w:tcBorders>
              <w:left w:val="single" w:sz="4" w:space="0" w:color="000001"/>
              <w:bottom w:val="single" w:sz="4" w:space="0" w:color="000001"/>
              <w:right w:val="single" w:sz="4" w:space="0" w:color="000001"/>
            </w:tcBorders>
            <w:shd w:val="clear" w:color="auto" w:fill="9BBB59"/>
            <w:vAlign w:val="center"/>
          </w:tcPr>
          <w:p w:rsidR="009F7FC1" w:rsidRDefault="009F7FC1">
            <w:pPr>
              <w:spacing w:after="0"/>
            </w:pPr>
          </w:p>
        </w:tc>
      </w:tr>
      <w:tr w:rsidR="009F7FC1">
        <w:tc>
          <w:tcPr>
            <w:tcW w:w="750" w:type="dxa"/>
            <w:vMerge w:val="restart"/>
            <w:tcBorders>
              <w:top w:val="single" w:sz="4" w:space="0" w:color="000001"/>
              <w:left w:val="single" w:sz="4" w:space="0" w:color="000001"/>
              <w:right w:val="single" w:sz="4" w:space="0" w:color="000001"/>
            </w:tcBorders>
            <w:shd w:val="clear" w:color="auto" w:fill="FFFFFF"/>
            <w:vAlign w:val="center"/>
          </w:tcPr>
          <w:p w:rsidR="009F7FC1" w:rsidRDefault="008654BD">
            <w:pPr>
              <w:spacing w:after="0"/>
              <w:jc w:val="center"/>
            </w:pPr>
            <w:r>
              <w:rPr>
                <w:rFonts w:eastAsia="Arial" w:cs="Arial"/>
                <w:b/>
              </w:rPr>
              <w:t>7ª</w:t>
            </w:r>
          </w:p>
        </w:tc>
        <w:tc>
          <w:tcPr>
            <w:tcW w:w="337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pPr>
            <w:r>
              <w:rPr>
                <w:rFonts w:cs="Arial"/>
              </w:rPr>
              <w:t>LLE8297 Compreensão e Produção Escrita em Língua Espanhola VII</w:t>
            </w:r>
          </w:p>
        </w:tc>
        <w:tc>
          <w:tcPr>
            <w:tcW w:w="17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LLE8296</w:t>
            </w:r>
          </w:p>
        </w:tc>
        <w:tc>
          <w:tcPr>
            <w:tcW w:w="56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60</w:t>
            </w:r>
          </w:p>
        </w:tc>
        <w:tc>
          <w:tcPr>
            <w:tcW w:w="773" w:type="dxa"/>
            <w:vMerge w:val="restart"/>
            <w:tcBorders>
              <w:top w:val="single" w:sz="4" w:space="0" w:color="000001"/>
              <w:left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522</w:t>
            </w:r>
          </w:p>
        </w:tc>
      </w:tr>
      <w:tr w:rsidR="009F7FC1">
        <w:tc>
          <w:tcPr>
            <w:tcW w:w="750" w:type="dxa"/>
            <w:vMerge/>
            <w:tcBorders>
              <w:left w:val="single" w:sz="4" w:space="0" w:color="000001"/>
              <w:right w:val="single" w:sz="4" w:space="0" w:color="000001"/>
            </w:tcBorders>
            <w:shd w:val="clear" w:color="auto" w:fill="FFFFFF"/>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pPr>
            <w:r>
              <w:rPr>
                <w:rFonts w:cs="Arial"/>
              </w:rPr>
              <w:t>LLE8217 Compreensão e Produção Oral em Língua Espanhola VII</w:t>
            </w:r>
          </w:p>
        </w:tc>
        <w:tc>
          <w:tcPr>
            <w:tcW w:w="17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LLE8216</w:t>
            </w:r>
          </w:p>
        </w:tc>
        <w:tc>
          <w:tcPr>
            <w:tcW w:w="56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60</w:t>
            </w:r>
          </w:p>
        </w:tc>
        <w:tc>
          <w:tcPr>
            <w:tcW w:w="773" w:type="dxa"/>
            <w:vMerge/>
            <w:tcBorders>
              <w:left w:val="single" w:sz="4" w:space="0" w:color="000001"/>
              <w:right w:val="single" w:sz="4" w:space="0" w:color="000001"/>
            </w:tcBorders>
            <w:shd w:val="clear" w:color="auto" w:fill="FFFFFF"/>
            <w:vAlign w:val="center"/>
          </w:tcPr>
          <w:p w:rsidR="009F7FC1" w:rsidRDefault="009F7FC1">
            <w:pPr>
              <w:spacing w:after="0"/>
            </w:pPr>
          </w:p>
        </w:tc>
      </w:tr>
      <w:tr w:rsidR="009F7FC1">
        <w:tc>
          <w:tcPr>
            <w:tcW w:w="750" w:type="dxa"/>
            <w:vMerge/>
            <w:tcBorders>
              <w:left w:val="single" w:sz="4" w:space="0" w:color="000001"/>
              <w:right w:val="single" w:sz="4" w:space="0" w:color="000001"/>
            </w:tcBorders>
            <w:shd w:val="clear" w:color="auto" w:fill="FFFFFF"/>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pPr>
            <w:r>
              <w:rPr>
                <w:bCs/>
              </w:rPr>
              <w:t>LLE8223 Literatura Hispânica III</w:t>
            </w:r>
          </w:p>
        </w:tc>
        <w:tc>
          <w:tcPr>
            <w:tcW w:w="17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lang w:val="fr-FR"/>
              </w:rPr>
              <w:t xml:space="preserve">LLE8294 e 8214 </w:t>
            </w:r>
            <w:r>
              <w:rPr>
                <w:lang w:val="es-AR"/>
              </w:rPr>
              <w:t>e LLE8020 e 8021</w:t>
            </w:r>
          </w:p>
        </w:tc>
        <w:tc>
          <w:tcPr>
            <w:tcW w:w="56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rPr>
                <w:rFonts w:eastAsia="Arial" w:cs="Arial"/>
              </w:rPr>
              <w:t>60</w:t>
            </w:r>
          </w:p>
        </w:tc>
        <w:tc>
          <w:tcPr>
            <w:tcW w:w="773" w:type="dxa"/>
            <w:vMerge/>
            <w:tcBorders>
              <w:left w:val="single" w:sz="4" w:space="0" w:color="000001"/>
              <w:right w:val="single" w:sz="4" w:space="0" w:color="000001"/>
            </w:tcBorders>
            <w:shd w:val="clear" w:color="auto" w:fill="FFFFFF"/>
            <w:vAlign w:val="center"/>
          </w:tcPr>
          <w:p w:rsidR="009F7FC1" w:rsidRDefault="009F7FC1">
            <w:pPr>
              <w:spacing w:after="0"/>
            </w:pPr>
          </w:p>
        </w:tc>
      </w:tr>
      <w:tr w:rsidR="009F7FC1">
        <w:tc>
          <w:tcPr>
            <w:tcW w:w="750" w:type="dxa"/>
            <w:vMerge/>
            <w:tcBorders>
              <w:left w:val="single" w:sz="4" w:space="0" w:color="000001"/>
              <w:right w:val="single" w:sz="4" w:space="0" w:color="000001"/>
            </w:tcBorders>
            <w:shd w:val="clear" w:color="auto" w:fill="FFFFFF"/>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pPr>
            <w:r>
              <w:rPr>
                <w:bCs/>
              </w:rPr>
              <w:t xml:space="preserve">MEN 7051 </w:t>
            </w:r>
            <w:r>
              <w:rPr>
                <w:rFonts w:cs="Arial"/>
              </w:rPr>
              <w:t>Estágio Supervisionado I - Espanhol</w:t>
            </w:r>
          </w:p>
        </w:tc>
        <w:tc>
          <w:tcPr>
            <w:tcW w:w="17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line="240" w:lineRule="auto"/>
              <w:jc w:val="center"/>
            </w:pPr>
            <w:r>
              <w:t>(EED7187 ou EED5187) eh</w:t>
            </w:r>
          </w:p>
          <w:p w:rsidR="009F7FC1" w:rsidRDefault="008654BD">
            <w:pPr>
              <w:spacing w:after="0" w:line="240" w:lineRule="auto"/>
              <w:jc w:val="center"/>
            </w:pPr>
            <w:r>
              <w:t>(PSI7137 ou PSI5137) eh</w:t>
            </w:r>
          </w:p>
          <w:p w:rsidR="009F7FC1" w:rsidRDefault="008654BD">
            <w:pPr>
              <w:spacing w:after="0" w:line="240" w:lineRule="auto"/>
              <w:jc w:val="center"/>
              <w:rPr>
                <w:lang w:val="en-US"/>
              </w:rPr>
            </w:pPr>
            <w:r>
              <w:rPr>
                <w:lang w:val="en-US"/>
              </w:rPr>
              <w:t>(MEN7604 ou MEN5604) eh</w:t>
            </w:r>
          </w:p>
          <w:p w:rsidR="009F7FC1" w:rsidRDefault="008654BD">
            <w:pPr>
              <w:spacing w:after="0" w:line="240" w:lineRule="auto"/>
              <w:jc w:val="center"/>
              <w:rPr>
                <w:lang w:val="en-US"/>
              </w:rPr>
            </w:pPr>
            <w:r>
              <w:rPr>
                <w:lang w:val="en-US"/>
              </w:rPr>
              <w:t>MEN 7050 eh</w:t>
            </w:r>
          </w:p>
          <w:p w:rsidR="009F7FC1" w:rsidRDefault="008654BD">
            <w:pPr>
              <w:spacing w:after="0"/>
              <w:jc w:val="center"/>
            </w:pPr>
            <w:r>
              <w:t>(LLE8296 eh LLE8216) ou (LLE7610 e 7611) ou LLE7216</w:t>
            </w:r>
          </w:p>
        </w:tc>
        <w:tc>
          <w:tcPr>
            <w:tcW w:w="56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t>234</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t>----</w:t>
            </w:r>
          </w:p>
        </w:tc>
        <w:tc>
          <w:tcPr>
            <w:tcW w:w="77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t>234</w:t>
            </w:r>
          </w:p>
        </w:tc>
        <w:tc>
          <w:tcPr>
            <w:tcW w:w="7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t>195</w:t>
            </w:r>
          </w:p>
        </w:tc>
        <w:tc>
          <w:tcPr>
            <w:tcW w:w="773" w:type="dxa"/>
            <w:vMerge/>
            <w:tcBorders>
              <w:left w:val="single" w:sz="4" w:space="0" w:color="000001"/>
              <w:right w:val="single" w:sz="4" w:space="0" w:color="000001"/>
            </w:tcBorders>
            <w:shd w:val="clear" w:color="auto" w:fill="FFFFFF"/>
            <w:vAlign w:val="center"/>
          </w:tcPr>
          <w:p w:rsidR="009F7FC1" w:rsidRDefault="009F7FC1">
            <w:pPr>
              <w:spacing w:after="0"/>
            </w:pPr>
          </w:p>
        </w:tc>
      </w:tr>
      <w:tr w:rsidR="009F7FC1">
        <w:tc>
          <w:tcPr>
            <w:tcW w:w="750" w:type="dxa"/>
            <w:vMerge/>
            <w:tcBorders>
              <w:left w:val="single" w:sz="4" w:space="0" w:color="000001"/>
              <w:right w:val="single" w:sz="4" w:space="0" w:color="000001"/>
            </w:tcBorders>
            <w:shd w:val="clear" w:color="auto" w:fill="FFFFFF"/>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rPr>
                <w:rFonts w:eastAsia="Arial" w:cs="Arial"/>
              </w:rPr>
            </w:pPr>
            <w:r>
              <w:rPr>
                <w:bCs/>
              </w:rPr>
              <w:t>PCC</w:t>
            </w:r>
          </w:p>
        </w:tc>
        <w:tc>
          <w:tcPr>
            <w:tcW w:w="17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pPr>
            <w:r>
              <w:t>-------</w:t>
            </w:r>
          </w:p>
        </w:tc>
        <w:tc>
          <w:tcPr>
            <w:tcW w:w="56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rPr>
                <w:rFonts w:eastAsia="Arial" w:cs="Arial"/>
              </w:rPr>
            </w:pPr>
            <w:r>
              <w:rPr>
                <w:rFonts w:eastAsia="Arial" w:cs="Arial"/>
              </w:rPr>
              <w:t>36</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rPr>
                <w:rFonts w:eastAsia="Arial" w:cs="Arial"/>
              </w:rPr>
            </w:pPr>
            <w:r>
              <w:rPr>
                <w:rFonts w:eastAsia="Arial" w:cs="Arial"/>
              </w:rPr>
              <w:t>36</w:t>
            </w:r>
          </w:p>
        </w:tc>
        <w:tc>
          <w:tcPr>
            <w:tcW w:w="77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rPr>
                <w:rFonts w:eastAsia="Arial" w:cs="Arial"/>
              </w:rPr>
            </w:pPr>
            <w:r>
              <w:rPr>
                <w:rFonts w:eastAsia="Arial" w:cs="Arial"/>
              </w:rPr>
              <w:t>36</w:t>
            </w:r>
          </w:p>
        </w:tc>
        <w:tc>
          <w:tcPr>
            <w:tcW w:w="7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rPr>
                <w:rFonts w:eastAsia="Arial" w:cs="Arial"/>
              </w:rPr>
            </w:pPr>
            <w:r>
              <w:rPr>
                <w:rFonts w:eastAsia="Arial" w:cs="Arial"/>
              </w:rPr>
              <w:t>60</w:t>
            </w:r>
          </w:p>
        </w:tc>
        <w:tc>
          <w:tcPr>
            <w:tcW w:w="773" w:type="dxa"/>
            <w:vMerge/>
            <w:tcBorders>
              <w:left w:val="single" w:sz="4" w:space="0" w:color="000001"/>
              <w:right w:val="single" w:sz="4" w:space="0" w:color="000001"/>
            </w:tcBorders>
            <w:shd w:val="clear" w:color="auto" w:fill="FFFFFF"/>
            <w:vAlign w:val="center"/>
          </w:tcPr>
          <w:p w:rsidR="009F7FC1" w:rsidRDefault="009F7FC1">
            <w:pPr>
              <w:spacing w:after="0"/>
            </w:pPr>
          </w:p>
        </w:tc>
      </w:tr>
      <w:tr w:rsidR="009F7FC1">
        <w:tc>
          <w:tcPr>
            <w:tcW w:w="750" w:type="dxa"/>
            <w:vMerge/>
            <w:tcBorders>
              <w:left w:val="single" w:sz="4" w:space="0" w:color="000001"/>
              <w:bottom w:val="single" w:sz="4" w:space="0" w:color="000001"/>
              <w:right w:val="single" w:sz="4" w:space="0" w:color="000001"/>
            </w:tcBorders>
            <w:shd w:val="clear" w:color="auto" w:fill="FFFFFF"/>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rPr>
                <w:rFonts w:eastAsia="Arial" w:cs="Arial"/>
              </w:rPr>
            </w:pPr>
            <w:r>
              <w:rPr>
                <w:bCs/>
              </w:rPr>
              <w:t>Optativa</w:t>
            </w:r>
          </w:p>
        </w:tc>
        <w:tc>
          <w:tcPr>
            <w:tcW w:w="17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9F7FC1">
            <w:pPr>
              <w:spacing w:after="0"/>
              <w:jc w:val="center"/>
            </w:pPr>
          </w:p>
        </w:tc>
        <w:tc>
          <w:tcPr>
            <w:tcW w:w="56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rPr>
                <w:rFonts w:eastAsia="Arial" w:cs="Arial"/>
              </w:rPr>
            </w:pPr>
            <w:r>
              <w:rPr>
                <w:rFonts w:eastAsia="Arial" w:cs="Arial"/>
              </w:rPr>
              <w:t>36</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rPr>
                <w:rFonts w:eastAsia="Arial" w:cs="Arial"/>
              </w:rPr>
            </w:pPr>
            <w:r>
              <w:rPr>
                <w:rFonts w:eastAsia="Arial" w:cs="Arial"/>
              </w:rPr>
              <w:t>----</w:t>
            </w:r>
          </w:p>
        </w:tc>
        <w:tc>
          <w:tcPr>
            <w:tcW w:w="77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rPr>
                <w:rFonts w:eastAsia="Arial" w:cs="Arial"/>
              </w:rPr>
            </w:pPr>
            <w:r>
              <w:rPr>
                <w:rFonts w:eastAsia="Arial" w:cs="Arial"/>
              </w:rPr>
              <w:t>72</w:t>
            </w:r>
          </w:p>
        </w:tc>
        <w:tc>
          <w:tcPr>
            <w:tcW w:w="7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F7FC1" w:rsidRDefault="008654BD">
            <w:pPr>
              <w:spacing w:after="0"/>
              <w:jc w:val="center"/>
              <w:rPr>
                <w:rFonts w:eastAsia="Arial" w:cs="Arial"/>
              </w:rPr>
            </w:pPr>
            <w:r>
              <w:rPr>
                <w:rFonts w:eastAsia="Arial" w:cs="Arial"/>
              </w:rPr>
              <w:t>60</w:t>
            </w:r>
          </w:p>
        </w:tc>
        <w:tc>
          <w:tcPr>
            <w:tcW w:w="773" w:type="dxa"/>
            <w:vMerge/>
            <w:tcBorders>
              <w:left w:val="single" w:sz="4" w:space="0" w:color="000001"/>
              <w:bottom w:val="single" w:sz="4" w:space="0" w:color="000001"/>
              <w:right w:val="single" w:sz="4" w:space="0" w:color="000001"/>
            </w:tcBorders>
            <w:shd w:val="clear" w:color="auto" w:fill="FFFFFF"/>
            <w:vAlign w:val="center"/>
          </w:tcPr>
          <w:p w:rsidR="009F7FC1" w:rsidRDefault="009F7FC1">
            <w:pPr>
              <w:spacing w:after="0"/>
            </w:pPr>
          </w:p>
        </w:tc>
      </w:tr>
      <w:tr w:rsidR="009F7FC1">
        <w:tc>
          <w:tcPr>
            <w:tcW w:w="750" w:type="dxa"/>
            <w:vMerge w:val="restart"/>
            <w:tcBorders>
              <w:top w:val="single" w:sz="4" w:space="0" w:color="000001"/>
              <w:left w:val="single" w:sz="4" w:space="0" w:color="000001"/>
              <w:right w:val="single" w:sz="4" w:space="0" w:color="000001"/>
            </w:tcBorders>
            <w:shd w:val="clear" w:color="auto" w:fill="9BBB59"/>
            <w:vAlign w:val="center"/>
          </w:tcPr>
          <w:p w:rsidR="009F7FC1" w:rsidRDefault="008654BD">
            <w:pPr>
              <w:spacing w:after="0"/>
              <w:jc w:val="center"/>
            </w:pPr>
            <w:r>
              <w:rPr>
                <w:rFonts w:eastAsia="Arial" w:cs="Arial"/>
                <w:b/>
              </w:rPr>
              <w:t>8ª</w:t>
            </w:r>
          </w:p>
        </w:tc>
        <w:tc>
          <w:tcPr>
            <w:tcW w:w="3379"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pPr>
            <w:r>
              <w:rPr>
                <w:bCs/>
              </w:rPr>
              <w:t>LLE8224 Literatura Hispânica IV</w:t>
            </w:r>
          </w:p>
        </w:tc>
        <w:tc>
          <w:tcPr>
            <w:tcW w:w="175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lang w:val="fr-FR"/>
              </w:rPr>
              <w:t xml:space="preserve">LLE8294 e 8214 </w:t>
            </w:r>
            <w:r>
              <w:rPr>
                <w:lang w:val="es-AR"/>
              </w:rPr>
              <w:t>e LLE8020 e 8021</w:t>
            </w:r>
          </w:p>
        </w:tc>
        <w:tc>
          <w:tcPr>
            <w:tcW w:w="56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t>----</w:t>
            </w:r>
          </w:p>
        </w:tc>
        <w:tc>
          <w:tcPr>
            <w:tcW w:w="77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t>72</w:t>
            </w:r>
          </w:p>
        </w:tc>
        <w:tc>
          <w:tcPr>
            <w:tcW w:w="71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t>60</w:t>
            </w:r>
          </w:p>
        </w:tc>
        <w:tc>
          <w:tcPr>
            <w:tcW w:w="773" w:type="dxa"/>
            <w:vMerge w:val="restart"/>
            <w:tcBorders>
              <w:top w:val="single" w:sz="4" w:space="0" w:color="000001"/>
              <w:left w:val="single" w:sz="4" w:space="0" w:color="000001"/>
              <w:right w:val="single" w:sz="4" w:space="0" w:color="000001"/>
            </w:tcBorders>
            <w:shd w:val="clear" w:color="auto" w:fill="9BBB59"/>
            <w:vAlign w:val="center"/>
          </w:tcPr>
          <w:p w:rsidR="009F7FC1" w:rsidRDefault="008654BD">
            <w:pPr>
              <w:spacing w:after="0"/>
              <w:jc w:val="center"/>
            </w:pPr>
            <w:r>
              <w:t>468</w:t>
            </w:r>
          </w:p>
        </w:tc>
      </w:tr>
      <w:tr w:rsidR="009F7FC1">
        <w:tc>
          <w:tcPr>
            <w:tcW w:w="750" w:type="dxa"/>
            <w:vMerge/>
            <w:tcBorders>
              <w:left w:val="single" w:sz="4" w:space="0" w:color="000001"/>
              <w:right w:val="single" w:sz="4" w:space="0" w:color="000001"/>
            </w:tcBorders>
            <w:shd w:val="clear" w:color="auto" w:fill="9BBB59"/>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pPr>
            <w:r>
              <w:rPr>
                <w:bCs/>
              </w:rPr>
              <w:t xml:space="preserve">MEN7052 </w:t>
            </w:r>
            <w:r>
              <w:rPr>
                <w:rFonts w:cs="Arial"/>
              </w:rPr>
              <w:t>Estágio Supervisionado II – Espanhol</w:t>
            </w:r>
          </w:p>
        </w:tc>
        <w:tc>
          <w:tcPr>
            <w:tcW w:w="175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rPr>
                <w:lang w:val="en-US"/>
              </w:rPr>
              <w:t>MEN7051</w:t>
            </w:r>
          </w:p>
        </w:tc>
        <w:tc>
          <w:tcPr>
            <w:tcW w:w="56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t>252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t>----</w:t>
            </w:r>
          </w:p>
        </w:tc>
        <w:tc>
          <w:tcPr>
            <w:tcW w:w="77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t>252</w:t>
            </w:r>
          </w:p>
        </w:tc>
        <w:tc>
          <w:tcPr>
            <w:tcW w:w="71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t>210</w:t>
            </w:r>
          </w:p>
        </w:tc>
        <w:tc>
          <w:tcPr>
            <w:tcW w:w="773" w:type="dxa"/>
            <w:vMerge/>
            <w:tcBorders>
              <w:left w:val="single" w:sz="4" w:space="0" w:color="000001"/>
              <w:right w:val="single" w:sz="4" w:space="0" w:color="000001"/>
            </w:tcBorders>
            <w:shd w:val="clear" w:color="auto" w:fill="9BBB59"/>
            <w:vAlign w:val="center"/>
          </w:tcPr>
          <w:p w:rsidR="009F7FC1" w:rsidRDefault="009F7FC1">
            <w:pPr>
              <w:spacing w:after="0"/>
            </w:pPr>
          </w:p>
        </w:tc>
      </w:tr>
      <w:tr w:rsidR="009F7FC1">
        <w:tc>
          <w:tcPr>
            <w:tcW w:w="750" w:type="dxa"/>
            <w:vMerge/>
            <w:tcBorders>
              <w:left w:val="single" w:sz="4" w:space="0" w:color="000001"/>
              <w:right w:val="single" w:sz="4" w:space="0" w:color="000001"/>
            </w:tcBorders>
            <w:shd w:val="clear" w:color="auto" w:fill="9BBB59"/>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pPr>
            <w:r>
              <w:t>LSB7904 - Língua Brasileira de Sinais</w:t>
            </w:r>
          </w:p>
        </w:tc>
        <w:tc>
          <w:tcPr>
            <w:tcW w:w="175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t>--------</w:t>
            </w:r>
          </w:p>
        </w:tc>
        <w:tc>
          <w:tcPr>
            <w:tcW w:w="56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t>----</w:t>
            </w:r>
          </w:p>
        </w:tc>
        <w:tc>
          <w:tcPr>
            <w:tcW w:w="77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t>72</w:t>
            </w:r>
          </w:p>
        </w:tc>
        <w:tc>
          <w:tcPr>
            <w:tcW w:w="71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t>60</w:t>
            </w:r>
          </w:p>
        </w:tc>
        <w:tc>
          <w:tcPr>
            <w:tcW w:w="773" w:type="dxa"/>
            <w:vMerge/>
            <w:tcBorders>
              <w:left w:val="single" w:sz="4" w:space="0" w:color="000001"/>
              <w:right w:val="single" w:sz="4" w:space="0" w:color="000001"/>
            </w:tcBorders>
            <w:shd w:val="clear" w:color="auto" w:fill="9BBB59"/>
            <w:vAlign w:val="center"/>
          </w:tcPr>
          <w:p w:rsidR="009F7FC1" w:rsidRDefault="009F7FC1">
            <w:pPr>
              <w:spacing w:after="0"/>
            </w:pPr>
          </w:p>
        </w:tc>
      </w:tr>
      <w:tr w:rsidR="009F7FC1">
        <w:tc>
          <w:tcPr>
            <w:tcW w:w="750" w:type="dxa"/>
            <w:vMerge/>
            <w:tcBorders>
              <w:left w:val="single" w:sz="4" w:space="0" w:color="000001"/>
              <w:bottom w:val="single" w:sz="4" w:space="0" w:color="000001"/>
              <w:right w:val="single" w:sz="4" w:space="0" w:color="000001"/>
            </w:tcBorders>
            <w:shd w:val="clear" w:color="auto" w:fill="9BBB59"/>
            <w:vAlign w:val="center"/>
          </w:tcPr>
          <w:p w:rsidR="009F7FC1" w:rsidRDefault="009F7FC1">
            <w:pPr>
              <w:spacing w:after="0"/>
            </w:pPr>
          </w:p>
        </w:tc>
        <w:tc>
          <w:tcPr>
            <w:tcW w:w="3379"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pPr>
            <w:r>
              <w:rPr>
                <w:bCs/>
              </w:rPr>
              <w:t>Optativa</w:t>
            </w:r>
          </w:p>
        </w:tc>
        <w:tc>
          <w:tcPr>
            <w:tcW w:w="175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t>--------</w:t>
            </w:r>
          </w:p>
        </w:tc>
        <w:tc>
          <w:tcPr>
            <w:tcW w:w="56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t>----</w:t>
            </w:r>
          </w:p>
        </w:tc>
        <w:tc>
          <w:tcPr>
            <w:tcW w:w="77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t>72</w:t>
            </w:r>
          </w:p>
        </w:tc>
        <w:tc>
          <w:tcPr>
            <w:tcW w:w="71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F7FC1" w:rsidRDefault="008654BD">
            <w:pPr>
              <w:spacing w:after="0"/>
              <w:jc w:val="center"/>
            </w:pPr>
            <w:r>
              <w:t>60</w:t>
            </w:r>
          </w:p>
        </w:tc>
        <w:tc>
          <w:tcPr>
            <w:tcW w:w="773" w:type="dxa"/>
            <w:vMerge/>
            <w:tcBorders>
              <w:left w:val="single" w:sz="4" w:space="0" w:color="000001"/>
              <w:bottom w:val="single" w:sz="4" w:space="0" w:color="000001"/>
              <w:right w:val="single" w:sz="4" w:space="0" w:color="000001"/>
            </w:tcBorders>
            <w:shd w:val="clear" w:color="auto" w:fill="9BBB59"/>
            <w:vAlign w:val="center"/>
          </w:tcPr>
          <w:p w:rsidR="009F7FC1" w:rsidRDefault="009F7FC1">
            <w:pPr>
              <w:spacing w:after="0"/>
            </w:pPr>
          </w:p>
        </w:tc>
      </w:tr>
      <w:tr w:rsidR="009F7FC1">
        <w:tc>
          <w:tcPr>
            <w:tcW w:w="8514" w:type="dxa"/>
            <w:gridSpan w:val="7"/>
            <w:tcBorders>
              <w:top w:val="single" w:sz="4" w:space="0" w:color="000001"/>
              <w:left w:val="single" w:sz="4" w:space="0" w:color="000001"/>
              <w:bottom w:val="single" w:sz="4" w:space="0" w:color="000001"/>
              <w:right w:val="single" w:sz="4" w:space="0" w:color="000001"/>
            </w:tcBorders>
            <w:shd w:val="clear" w:color="auto" w:fill="auto"/>
            <w:vAlign w:val="center"/>
          </w:tcPr>
          <w:p w:rsidR="009F7FC1" w:rsidRDefault="008654BD">
            <w:pPr>
              <w:spacing w:after="0"/>
            </w:pPr>
            <w:r>
              <w:rPr>
                <w:rFonts w:eastAsia="Arial" w:cs="Arial"/>
              </w:rPr>
              <w:t>+ ACCs (Atividades Acadêmico-Científico-Culturais) (h/a)</w:t>
            </w:r>
          </w:p>
        </w:tc>
        <w:tc>
          <w:tcPr>
            <w:tcW w:w="772" w:type="dxa"/>
            <w:tcBorders>
              <w:top w:val="single" w:sz="4" w:space="0" w:color="000001"/>
              <w:left w:val="single" w:sz="4" w:space="0" w:color="000001"/>
              <w:bottom w:val="single" w:sz="4" w:space="0" w:color="000001"/>
              <w:right w:val="single" w:sz="4" w:space="0" w:color="000001"/>
            </w:tcBorders>
            <w:shd w:val="clear" w:color="auto" w:fill="auto"/>
            <w:vAlign w:val="center"/>
          </w:tcPr>
          <w:p w:rsidR="009F7FC1" w:rsidRDefault="008654BD">
            <w:pPr>
              <w:spacing w:after="0"/>
              <w:jc w:val="center"/>
            </w:pPr>
            <w:r>
              <w:rPr>
                <w:rFonts w:eastAsia="Arial" w:cs="Arial"/>
              </w:rPr>
              <w:t>240h</w:t>
            </w:r>
          </w:p>
        </w:tc>
      </w:tr>
      <w:tr w:rsidR="009F7FC1">
        <w:tc>
          <w:tcPr>
            <w:tcW w:w="8514" w:type="dxa"/>
            <w:gridSpan w:val="7"/>
            <w:tcBorders>
              <w:top w:val="single" w:sz="4" w:space="0" w:color="000001"/>
              <w:left w:val="single" w:sz="4" w:space="0" w:color="000001"/>
              <w:bottom w:val="single" w:sz="4" w:space="0" w:color="000001"/>
              <w:right w:val="single" w:sz="4" w:space="0" w:color="000001"/>
            </w:tcBorders>
            <w:shd w:val="clear" w:color="auto" w:fill="auto"/>
            <w:vAlign w:val="center"/>
          </w:tcPr>
          <w:p w:rsidR="009F7FC1" w:rsidRDefault="008654BD">
            <w:pPr>
              <w:spacing w:after="0"/>
            </w:pPr>
            <w:r>
              <w:rPr>
                <w:rFonts w:eastAsia="Arial" w:cs="Arial"/>
              </w:rPr>
              <w:t>CARGA HORÁRIA TOTAL DO CURSO (h/a)</w:t>
            </w:r>
          </w:p>
        </w:tc>
        <w:tc>
          <w:tcPr>
            <w:tcW w:w="772" w:type="dxa"/>
            <w:tcBorders>
              <w:top w:val="single" w:sz="4" w:space="0" w:color="000001"/>
              <w:left w:val="single" w:sz="4" w:space="0" w:color="000001"/>
              <w:bottom w:val="single" w:sz="4" w:space="0" w:color="000001"/>
              <w:right w:val="single" w:sz="4" w:space="0" w:color="000001"/>
            </w:tcBorders>
            <w:shd w:val="clear" w:color="auto" w:fill="auto"/>
            <w:vAlign w:val="center"/>
          </w:tcPr>
          <w:p w:rsidR="009F7FC1" w:rsidRDefault="008654BD">
            <w:pPr>
              <w:spacing w:after="0"/>
              <w:jc w:val="center"/>
              <w:rPr>
                <w:rFonts w:eastAsia="Arial" w:cs="Arial"/>
              </w:rPr>
            </w:pPr>
            <w:r>
              <w:rPr>
                <w:rFonts w:eastAsia="Arial" w:cs="Arial"/>
              </w:rPr>
              <w:t>3.858</w:t>
            </w:r>
          </w:p>
        </w:tc>
      </w:tr>
    </w:tbl>
    <w:p w:rsidR="009F7FC1" w:rsidRDefault="009F7FC1">
      <w:pPr>
        <w:spacing w:after="0" w:line="240" w:lineRule="auto"/>
        <w:rPr>
          <w:rFonts w:ascii="Times New Roman" w:hAnsi="Times New Roman" w:cs="Times New Roman"/>
          <w:sz w:val="24"/>
          <w:szCs w:val="24"/>
        </w:rPr>
      </w:pPr>
    </w:p>
    <w:p w:rsidR="009F7FC1" w:rsidRDefault="009F7FC1">
      <w:pPr>
        <w:spacing w:after="0" w:line="240" w:lineRule="auto"/>
        <w:rPr>
          <w:rFonts w:ascii="Times New Roman" w:hAnsi="Times New Roman" w:cs="Times New Roman"/>
          <w:sz w:val="24"/>
          <w:szCs w:val="24"/>
        </w:rPr>
      </w:pPr>
    </w:p>
    <w:p w:rsidR="009F7FC1" w:rsidRDefault="008654BD">
      <w:pPr>
        <w:spacing w:after="0" w:line="240" w:lineRule="auto"/>
        <w:ind w:firstLine="708"/>
        <w:rPr>
          <w:rFonts w:cs="Times New Roman"/>
          <w:b/>
          <w:sz w:val="24"/>
          <w:szCs w:val="24"/>
        </w:rPr>
      </w:pPr>
      <w:r>
        <w:rPr>
          <w:rFonts w:cs="Times New Roman"/>
          <w:b/>
          <w:sz w:val="24"/>
          <w:szCs w:val="24"/>
        </w:rPr>
        <w:t>1.6.2 Conteúdos curriculares por disciplina</w:t>
      </w:r>
    </w:p>
    <w:p w:rsidR="009F7FC1" w:rsidRDefault="009F7FC1">
      <w:pPr>
        <w:spacing w:after="0" w:line="240" w:lineRule="auto"/>
        <w:rPr>
          <w:rFonts w:cs="Times New Roman"/>
          <w:b/>
          <w:sz w:val="24"/>
          <w:szCs w:val="24"/>
        </w:rPr>
      </w:pPr>
    </w:p>
    <w:p w:rsidR="009F7FC1" w:rsidRDefault="009F7FC1">
      <w:pPr>
        <w:spacing w:after="0" w:line="240" w:lineRule="auto"/>
        <w:rPr>
          <w:rFonts w:cs="Times New Roman"/>
          <w:b/>
          <w:sz w:val="24"/>
          <w:szCs w:val="24"/>
        </w:rPr>
      </w:pPr>
    </w:p>
    <w:p w:rsidR="009F7FC1" w:rsidRDefault="008654BD">
      <w:pPr>
        <w:spacing w:after="0" w:line="240" w:lineRule="auto"/>
        <w:ind w:firstLine="708"/>
        <w:rPr>
          <w:rFonts w:cs="Times New Roman"/>
          <w:b/>
          <w:sz w:val="24"/>
          <w:szCs w:val="24"/>
        </w:rPr>
      </w:pPr>
      <w:r>
        <w:rPr>
          <w:rFonts w:cs="Times New Roman"/>
          <w:b/>
          <w:sz w:val="24"/>
          <w:szCs w:val="24"/>
        </w:rPr>
        <w:t>Disciplinas obrigatórias</w:t>
      </w:r>
    </w:p>
    <w:p w:rsidR="009F7FC1" w:rsidRDefault="009F7FC1">
      <w:pPr>
        <w:spacing w:after="0" w:line="240" w:lineRule="auto"/>
        <w:rPr>
          <w:rFonts w:cs="Times New Roman"/>
          <w:b/>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ascii="Calibri Light" w:hAnsi="Calibri Light" w:cs="Arial"/>
                <w:b/>
              </w:rPr>
            </w:pPr>
            <w:r>
              <w:rPr>
                <w:rFonts w:ascii="Calibri Light" w:hAnsi="Calibri Light" w:cs="Arial"/>
                <w:b/>
              </w:rPr>
              <w:t xml:space="preserve">Nome da Disciplina: LLE 8020 - </w:t>
            </w:r>
            <w:r>
              <w:rPr>
                <w:rFonts w:ascii="Calibri Light" w:hAnsi="Calibri Light"/>
                <w:b/>
                <w:sz w:val="24"/>
                <w:szCs w:val="24"/>
              </w:rPr>
              <w:t xml:space="preserve">Estudos Literários I </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b/>
                <w:lang w:val="it-IT"/>
              </w:rPr>
            </w:pPr>
            <w:r>
              <w:rPr>
                <w:rFonts w:ascii="Calibri Light" w:hAnsi="Calibri Light" w:cs="Arial"/>
                <w:b/>
                <w:lang w:val="it-IT"/>
              </w:rPr>
              <w:t xml:space="preserve">Período: </w:t>
            </w:r>
            <w:r>
              <w:rPr>
                <w:rFonts w:ascii="Calibri Light" w:hAnsi="Calibri Light" w:cs="Arial"/>
                <w:lang w:val="it-IT"/>
              </w:rPr>
              <w:t>1ª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rPr>
            </w:pPr>
            <w:r>
              <w:rPr>
                <w:rFonts w:ascii="Calibri Light" w:hAnsi="Calibri Light" w:cs="Arial"/>
                <w:b/>
              </w:rPr>
              <w:t xml:space="preserve">Carga Horária: </w:t>
            </w:r>
            <w:r>
              <w:rPr>
                <w:rFonts w:ascii="Calibri Light" w:hAnsi="Calibri Light" w:cs="Arial"/>
              </w:rPr>
              <w:t>72 h/a – 04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Pargrafo"/>
              <w:spacing w:after="0" w:line="240" w:lineRule="auto"/>
              <w:ind w:firstLine="0"/>
              <w:rPr>
                <w:rFonts w:ascii="Calibri Light" w:hAnsi="Calibri Light" w:cs="Calibri"/>
                <w:color w:val="00000A"/>
              </w:rPr>
            </w:pPr>
            <w:r>
              <w:rPr>
                <w:rFonts w:ascii="Calibri Light" w:eastAsia="Calibri" w:hAnsi="Calibri Light" w:cs="Arial"/>
                <w:b/>
                <w:color w:val="00000A"/>
                <w:lang w:val="it-IT"/>
              </w:rPr>
              <w:t>Descrição</w:t>
            </w:r>
            <w:r>
              <w:rPr>
                <w:rFonts w:ascii="Calibri Light" w:hAnsi="Calibri Light" w:cs="Calibri"/>
                <w:color w:val="00000A"/>
              </w:rPr>
              <w:t xml:space="preserve"> </w:t>
            </w:r>
          </w:p>
          <w:p w:rsidR="009F7FC1" w:rsidRDefault="008654BD">
            <w:pPr>
              <w:pStyle w:val="Pargrafo"/>
              <w:spacing w:after="0" w:line="240" w:lineRule="auto"/>
              <w:ind w:firstLine="0"/>
              <w:rPr>
                <w:rFonts w:ascii="Calibri Light" w:eastAsia="Calibri" w:hAnsi="Calibri Light" w:cs="Arial"/>
                <w:color w:val="00000A"/>
              </w:rPr>
            </w:pPr>
            <w:r>
              <w:rPr>
                <w:rFonts w:ascii="Calibri Light" w:hAnsi="Calibri Light" w:cs="Calibri"/>
                <w:color w:val="00000A"/>
              </w:rPr>
              <w:t>Teorias da narrativa. Estudo de textos teóricos fundamentais para a compreensão e análise de autores e textos narrativos.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Pargrafo"/>
              <w:spacing w:after="0" w:line="240" w:lineRule="auto"/>
              <w:ind w:firstLine="0"/>
              <w:rPr>
                <w:rFonts w:ascii="Calibri Light" w:eastAsia="Calibri" w:hAnsi="Calibri Light" w:cs="Arial"/>
                <w:b/>
                <w:color w:val="00000A"/>
                <w:lang w:val="it-IT"/>
              </w:rPr>
            </w:pPr>
            <w:r>
              <w:rPr>
                <w:rFonts w:ascii="Calibri Light" w:eastAsia="Calibri" w:hAnsi="Calibri Light" w:cs="Arial"/>
                <w:b/>
                <w:color w:val="00000A"/>
                <w:lang w:val="it-IT"/>
              </w:rPr>
              <w:t>Bibliografia Básica</w:t>
            </w:r>
          </w:p>
          <w:p w:rsidR="009F7FC1" w:rsidRDefault="008654BD">
            <w:pPr>
              <w:spacing w:after="0" w:line="240" w:lineRule="auto"/>
              <w:rPr>
                <w:rFonts w:ascii="Calibri Light" w:hAnsi="Calibri Light" w:cs="Calibri"/>
              </w:rPr>
            </w:pPr>
            <w:r>
              <w:rPr>
                <w:rFonts w:ascii="Calibri Light" w:hAnsi="Calibri Light" w:cs="Calibri"/>
              </w:rPr>
              <w:t xml:space="preserve">ADORNO, Theodor W. “Posição do narrador no romance contemporâneo”. In: </w:t>
            </w:r>
            <w:r>
              <w:rPr>
                <w:rFonts w:ascii="Calibri Light" w:hAnsi="Calibri Light" w:cs="Calibri"/>
                <w:i/>
              </w:rPr>
              <w:t>Notas de literatura</w:t>
            </w:r>
            <w:r>
              <w:rPr>
                <w:rFonts w:ascii="Calibri Light" w:hAnsi="Calibri Light" w:cs="Calibri"/>
              </w:rPr>
              <w:t>. Tradução de Jorge Almeida. São Paulo: Editora 34, 2003. (18 exemplares)</w:t>
            </w:r>
          </w:p>
          <w:p w:rsidR="009F7FC1" w:rsidRDefault="008654BD">
            <w:pPr>
              <w:spacing w:after="0" w:line="240" w:lineRule="auto"/>
              <w:rPr>
                <w:rFonts w:ascii="Calibri Light" w:hAnsi="Calibri Light" w:cs="Calibri"/>
              </w:rPr>
            </w:pPr>
            <w:r>
              <w:rPr>
                <w:rFonts w:ascii="Calibri Light" w:hAnsi="Calibri Light" w:cs="Calibri"/>
              </w:rPr>
              <w:lastRenderedPageBreak/>
              <w:t xml:space="preserve">CANDIDO, A. et al. </w:t>
            </w:r>
            <w:r>
              <w:rPr>
                <w:rFonts w:ascii="Calibri Light" w:hAnsi="Calibri Light" w:cs="Calibri"/>
                <w:i/>
              </w:rPr>
              <w:t>A personagem de ficção</w:t>
            </w:r>
            <w:r>
              <w:rPr>
                <w:rFonts w:ascii="Calibri Light" w:hAnsi="Calibri Light" w:cs="Calibri"/>
              </w:rPr>
              <w:t>. São Paulo: Perspectiva, 1972. (2 exemplares de 72 + 11 exemplares dos anos 85 e 95)</w:t>
            </w:r>
          </w:p>
          <w:p w:rsidR="009F7FC1" w:rsidRDefault="008654BD">
            <w:pPr>
              <w:spacing w:after="0" w:line="240" w:lineRule="auto"/>
              <w:rPr>
                <w:rFonts w:ascii="Calibri Light" w:hAnsi="Calibri Light" w:cs="Calibri"/>
              </w:rPr>
            </w:pPr>
            <w:r>
              <w:rPr>
                <w:rFonts w:ascii="Calibri Light" w:hAnsi="Calibri Light" w:cs="Calibri"/>
              </w:rPr>
              <w:t xml:space="preserve">TODOROV, Tzvetan. </w:t>
            </w:r>
            <w:r>
              <w:rPr>
                <w:rFonts w:ascii="Calibri Light" w:hAnsi="Calibri Light" w:cs="Calibri"/>
                <w:i/>
              </w:rPr>
              <w:t>As estruturas narrativas</w:t>
            </w:r>
            <w:r>
              <w:rPr>
                <w:rFonts w:ascii="Calibri Light" w:hAnsi="Calibri Light" w:cs="Calibri"/>
                <w:b/>
              </w:rPr>
              <w:t>.</w:t>
            </w:r>
            <w:r>
              <w:rPr>
                <w:rFonts w:ascii="Calibri Light" w:hAnsi="Calibri Light" w:cs="Calibri"/>
              </w:rPr>
              <w:t xml:space="preserve"> Tradução de Leyla Perrone-Moisés. 5.ed. São Paulo: Perspectiva, 2008. (22 exemplares)</w:t>
            </w:r>
          </w:p>
          <w:p w:rsidR="009F7FC1" w:rsidRDefault="009F7FC1">
            <w:pPr>
              <w:pStyle w:val="Pargrafo"/>
              <w:spacing w:after="0" w:line="240" w:lineRule="auto"/>
              <w:ind w:firstLine="0"/>
              <w:rPr>
                <w:rFonts w:ascii="Calibri Light" w:hAnsi="Calibri Light" w:cs="Calibri"/>
                <w:color w:val="00000A"/>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b/>
              </w:rPr>
            </w:pPr>
            <w:r>
              <w:rPr>
                <w:rFonts w:ascii="Calibri Light" w:hAnsi="Calibri Light" w:cs="Calibri"/>
                <w:b/>
              </w:rPr>
              <w:lastRenderedPageBreak/>
              <w:t>Bibliografia complementar</w:t>
            </w:r>
          </w:p>
          <w:p w:rsidR="009F7FC1" w:rsidRDefault="008654BD">
            <w:pPr>
              <w:spacing w:after="0" w:line="240" w:lineRule="auto"/>
              <w:rPr>
                <w:rFonts w:ascii="Calibri Light" w:hAnsi="Calibri Light" w:cs="Calibri"/>
              </w:rPr>
            </w:pPr>
            <w:r>
              <w:rPr>
                <w:rFonts w:ascii="Calibri Light" w:hAnsi="Calibri Light" w:cs="Calibri"/>
              </w:rPr>
              <w:t xml:space="preserve">BAKHTIN, M. “Epos e Romance” In: </w:t>
            </w:r>
            <w:r>
              <w:rPr>
                <w:rFonts w:ascii="Calibri Light" w:hAnsi="Calibri Light" w:cs="Calibri"/>
                <w:i/>
              </w:rPr>
              <w:t>Questões de literatura e de estética: a teoria do romance</w:t>
            </w:r>
            <w:r>
              <w:rPr>
                <w:rFonts w:ascii="Calibri Light" w:hAnsi="Calibri Light" w:cs="Calibri"/>
              </w:rPr>
              <w:t>. Tradução de A. F. Bernardini et alii. São Paulo: UNESP/Hucitec, 1988.  (4 exemplares – edições de 88/90/98)</w:t>
            </w:r>
          </w:p>
          <w:p w:rsidR="009F7FC1" w:rsidRDefault="008654BD">
            <w:pPr>
              <w:spacing w:after="0" w:line="240" w:lineRule="auto"/>
              <w:rPr>
                <w:rFonts w:ascii="Calibri Light" w:hAnsi="Calibri Light" w:cs="Calibri"/>
              </w:rPr>
            </w:pPr>
            <w:r>
              <w:rPr>
                <w:rFonts w:ascii="Calibri Light" w:hAnsi="Calibri Light" w:cs="Calibri"/>
              </w:rPr>
              <w:t xml:space="preserve">BARTHES, R. et al. </w:t>
            </w:r>
            <w:r>
              <w:rPr>
                <w:rFonts w:ascii="Calibri Light" w:hAnsi="Calibri Light" w:cs="Calibri"/>
                <w:i/>
              </w:rPr>
              <w:t>Análise Estrutural da Narrativa</w:t>
            </w:r>
            <w:r>
              <w:rPr>
                <w:rFonts w:ascii="Calibri Light" w:hAnsi="Calibri Light" w:cs="Calibri"/>
              </w:rPr>
              <w:t>. Tradução de Maria Zélia Barbosa Pinto. Rio de Janeiro: Vozes, 1971. (3 exemplares dessa edição + 7 exemplares de outras)</w:t>
            </w:r>
          </w:p>
          <w:p w:rsidR="009F7FC1" w:rsidRDefault="008654BD">
            <w:pPr>
              <w:spacing w:after="0" w:line="240" w:lineRule="auto"/>
              <w:rPr>
                <w:rFonts w:ascii="Calibri Light" w:hAnsi="Calibri Light" w:cs="Calibri"/>
              </w:rPr>
            </w:pPr>
            <w:r>
              <w:rPr>
                <w:rFonts w:ascii="Calibri Light" w:hAnsi="Calibri Light" w:cs="Calibri"/>
              </w:rPr>
              <w:t xml:space="preserve">BERGEZ, D. et alii. </w:t>
            </w:r>
            <w:r>
              <w:rPr>
                <w:rFonts w:ascii="Calibri Light" w:hAnsi="Calibri Light" w:cs="Calibri"/>
                <w:i/>
              </w:rPr>
              <w:t>Métodos críticos para a análise literária</w:t>
            </w:r>
            <w:r>
              <w:rPr>
                <w:rFonts w:ascii="Calibri Light" w:hAnsi="Calibri Light" w:cs="Calibri"/>
              </w:rPr>
              <w:t>. Tradução de Olinda Maria Rodrigues Prata. São Paulo: Martins Editora, 2006. (6 exemplares)</w:t>
            </w:r>
          </w:p>
          <w:p w:rsidR="009F7FC1" w:rsidRDefault="008654BD">
            <w:pPr>
              <w:spacing w:after="0" w:line="240" w:lineRule="auto"/>
              <w:rPr>
                <w:rFonts w:ascii="Calibri Light" w:hAnsi="Calibri Light" w:cs="Calibri"/>
              </w:rPr>
            </w:pPr>
            <w:r>
              <w:rPr>
                <w:rFonts w:ascii="Calibri Light" w:hAnsi="Calibri Light" w:cs="Calibri"/>
              </w:rPr>
              <w:t xml:space="preserve">LEITE, Ligia Chiappini Moraes. </w:t>
            </w:r>
            <w:r>
              <w:rPr>
                <w:rFonts w:ascii="Calibri Light" w:hAnsi="Calibri Light" w:cs="Calibri"/>
                <w:i/>
              </w:rPr>
              <w:t>O foco narrativo</w:t>
            </w:r>
            <w:r>
              <w:rPr>
                <w:rFonts w:ascii="Calibri Light" w:hAnsi="Calibri Light" w:cs="Calibri"/>
              </w:rPr>
              <w:t>. Ática, 1999. (9 exemplares do ano 2007)</w:t>
            </w:r>
          </w:p>
          <w:p w:rsidR="009F7FC1" w:rsidRDefault="008654BD">
            <w:pPr>
              <w:spacing w:after="0" w:line="240" w:lineRule="auto"/>
              <w:rPr>
                <w:rFonts w:ascii="Calibri Light" w:hAnsi="Calibri Light" w:cs="Calibri"/>
              </w:rPr>
            </w:pPr>
            <w:r>
              <w:rPr>
                <w:rFonts w:ascii="Calibri Light" w:hAnsi="Calibri Light" w:cs="Calibri"/>
              </w:rPr>
              <w:t xml:space="preserve">LUKÁCS, Gyorgy. </w:t>
            </w:r>
            <w:r>
              <w:rPr>
                <w:rFonts w:ascii="Calibri Light" w:hAnsi="Calibri Light" w:cs="Calibri"/>
                <w:i/>
              </w:rPr>
              <w:t>Teoria do romance: um ensaio histórico-filosófico sobre as formas da grande épica</w:t>
            </w:r>
            <w:r>
              <w:rPr>
                <w:rFonts w:ascii="Calibri Light" w:hAnsi="Calibri Light" w:cs="Calibri"/>
                <w:b/>
              </w:rPr>
              <w:t>.</w:t>
            </w:r>
            <w:r>
              <w:rPr>
                <w:rFonts w:ascii="Calibri Light" w:hAnsi="Calibri Light" w:cs="Calibri"/>
              </w:rPr>
              <w:t xml:space="preserve"> Tradução de José Marcos Mariani de Macedo. São Paulo: Ed. 34, 2009. (5 exemplares + 1 de 2006)</w:t>
            </w:r>
          </w:p>
          <w:p w:rsidR="009F7FC1" w:rsidRDefault="008654BD">
            <w:pPr>
              <w:spacing w:after="0" w:line="240" w:lineRule="auto"/>
              <w:rPr>
                <w:rFonts w:ascii="Calibri Light" w:hAnsi="Calibri Light" w:cs="Calibri"/>
              </w:rPr>
            </w:pPr>
            <w:r>
              <w:rPr>
                <w:rFonts w:ascii="Calibri Light" w:hAnsi="Calibri Light" w:cs="Calibri"/>
              </w:rPr>
              <w:t xml:space="preserve">NUNES, B. </w:t>
            </w:r>
            <w:r>
              <w:rPr>
                <w:rFonts w:ascii="Calibri Light" w:hAnsi="Calibri Light" w:cs="Calibri"/>
                <w:i/>
              </w:rPr>
              <w:t>O tempo na narrativa</w:t>
            </w:r>
            <w:r>
              <w:rPr>
                <w:rFonts w:ascii="Calibri Light" w:hAnsi="Calibri Light" w:cs="Calibri"/>
              </w:rPr>
              <w:t xml:space="preserve">. São Paulo: Ática, 1991. </w:t>
            </w:r>
            <w:r>
              <w:rPr>
                <w:color w:val="404040"/>
              </w:rPr>
              <w:t>(Não encontrado)</w:t>
            </w:r>
          </w:p>
          <w:p w:rsidR="009F7FC1" w:rsidRDefault="009F7FC1">
            <w:pPr>
              <w:spacing w:after="0" w:line="240" w:lineRule="auto"/>
              <w:jc w:val="both"/>
              <w:rPr>
                <w:rFonts w:ascii="Calibri Light" w:hAnsi="Calibri Light" w:cs="Calibri"/>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Arial"/>
                <w:b/>
                <w:lang w:val="it-IT"/>
              </w:rPr>
            </w:pPr>
          </w:p>
        </w:tc>
      </w:tr>
    </w:tbl>
    <w:p w:rsidR="009F7FC1" w:rsidRDefault="009F7FC1">
      <w:pPr>
        <w:spacing w:after="0" w:line="240" w:lineRule="auto"/>
        <w:rPr>
          <w:rFonts w:ascii="Calibri Light" w:hAnsi="Calibri Light"/>
        </w:rPr>
      </w:pPr>
    </w:p>
    <w:p w:rsidR="009F7FC1" w:rsidRDefault="009F7FC1">
      <w:pPr>
        <w:tabs>
          <w:tab w:val="left" w:pos="1520"/>
        </w:tabs>
        <w:spacing w:after="0" w:line="240" w:lineRule="auto"/>
        <w:rPr>
          <w:rFonts w:ascii="Calibri Light" w:hAnsi="Calibri Light"/>
          <w:sz w:val="16"/>
          <w:szCs w:val="16"/>
        </w:rPr>
      </w:pPr>
    </w:p>
    <w:p w:rsidR="009F7FC1" w:rsidRDefault="008654BD">
      <w:pPr>
        <w:tabs>
          <w:tab w:val="left" w:pos="1520"/>
        </w:tabs>
        <w:spacing w:after="0" w:line="240" w:lineRule="auto"/>
        <w:rPr>
          <w:rFonts w:ascii="Calibri Light" w:hAnsi="Calibri Light"/>
          <w:sz w:val="16"/>
          <w:szCs w:val="16"/>
        </w:rPr>
      </w:pPr>
      <w:r>
        <w:rPr>
          <w:rFonts w:ascii="Calibri Light" w:hAnsi="Calibri Light"/>
          <w:sz w:val="16"/>
          <w:szCs w:val="16"/>
        </w:rPr>
        <w:tab/>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ascii="Calibri Light" w:hAnsi="Calibri Light" w:cs="Arial"/>
                <w:b/>
              </w:rPr>
            </w:pPr>
            <w:r>
              <w:rPr>
                <w:rFonts w:ascii="Calibri Light" w:hAnsi="Calibri Light" w:cs="Arial"/>
                <w:b/>
              </w:rPr>
              <w:t>Nome da Disciplina: LLE 8030 História da Tradução</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b/>
                <w:lang w:val="it-IT"/>
              </w:rPr>
            </w:pPr>
            <w:r>
              <w:rPr>
                <w:rFonts w:ascii="Calibri Light" w:hAnsi="Calibri Light" w:cs="Arial"/>
                <w:b/>
                <w:lang w:val="it-IT"/>
              </w:rPr>
              <w:t xml:space="preserve">Período: 1 </w:t>
            </w:r>
            <w:r>
              <w:rPr>
                <w:rFonts w:ascii="Calibri Light" w:hAnsi="Calibri Light" w:cs="Arial"/>
                <w:lang w:val="it-IT"/>
              </w:rPr>
              <w:t>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rPr>
            </w:pPr>
            <w:r>
              <w:rPr>
                <w:rFonts w:ascii="Calibri Light" w:hAnsi="Calibri Light" w:cs="Arial"/>
                <w:b/>
              </w:rPr>
              <w:t xml:space="preserve">Carga Horária: </w:t>
            </w:r>
            <w:r>
              <w:rPr>
                <w:rFonts w:ascii="Calibri Light" w:hAnsi="Calibri Light" w:cs="Arial"/>
              </w:rPr>
              <w:t>72 h/a – 04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rPr>
            </w:pPr>
            <w:r>
              <w:rPr>
                <w:rFonts w:ascii="Calibri Light" w:hAnsi="Calibri Light" w:cs="Arial"/>
                <w:b/>
                <w:lang w:val="it-IT"/>
              </w:rPr>
              <w:t>Descrição</w:t>
            </w:r>
            <w:r>
              <w:rPr>
                <w:rFonts w:ascii="Calibri Light" w:hAnsi="Calibri Light" w:cs="Calibri"/>
              </w:rPr>
              <w:t xml:space="preserve"> </w:t>
            </w:r>
          </w:p>
          <w:p w:rsidR="009F7FC1" w:rsidRDefault="008654BD">
            <w:pPr>
              <w:spacing w:after="0" w:line="240" w:lineRule="auto"/>
              <w:jc w:val="both"/>
              <w:rPr>
                <w:rFonts w:ascii="Calibri Light" w:hAnsi="Calibri Light"/>
              </w:rPr>
            </w:pPr>
            <w:r>
              <w:rPr>
                <w:rFonts w:ascii="Calibri Light" w:hAnsi="Calibri Light"/>
              </w:rPr>
              <w:t>Estudo diacrônico e sincrônico da atividade tradutória. Papel e prática do tradutor. Contextos sociais, históricos e culturais dos textos traduzidos em diferentes países. História da Tradução no Brasil. História da Tradução no mundo.</w:t>
            </w:r>
          </w:p>
          <w:p w:rsidR="009F7FC1" w:rsidRDefault="009F7FC1">
            <w:pPr>
              <w:spacing w:after="0" w:line="240" w:lineRule="auto"/>
              <w:jc w:val="both"/>
              <w:rPr>
                <w:rFonts w:ascii="Calibri Light" w:hAnsi="Calibri Light" w:cs="Arial"/>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b/>
                <w:lang w:val="it-IT"/>
              </w:rPr>
            </w:pPr>
            <w:r>
              <w:rPr>
                <w:rFonts w:ascii="Calibri Light" w:hAnsi="Calibri Light" w:cs="Arial"/>
                <w:b/>
                <w:lang w:val="it-IT"/>
              </w:rPr>
              <w:t>Bibliografia Básica</w:t>
            </w:r>
          </w:p>
          <w:p w:rsidR="009F7FC1" w:rsidRDefault="008654BD">
            <w:pPr>
              <w:spacing w:after="0" w:line="240" w:lineRule="auto"/>
              <w:jc w:val="both"/>
              <w:rPr>
                <w:rFonts w:ascii="Calibri Light" w:hAnsi="Calibri Light"/>
              </w:rPr>
            </w:pPr>
            <w:r>
              <w:rPr>
                <w:rFonts w:ascii="Calibri Light" w:hAnsi="Calibri Light"/>
              </w:rPr>
              <w:t xml:space="preserve">AYUB, Silvana e ZIPSER, Meta Elisabeth. </w:t>
            </w:r>
            <w:r>
              <w:rPr>
                <w:rFonts w:ascii="Calibri Light" w:hAnsi="Calibri Light"/>
                <w:i/>
              </w:rPr>
              <w:t>Introdução aos Estudos de Tradução</w:t>
            </w:r>
            <w:r>
              <w:rPr>
                <w:rFonts w:ascii="Calibri Light" w:hAnsi="Calibri Light"/>
              </w:rPr>
              <w:t>. Florianópolis: LLE/CCE/UFSC, 2008.</w:t>
            </w:r>
          </w:p>
          <w:p w:rsidR="009F7FC1" w:rsidRDefault="008654BD">
            <w:pPr>
              <w:spacing w:after="0" w:line="240" w:lineRule="auto"/>
              <w:rPr>
                <w:rFonts w:ascii="Calibri Light" w:hAnsi="Calibri Light"/>
              </w:rPr>
            </w:pPr>
            <w:r>
              <w:rPr>
                <w:rFonts w:ascii="Calibri Light" w:hAnsi="Calibri Light"/>
              </w:rPr>
              <w:t xml:space="preserve">BASSNETT, Susan. </w:t>
            </w:r>
            <w:r>
              <w:rPr>
                <w:rFonts w:ascii="Calibri Light" w:hAnsi="Calibri Light"/>
                <w:i/>
              </w:rPr>
              <w:t>Estudos de Tradução</w:t>
            </w:r>
            <w:r>
              <w:rPr>
                <w:rFonts w:ascii="Calibri Light" w:hAnsi="Calibri Light"/>
              </w:rPr>
              <w:t xml:space="preserve">. </w:t>
            </w:r>
            <w:r>
              <w:rPr>
                <w:rFonts w:ascii="Calibri Light" w:hAnsi="Calibri Light"/>
                <w:lang w:val="it-IT"/>
              </w:rPr>
              <w:t xml:space="preserve">Trad. Sônia Terezinha Gehring et al. </w:t>
            </w:r>
            <w:r>
              <w:rPr>
                <w:rFonts w:ascii="Calibri Light" w:hAnsi="Calibri Light"/>
              </w:rPr>
              <w:t>Porto Alegre: Editora da UFRGS, 2005.</w:t>
            </w:r>
          </w:p>
          <w:p w:rsidR="009F7FC1" w:rsidRDefault="008654BD">
            <w:pPr>
              <w:tabs>
                <w:tab w:val="left" w:pos="2685"/>
              </w:tabs>
              <w:spacing w:after="0" w:line="240" w:lineRule="auto"/>
              <w:rPr>
                <w:rFonts w:ascii="Calibri Light" w:hAnsi="Calibri Light"/>
              </w:rPr>
            </w:pPr>
            <w:r>
              <w:rPr>
                <w:rFonts w:ascii="Calibri Light" w:hAnsi="Calibri Light"/>
              </w:rPr>
              <w:t xml:space="preserve">COSTA, Walter e GUERINI, Andréia.  </w:t>
            </w:r>
            <w:r>
              <w:rPr>
                <w:rFonts w:ascii="Calibri Light" w:hAnsi="Calibri Light"/>
                <w:i/>
              </w:rPr>
              <w:t>Introdução aos Estudos de Tradução</w:t>
            </w:r>
            <w:r>
              <w:rPr>
                <w:rFonts w:ascii="Calibri Light" w:hAnsi="Calibri Light"/>
              </w:rPr>
              <w:t>. 2006.</w:t>
            </w:r>
          </w:p>
          <w:p w:rsidR="009F7FC1" w:rsidRDefault="009F7FC1">
            <w:pPr>
              <w:spacing w:after="0" w:line="240" w:lineRule="auto"/>
              <w:jc w:val="both"/>
              <w:rPr>
                <w:rFonts w:ascii="Calibri Light" w:hAnsi="Calibri Light" w:cs="Calibri"/>
                <w:b/>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b/>
              </w:rPr>
            </w:pPr>
            <w:r>
              <w:rPr>
                <w:rFonts w:ascii="Calibri Light" w:hAnsi="Calibri Light" w:cs="Calibri"/>
                <w:b/>
              </w:rPr>
              <w:t>Bibliografia complementar</w:t>
            </w:r>
          </w:p>
          <w:p w:rsidR="009F7FC1" w:rsidRDefault="008654BD">
            <w:pPr>
              <w:spacing w:after="0" w:line="240" w:lineRule="auto"/>
              <w:jc w:val="both"/>
              <w:rPr>
                <w:rFonts w:ascii="Calibri Light" w:hAnsi="Calibri Light"/>
              </w:rPr>
            </w:pPr>
            <w:r>
              <w:rPr>
                <w:rFonts w:ascii="Calibri Light" w:hAnsi="Calibri Light"/>
              </w:rPr>
              <w:t xml:space="preserve">BENEDETTI, Ivone; SOBRAL, Adail. </w:t>
            </w:r>
            <w:r>
              <w:rPr>
                <w:rFonts w:ascii="Calibri Light" w:hAnsi="Calibri Light"/>
                <w:i/>
              </w:rPr>
              <w:t>Conversas com tradutores</w:t>
            </w:r>
            <w:r>
              <w:rPr>
                <w:rFonts w:ascii="Calibri Light" w:hAnsi="Calibri Light"/>
              </w:rPr>
              <w:t>. São Paulo: Parábola, 2003.</w:t>
            </w:r>
          </w:p>
          <w:p w:rsidR="009F7FC1" w:rsidRDefault="008654BD">
            <w:pPr>
              <w:spacing w:after="0" w:line="240" w:lineRule="auto"/>
              <w:jc w:val="both"/>
              <w:rPr>
                <w:rFonts w:ascii="Calibri Light" w:hAnsi="Calibri Light"/>
              </w:rPr>
            </w:pPr>
            <w:r>
              <w:rPr>
                <w:rFonts w:ascii="Calibri Light" w:hAnsi="Calibri Light"/>
                <w:i/>
                <w:iCs/>
              </w:rPr>
              <w:t>Cadernos de Tradução</w:t>
            </w:r>
            <w:r>
              <w:rPr>
                <w:rFonts w:ascii="Calibri Light" w:hAnsi="Calibri Light"/>
              </w:rPr>
              <w:t xml:space="preserve"> (ISSN 2175-7968), Florianópolis, a partir de 1996-</w:t>
            </w:r>
          </w:p>
          <w:p w:rsidR="009F7FC1" w:rsidRDefault="008654BD">
            <w:pPr>
              <w:spacing w:after="0" w:line="240" w:lineRule="auto"/>
              <w:jc w:val="both"/>
              <w:rPr>
                <w:rFonts w:ascii="Calibri Light" w:hAnsi="Calibri Light"/>
              </w:rPr>
            </w:pPr>
            <w:r>
              <w:rPr>
                <w:rFonts w:ascii="Calibri Light" w:hAnsi="Calibri Light"/>
              </w:rPr>
              <w:t>https://periodicos.ufsc.br/index.php/traducao</w:t>
            </w:r>
          </w:p>
          <w:p w:rsidR="009F7FC1" w:rsidRDefault="008654BD">
            <w:pPr>
              <w:spacing w:after="0" w:line="240" w:lineRule="auto"/>
              <w:jc w:val="both"/>
              <w:rPr>
                <w:rFonts w:ascii="Calibri Light" w:hAnsi="Calibri Light"/>
              </w:rPr>
            </w:pPr>
            <w:r>
              <w:rPr>
                <w:rFonts w:ascii="Calibri Light" w:hAnsi="Calibri Light"/>
              </w:rPr>
              <w:t xml:space="preserve">BURKE, Peter e PO-CHIA, Hsia (orgs.), </w:t>
            </w:r>
            <w:r>
              <w:rPr>
                <w:rFonts w:ascii="Calibri Light" w:hAnsi="Calibri Light"/>
                <w:i/>
              </w:rPr>
              <w:t>A tradução cultural nos primórdios da Europa moderna</w:t>
            </w:r>
            <w:r>
              <w:rPr>
                <w:rFonts w:ascii="Calibri Light" w:hAnsi="Calibri Light"/>
              </w:rPr>
              <w:t>. Trad. Roger Maioli dos Santos. UNESP, 2009.</w:t>
            </w:r>
          </w:p>
          <w:p w:rsidR="009F7FC1" w:rsidRDefault="008654BD">
            <w:pPr>
              <w:spacing w:after="0" w:line="240" w:lineRule="auto"/>
              <w:rPr>
                <w:rFonts w:ascii="Calibri Light" w:hAnsi="Calibri Light"/>
              </w:rPr>
            </w:pPr>
            <w:r>
              <w:rPr>
                <w:rFonts w:ascii="Calibri Light" w:hAnsi="Calibri Light"/>
              </w:rPr>
              <w:t>DESLILE, Jean; WOODSWORTH, Judith (orgs.).</w:t>
            </w:r>
            <w:r>
              <w:rPr>
                <w:rFonts w:ascii="Calibri Light" w:hAnsi="Calibri Light"/>
                <w:i/>
              </w:rPr>
              <w:t>Os tradutores na história</w:t>
            </w:r>
            <w:r>
              <w:rPr>
                <w:rFonts w:ascii="Calibri Light" w:hAnsi="Calibri Light"/>
              </w:rPr>
              <w:t>. Trad. Sérgio Bath. São Paulo: Ática. 1998.</w:t>
            </w:r>
          </w:p>
          <w:p w:rsidR="009F7FC1" w:rsidRDefault="008654BD">
            <w:pPr>
              <w:spacing w:after="0" w:line="240" w:lineRule="auto"/>
              <w:jc w:val="both"/>
              <w:rPr>
                <w:rFonts w:ascii="Calibri Light" w:hAnsi="Calibri Light"/>
              </w:rPr>
            </w:pPr>
            <w:r>
              <w:rPr>
                <w:rFonts w:ascii="Calibri Light" w:hAnsi="Calibri Light"/>
              </w:rPr>
              <w:t xml:space="preserve">WYLER, Lia. </w:t>
            </w:r>
            <w:r>
              <w:rPr>
                <w:rFonts w:ascii="Calibri Light" w:hAnsi="Calibri Light"/>
                <w:i/>
              </w:rPr>
              <w:t>Línguas, Poetas e Bacharéis: Uma Crônica da Tradução no Brasil</w:t>
            </w:r>
            <w:r>
              <w:rPr>
                <w:rFonts w:ascii="Calibri Light" w:hAnsi="Calibri Light"/>
              </w:rPr>
              <w:t>. Rio de Janeiro: Rocco, 2003.</w:t>
            </w:r>
          </w:p>
          <w:p w:rsidR="009F7FC1" w:rsidRDefault="009F7FC1">
            <w:pPr>
              <w:spacing w:after="0" w:line="240" w:lineRule="auto"/>
              <w:rPr>
                <w:rFonts w:ascii="Calibri Light" w:hAnsi="Calibri Light" w:cs="Calibri"/>
                <w:b/>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Arial"/>
                <w:b/>
                <w:lang w:val="it-IT"/>
              </w:rPr>
            </w:pPr>
          </w:p>
        </w:tc>
      </w:tr>
    </w:tbl>
    <w:p w:rsidR="009F7FC1" w:rsidRDefault="008654BD">
      <w:pPr>
        <w:tabs>
          <w:tab w:val="left" w:pos="950"/>
        </w:tabs>
        <w:spacing w:after="0" w:line="240" w:lineRule="auto"/>
        <w:rPr>
          <w:rFonts w:ascii="Calibri Light" w:hAnsi="Calibri Light"/>
        </w:rPr>
      </w:pPr>
      <w:r>
        <w:rPr>
          <w:rFonts w:ascii="Calibri Light" w:hAnsi="Calibri Light"/>
        </w:rPr>
        <w:tab/>
      </w:r>
    </w:p>
    <w:p w:rsidR="009F7FC1" w:rsidRDefault="008654BD">
      <w:pPr>
        <w:spacing w:after="0" w:line="240" w:lineRule="auto"/>
        <w:jc w:val="both"/>
        <w:rPr>
          <w:rFonts w:ascii="Calibri Light" w:hAnsi="Calibri Light"/>
          <w:u w:val="single"/>
        </w:rPr>
      </w:pPr>
      <w:r>
        <w:rPr>
          <w:rFonts w:ascii="Calibri Light" w:hAnsi="Calibri Light"/>
        </w:rPr>
        <w:tab/>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ascii="Calibri Light" w:hAnsi="Calibri Light" w:cs="Arial"/>
                <w:b/>
              </w:rPr>
            </w:pPr>
            <w:r>
              <w:rPr>
                <w:rFonts w:ascii="Calibri Light" w:hAnsi="Calibri Light" w:cs="Arial"/>
                <w:b/>
              </w:rPr>
              <w:t>Nome da Disciplina: LLE 8040 – Introdução aos Estudos da Linguagem</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b/>
                <w:lang w:val="it-IT"/>
              </w:rPr>
            </w:pPr>
            <w:r>
              <w:rPr>
                <w:rFonts w:ascii="Calibri Light" w:hAnsi="Calibri Light" w:cs="Arial"/>
                <w:b/>
                <w:lang w:val="it-IT"/>
              </w:rPr>
              <w:t xml:space="preserve">Período: 1 </w:t>
            </w:r>
            <w:r>
              <w:rPr>
                <w:rFonts w:ascii="Calibri Light" w:hAnsi="Calibri Light" w:cs="Arial"/>
                <w:lang w:val="it-IT"/>
              </w:rPr>
              <w:t>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rPr>
            </w:pPr>
            <w:r>
              <w:rPr>
                <w:rFonts w:ascii="Calibri Light" w:hAnsi="Calibri Light" w:cs="Arial"/>
                <w:b/>
              </w:rPr>
              <w:t xml:space="preserve">Carga Horária: </w:t>
            </w:r>
            <w:r>
              <w:rPr>
                <w:rFonts w:ascii="Calibri Light" w:hAnsi="Calibri Light" w:cs="Arial"/>
              </w:rPr>
              <w:t>72 h/a – 04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rPr>
            </w:pPr>
            <w:r>
              <w:rPr>
                <w:rFonts w:ascii="Calibri Light" w:hAnsi="Calibri Light" w:cs="Arial"/>
                <w:b/>
                <w:lang w:val="it-IT"/>
              </w:rPr>
              <w:t>Descrição</w:t>
            </w:r>
            <w:r>
              <w:rPr>
                <w:rFonts w:ascii="Calibri Light" w:hAnsi="Calibri Light" w:cs="Calibri"/>
              </w:rPr>
              <w:t xml:space="preserve"> </w:t>
            </w:r>
          </w:p>
          <w:p w:rsidR="009F7FC1" w:rsidRDefault="008654BD">
            <w:pPr>
              <w:spacing w:after="0" w:line="240" w:lineRule="auto"/>
              <w:jc w:val="both"/>
              <w:rPr>
                <w:rFonts w:ascii="Calibri Light" w:hAnsi="Calibri Light" w:cs="Calibri"/>
              </w:rPr>
            </w:pPr>
            <w:r>
              <w:rPr>
                <w:rFonts w:ascii="Calibri Light" w:hAnsi="Calibri Light" w:cs="Calibri"/>
              </w:rPr>
              <w:lastRenderedPageBreak/>
              <w:t xml:space="preserve">Introdução aos conceitos de língua e </w:t>
            </w:r>
            <w:r>
              <w:rPr>
                <w:rFonts w:ascii="Calibri Light" w:hAnsi="Calibri Light" w:cs="Calibri"/>
                <w:iCs/>
              </w:rPr>
              <w:t>linguagem</w:t>
            </w:r>
            <w:r>
              <w:rPr>
                <w:rFonts w:ascii="Calibri Light" w:hAnsi="Calibri Light" w:cs="Calibri"/>
              </w:rPr>
              <w:t xml:space="preserve"> e às escolas de estudos linguísticos, abordando a polissemia do termo gramática e questões referentes à língua e sociedade, sobretudo a aspectos sócio-históricos do português brasileiro e suas relações étnico-raciais.</w:t>
            </w:r>
          </w:p>
          <w:p w:rsidR="009F7FC1" w:rsidRDefault="009F7FC1">
            <w:pPr>
              <w:spacing w:after="0" w:line="240" w:lineRule="auto"/>
              <w:jc w:val="both"/>
              <w:rPr>
                <w:rFonts w:ascii="Calibri Light" w:hAnsi="Calibri Light" w:cs="Arial"/>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b/>
                <w:lang w:val="it-IT"/>
              </w:rPr>
            </w:pPr>
            <w:r>
              <w:rPr>
                <w:rFonts w:ascii="Calibri Light" w:hAnsi="Calibri Light" w:cs="Arial"/>
                <w:b/>
                <w:lang w:val="it-IT"/>
              </w:rPr>
              <w:lastRenderedPageBreak/>
              <w:t>Bibliografia Básica</w:t>
            </w:r>
          </w:p>
          <w:p w:rsidR="009F7FC1" w:rsidRDefault="008654BD">
            <w:pPr>
              <w:widowControl w:val="0"/>
              <w:spacing w:after="0" w:line="240" w:lineRule="auto"/>
              <w:ind w:right="260"/>
              <w:rPr>
                <w:rFonts w:ascii="Calibri Light" w:hAnsi="Calibri Light" w:cs="Calibri"/>
              </w:rPr>
            </w:pPr>
            <w:r>
              <w:rPr>
                <w:rFonts w:ascii="Calibri Light" w:hAnsi="Calibri Light" w:cs="Calibri"/>
              </w:rPr>
              <w:t xml:space="preserve">BAGNO, Marcos. </w:t>
            </w:r>
            <w:r>
              <w:rPr>
                <w:rFonts w:ascii="Calibri Light" w:hAnsi="Calibri Light" w:cs="Calibri"/>
                <w:i/>
              </w:rPr>
              <w:t>O preconceito linguístico: o que é, como se faz.</w:t>
            </w:r>
            <w:r>
              <w:rPr>
                <w:rFonts w:ascii="Calibri Light" w:hAnsi="Calibri Light" w:cs="Calibri"/>
              </w:rPr>
              <w:t xml:space="preserve"> 4 ed. São Paulo: Loyola, 2003. (21 exemplares entre 4 edições)</w:t>
            </w:r>
          </w:p>
          <w:p w:rsidR="009F7FC1" w:rsidRDefault="008654BD">
            <w:pPr>
              <w:widowControl w:val="0"/>
              <w:spacing w:after="0" w:line="240" w:lineRule="auto"/>
              <w:rPr>
                <w:rFonts w:ascii="Calibri Light" w:hAnsi="Calibri Light" w:cs="Calibri"/>
              </w:rPr>
            </w:pPr>
            <w:r>
              <w:rPr>
                <w:rFonts w:ascii="Calibri Light" w:hAnsi="Calibri Light" w:cs="Calibri"/>
              </w:rPr>
              <w:t xml:space="preserve">FIORIN, José Luiz. (Org.) </w:t>
            </w:r>
            <w:r>
              <w:rPr>
                <w:rFonts w:ascii="Calibri Light" w:hAnsi="Calibri Light" w:cs="Calibri"/>
                <w:i/>
              </w:rPr>
              <w:t>Introdução à Linguística I: objetos teóricos</w:t>
            </w:r>
            <w:r>
              <w:rPr>
                <w:rFonts w:ascii="Calibri Light" w:hAnsi="Calibri Light" w:cs="Calibri"/>
              </w:rPr>
              <w:t>. 2 ed. São Paulo: Contexto, 2003. (25 exemplares em 5 edições)</w:t>
            </w:r>
          </w:p>
          <w:p w:rsidR="009F7FC1" w:rsidRDefault="008654BD">
            <w:pPr>
              <w:widowControl w:val="0"/>
              <w:spacing w:after="0" w:line="240" w:lineRule="auto"/>
              <w:rPr>
                <w:rFonts w:ascii="Calibri Light" w:hAnsi="Calibri Light" w:cs="Calibri"/>
              </w:rPr>
            </w:pPr>
            <w:r>
              <w:rPr>
                <w:rFonts w:ascii="Calibri Light" w:hAnsi="Calibri Light" w:cs="Calibri"/>
              </w:rPr>
              <w:t xml:space="preserve">MUSSALIM, Fernanda; BENTES, Anna Christina (Orgs.) </w:t>
            </w:r>
            <w:r>
              <w:rPr>
                <w:rFonts w:ascii="Calibri Light" w:hAnsi="Calibri Light" w:cs="Calibri"/>
                <w:i/>
              </w:rPr>
              <w:t>Introdução à Linguística: Fundamentos Epistemológicos. Vol. 3.</w:t>
            </w:r>
            <w:r>
              <w:rPr>
                <w:rFonts w:ascii="Calibri Light" w:hAnsi="Calibri Light" w:cs="Calibri"/>
              </w:rPr>
              <w:t xml:space="preserve"> (5ª. Ed.). São Paulo: Cortez, 2011. (17 exemplares)</w:t>
            </w:r>
          </w:p>
          <w:p w:rsidR="009F7FC1" w:rsidRDefault="009F7FC1">
            <w:pPr>
              <w:spacing w:after="0" w:line="240" w:lineRule="auto"/>
              <w:jc w:val="both"/>
              <w:rPr>
                <w:rFonts w:ascii="Calibri Light" w:hAnsi="Calibri Light" w:cs="Calibri"/>
                <w:b/>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b/>
              </w:rPr>
            </w:pPr>
            <w:r>
              <w:rPr>
                <w:rFonts w:ascii="Calibri Light" w:hAnsi="Calibri Light" w:cs="Calibri"/>
                <w:b/>
              </w:rPr>
              <w:t>Bibliografia complementar</w:t>
            </w:r>
          </w:p>
          <w:p w:rsidR="009F7FC1" w:rsidRDefault="008654BD">
            <w:pPr>
              <w:widowControl w:val="0"/>
              <w:spacing w:after="0" w:line="240" w:lineRule="auto"/>
              <w:ind w:right="260"/>
              <w:rPr>
                <w:rFonts w:ascii="Calibri Light" w:hAnsi="Calibri Light" w:cs="Calibri"/>
                <w:b/>
              </w:rPr>
            </w:pPr>
            <w:r>
              <w:rPr>
                <w:rFonts w:ascii="Calibri Light" w:hAnsi="Calibri Light" w:cs="Calibri"/>
              </w:rPr>
              <w:t xml:space="preserve">BAGNO, Marcos. </w:t>
            </w:r>
            <w:r>
              <w:rPr>
                <w:rFonts w:ascii="Calibri Light" w:hAnsi="Calibri Light" w:cs="Calibri"/>
                <w:i/>
              </w:rPr>
              <w:t>Gramática Pedagógica do português brasileiro</w:t>
            </w:r>
            <w:r>
              <w:rPr>
                <w:rFonts w:ascii="Calibri Light" w:hAnsi="Calibri Light" w:cs="Calibri"/>
              </w:rPr>
              <w:t>. São Paulo: Parábola, 2011. (2 exemplares)</w:t>
            </w:r>
          </w:p>
          <w:p w:rsidR="009F7FC1" w:rsidRDefault="008654BD">
            <w:pPr>
              <w:widowControl w:val="0"/>
              <w:spacing w:after="0" w:line="240" w:lineRule="auto"/>
              <w:ind w:right="260"/>
              <w:rPr>
                <w:rFonts w:ascii="Calibri Light" w:hAnsi="Calibri Light" w:cs="Calibri"/>
              </w:rPr>
            </w:pPr>
            <w:r>
              <w:rPr>
                <w:rFonts w:ascii="Calibri Light" w:hAnsi="Calibri Light" w:cs="Calibri"/>
              </w:rPr>
              <w:t xml:space="preserve">BAGNO, Marcos. </w:t>
            </w:r>
            <w:r>
              <w:rPr>
                <w:rFonts w:ascii="Calibri Light" w:hAnsi="Calibri Light" w:cs="Calibri"/>
                <w:i/>
              </w:rPr>
              <w:t>A língua de Eulalia: novela sociolinguística</w:t>
            </w:r>
            <w:r>
              <w:rPr>
                <w:rFonts w:ascii="Calibri Light" w:hAnsi="Calibri Light" w:cs="Calibri"/>
              </w:rPr>
              <w:t>. 16. ed. São Paulo: Contexto, 2010. 219p (3 exemplares + 8 de outras 2 edições)</w:t>
            </w:r>
          </w:p>
          <w:p w:rsidR="009F7FC1" w:rsidRDefault="008654BD">
            <w:pPr>
              <w:widowControl w:val="0"/>
              <w:spacing w:after="0" w:line="240" w:lineRule="auto"/>
              <w:ind w:right="260"/>
              <w:rPr>
                <w:rFonts w:ascii="Calibri Light" w:hAnsi="Calibri Light" w:cs="Calibri"/>
              </w:rPr>
            </w:pPr>
            <w:r>
              <w:rPr>
                <w:rFonts w:ascii="Calibri Light" w:hAnsi="Calibri Light" w:cs="Calibri"/>
              </w:rPr>
              <w:t xml:space="preserve">BORTONI-RICARDO, Stella Maris. </w:t>
            </w:r>
            <w:r>
              <w:rPr>
                <w:rFonts w:ascii="Calibri Light" w:hAnsi="Calibri Light" w:cs="Calibri"/>
                <w:i/>
              </w:rPr>
              <w:t>Educação em língua materna: a Sociolinguística na sala de aula.</w:t>
            </w:r>
            <w:r>
              <w:rPr>
                <w:rFonts w:ascii="Calibri Light" w:hAnsi="Calibri Light" w:cs="Calibri"/>
              </w:rPr>
              <w:t xml:space="preserve"> São Paulo: Parábola, 2004. (3 exemplares + 2 de 2009)</w:t>
            </w:r>
          </w:p>
          <w:p w:rsidR="009F7FC1" w:rsidRDefault="008654BD">
            <w:pPr>
              <w:widowControl w:val="0"/>
              <w:spacing w:after="0" w:line="240" w:lineRule="auto"/>
              <w:rPr>
                <w:rFonts w:ascii="Calibri Light" w:hAnsi="Calibri Light" w:cs="Calibri"/>
                <w:u w:val="single"/>
              </w:rPr>
            </w:pPr>
            <w:r>
              <w:rPr>
                <w:rFonts w:ascii="Calibri Light" w:hAnsi="Calibri Light" w:cs="Calibri"/>
              </w:rPr>
              <w:t>MARTELOTTA, Mário Eduardo (Org.) </w:t>
            </w:r>
            <w:r>
              <w:rPr>
                <w:rFonts w:ascii="Calibri Light" w:hAnsi="Calibri Light" w:cs="Calibri"/>
                <w:i/>
              </w:rPr>
              <w:t>Manual de linguística</w:t>
            </w:r>
            <w:r>
              <w:rPr>
                <w:rFonts w:ascii="Calibri Light" w:hAnsi="Calibri Light" w:cs="Calibri"/>
              </w:rPr>
              <w:t>. São Paulo: Contexto, 2009. (2 exemplares)</w:t>
            </w:r>
          </w:p>
          <w:p w:rsidR="009F7FC1" w:rsidRDefault="008654BD">
            <w:pPr>
              <w:widowControl w:val="0"/>
              <w:spacing w:after="0" w:line="240" w:lineRule="auto"/>
              <w:ind w:right="175"/>
              <w:rPr>
                <w:rFonts w:ascii="Calibri Light" w:hAnsi="Calibri Light" w:cs="Calibri"/>
              </w:rPr>
            </w:pPr>
            <w:r>
              <w:rPr>
                <w:rFonts w:ascii="Calibri Light" w:hAnsi="Calibri Light" w:cs="Calibri"/>
              </w:rPr>
              <w:t xml:space="preserve">SAUSSURE, Ferdinand de. </w:t>
            </w:r>
            <w:r>
              <w:rPr>
                <w:rFonts w:ascii="Calibri Light" w:hAnsi="Calibri Light" w:cs="Calibri"/>
                <w:i/>
              </w:rPr>
              <w:t>Curso de Linguística Geral</w:t>
            </w:r>
            <w:r>
              <w:rPr>
                <w:rFonts w:ascii="Calibri Light" w:hAnsi="Calibri Light" w:cs="Calibri"/>
                <w:b/>
              </w:rPr>
              <w:t>.</w:t>
            </w:r>
            <w:r>
              <w:rPr>
                <w:rFonts w:ascii="Calibri Light" w:hAnsi="Calibri Light" w:cs="Calibri"/>
              </w:rPr>
              <w:t xml:space="preserve"> 22 ed. São Paulo: Cultrix, 1916/2000. (15 exemplares)</w:t>
            </w:r>
          </w:p>
          <w:p w:rsidR="009F7FC1" w:rsidRDefault="008654BD">
            <w:pPr>
              <w:widowControl w:val="0"/>
              <w:spacing w:after="0" w:line="240" w:lineRule="auto"/>
              <w:rPr>
                <w:rFonts w:ascii="Calibri Light" w:hAnsi="Calibri Light" w:cs="Calibri"/>
              </w:rPr>
            </w:pPr>
            <w:r>
              <w:rPr>
                <w:rFonts w:ascii="Calibri Light" w:hAnsi="Calibri Light" w:cs="Calibri"/>
              </w:rPr>
              <w:t>WEEDWOOD, Bárbara</w:t>
            </w:r>
            <w:r>
              <w:rPr>
                <w:rFonts w:ascii="Calibri Light" w:hAnsi="Calibri Light" w:cs="Calibri"/>
                <w:b/>
              </w:rPr>
              <w:t xml:space="preserve">.  </w:t>
            </w:r>
            <w:r>
              <w:rPr>
                <w:rFonts w:ascii="Calibri Light" w:hAnsi="Calibri Light" w:cs="Calibri"/>
                <w:i/>
              </w:rPr>
              <w:t>História concisa da Linguística</w:t>
            </w:r>
            <w:r>
              <w:rPr>
                <w:rFonts w:ascii="Calibri Light" w:hAnsi="Calibri Light" w:cs="Calibri"/>
                <w:b/>
              </w:rPr>
              <w:t>.</w:t>
            </w:r>
            <w:r>
              <w:rPr>
                <w:rFonts w:ascii="Calibri Light" w:hAnsi="Calibri Light" w:cs="Calibri"/>
              </w:rPr>
              <w:t xml:space="preserve">  São Paulo: Parábola, 2002. (3 exemplares)</w:t>
            </w:r>
          </w:p>
          <w:p w:rsidR="009F7FC1" w:rsidRDefault="009F7FC1">
            <w:pPr>
              <w:spacing w:after="0" w:line="240" w:lineRule="auto"/>
              <w:rPr>
                <w:rFonts w:ascii="Calibri Light" w:hAnsi="Calibri Light" w:cs="Calibri"/>
                <w:b/>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Arial"/>
                <w:b/>
                <w:lang w:val="it-IT"/>
              </w:rPr>
            </w:pPr>
          </w:p>
        </w:tc>
      </w:tr>
    </w:tbl>
    <w:p w:rsidR="009F7FC1" w:rsidRDefault="008654BD">
      <w:pPr>
        <w:tabs>
          <w:tab w:val="left" w:pos="1520"/>
        </w:tabs>
        <w:spacing w:after="0" w:line="240" w:lineRule="auto"/>
        <w:rPr>
          <w:rFonts w:ascii="Calibri Light" w:hAnsi="Calibri Light"/>
        </w:rPr>
      </w:pPr>
      <w:r>
        <w:rPr>
          <w:rFonts w:ascii="Calibri Light" w:hAnsi="Calibri Light"/>
        </w:rPr>
        <w:tab/>
      </w:r>
    </w:p>
    <w:p w:rsidR="009F7FC1" w:rsidRDefault="009F7FC1">
      <w:pPr>
        <w:spacing w:after="0" w:line="240" w:lineRule="auto"/>
        <w:rPr>
          <w:rFonts w:ascii="Calibri Light" w:hAnsi="Calibri Light"/>
        </w:rPr>
      </w:pPr>
    </w:p>
    <w:p w:rsidR="009F7FC1" w:rsidRDefault="009F7FC1">
      <w:pPr>
        <w:spacing w:after="0" w:line="240" w:lineRule="auto"/>
        <w:rPr>
          <w:rFonts w:ascii="Calibri Light" w:hAnsi="Calibri Light"/>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Nome da Disciplina: </w:t>
            </w:r>
            <w:r>
              <w:rPr>
                <w:rFonts w:ascii="Calibri Light" w:hAnsi="Calibri Light"/>
                <w:b/>
              </w:rPr>
              <w:t>LLE 8291 - Compreensão e Produção Escrita em Língua Espanhola I</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Período: </w:t>
            </w:r>
            <w:r>
              <w:rPr>
                <w:rFonts w:ascii="Calibri Light" w:hAnsi="Calibri Light" w:cs="Segoe UI Light"/>
                <w:lang w:val="it-IT"/>
              </w:rPr>
              <w:t>1ª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rPr>
            </w:pPr>
            <w:r>
              <w:rPr>
                <w:rFonts w:ascii="Calibri Light" w:hAnsi="Calibri Light" w:cs="Segoe UI Light"/>
                <w:b/>
              </w:rPr>
              <w:t xml:space="preserve">Carga Horária: </w:t>
            </w:r>
            <w:r>
              <w:rPr>
                <w:rFonts w:ascii="Calibri Light" w:hAnsi="Calibri Light" w:cs="Segoe UI Light"/>
              </w:rPr>
              <w:t>72 h/a - 04 créditos</w:t>
            </w:r>
          </w:p>
        </w:tc>
      </w:tr>
      <w:tr w:rsidR="009F7FC1">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Normal1"/>
              <w:jc w:val="both"/>
              <w:rPr>
                <w:rFonts w:ascii="Calibri Light" w:eastAsia="Tahoma" w:hAnsi="Calibri Light" w:cs="Tahoma"/>
                <w:sz w:val="22"/>
                <w:szCs w:val="22"/>
              </w:rPr>
            </w:pPr>
            <w:r>
              <w:rPr>
                <w:rFonts w:ascii="Calibri Light" w:hAnsi="Calibri Light" w:cs="Segoe UI Light"/>
                <w:b/>
                <w:sz w:val="22"/>
                <w:szCs w:val="22"/>
                <w:lang w:val="it-IT"/>
              </w:rPr>
              <w:t xml:space="preserve">Descrição: </w:t>
            </w:r>
            <w:r>
              <w:rPr>
                <w:rFonts w:ascii="Calibri Light" w:eastAsia="Tahoma" w:hAnsi="Calibri Light" w:cs="Tahoma"/>
                <w:sz w:val="22"/>
                <w:szCs w:val="22"/>
              </w:rPr>
              <w:t>Introdução à compreensão e produção escrita em língua espanhola através da exposição do aluno a diversos gêneros textuais/discursivos em situações do cotidiano.</w:t>
            </w:r>
          </w:p>
          <w:p w:rsidR="009F7FC1" w:rsidRDefault="009F7FC1">
            <w:pPr>
              <w:spacing w:after="0" w:line="240" w:lineRule="auto"/>
              <w:jc w:val="both"/>
              <w:rPr>
                <w:rFonts w:ascii="Calibri Light" w:hAnsi="Calibri Light" w:cs="Segoe UI Light"/>
                <w:b/>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Corpodetexto2"/>
              <w:spacing w:after="0" w:line="240" w:lineRule="auto"/>
              <w:jc w:val="both"/>
              <w:rPr>
                <w:rFonts w:ascii="Calibri Light" w:hAnsi="Calibri Light" w:cs="Segoe UI Light"/>
                <w:b/>
                <w:lang w:val="it-IT"/>
              </w:rPr>
            </w:pPr>
            <w:r>
              <w:rPr>
                <w:rFonts w:ascii="Calibri Light" w:hAnsi="Calibri Light" w:cs="Segoe UI Light"/>
                <w:b/>
                <w:lang w:val="it-IT"/>
              </w:rPr>
              <w:t>Bibliografia Básica:</w:t>
            </w:r>
          </w:p>
          <w:p w:rsidR="009F7FC1" w:rsidRDefault="008654BD">
            <w:pPr>
              <w:pStyle w:val="Normal1"/>
              <w:jc w:val="both"/>
              <w:rPr>
                <w:rFonts w:ascii="Calibri Light" w:eastAsia="Tahoma" w:hAnsi="Calibri Light" w:cs="Tahoma"/>
                <w:color w:val="252525"/>
                <w:sz w:val="22"/>
                <w:szCs w:val="22"/>
                <w:highlight w:val="white"/>
                <w:lang w:val="es-ES_tradnl"/>
              </w:rPr>
            </w:pPr>
            <w:r>
              <w:rPr>
                <w:rFonts w:ascii="Calibri Light" w:eastAsia="Tahoma" w:hAnsi="Calibri Light" w:cs="Tahoma"/>
                <w:color w:val="252525"/>
                <w:sz w:val="22"/>
                <w:szCs w:val="22"/>
                <w:highlight w:val="white"/>
                <w:lang w:val="es-ES_tradnl"/>
              </w:rPr>
              <w:t xml:space="preserve">ÁLVAREZ, Myriam; ÁLVAREZ MARTÍNEZ, María A. </w:t>
            </w:r>
            <w:r>
              <w:rPr>
                <w:rFonts w:ascii="Calibri Light" w:eastAsia="Tahoma" w:hAnsi="Calibri Light" w:cs="Tahoma"/>
                <w:i/>
                <w:color w:val="252525"/>
                <w:sz w:val="22"/>
                <w:szCs w:val="22"/>
                <w:highlight w:val="white"/>
                <w:lang w:val="es-ES_tradnl"/>
              </w:rPr>
              <w:t>Español lengua extranjera: escritura</w:t>
            </w:r>
            <w:r>
              <w:rPr>
                <w:rFonts w:ascii="Calibri Light" w:eastAsia="Tahoma" w:hAnsi="Calibri Light" w:cs="Tahoma"/>
                <w:color w:val="252525"/>
                <w:sz w:val="22"/>
                <w:szCs w:val="22"/>
                <w:highlight w:val="white"/>
                <w:lang w:val="es-ES_tradnl"/>
              </w:rPr>
              <w:t>. Madrid: Grupo Anaya, 2011.</w:t>
            </w:r>
          </w:p>
          <w:p w:rsidR="009F7FC1" w:rsidRDefault="008654BD">
            <w:pPr>
              <w:pStyle w:val="Normal1"/>
              <w:jc w:val="both"/>
              <w:rPr>
                <w:rFonts w:ascii="Calibri Light" w:hAnsi="Calibri Light"/>
                <w:sz w:val="22"/>
                <w:szCs w:val="22"/>
                <w:lang w:val="es-ES_tradnl"/>
              </w:rPr>
            </w:pPr>
            <w:r>
              <w:rPr>
                <w:rFonts w:ascii="Calibri Light" w:eastAsia="Tahoma" w:hAnsi="Calibri Light" w:cs="Tahoma"/>
                <w:color w:val="252525"/>
                <w:sz w:val="22"/>
                <w:szCs w:val="22"/>
                <w:highlight w:val="white"/>
                <w:lang w:val="es-ES_tradnl"/>
              </w:rPr>
              <w:t xml:space="preserve">CASSANY, Daniel. </w:t>
            </w:r>
            <w:r>
              <w:rPr>
                <w:rFonts w:ascii="Calibri Light" w:eastAsia="Tahoma" w:hAnsi="Calibri Light" w:cs="Tahoma"/>
                <w:i/>
                <w:color w:val="252525"/>
                <w:sz w:val="22"/>
                <w:szCs w:val="22"/>
                <w:highlight w:val="white"/>
                <w:lang w:val="es-ES_tradnl"/>
              </w:rPr>
              <w:t>Describir el escribir: cómo se aprende a escribir</w:t>
            </w:r>
            <w:r>
              <w:rPr>
                <w:rFonts w:ascii="Calibri Light" w:eastAsia="Tahoma" w:hAnsi="Calibri Light" w:cs="Tahoma"/>
                <w:b/>
                <w:color w:val="252525"/>
                <w:sz w:val="22"/>
                <w:szCs w:val="22"/>
                <w:highlight w:val="white"/>
                <w:lang w:val="es-ES_tradnl"/>
              </w:rPr>
              <w:t>.</w:t>
            </w:r>
            <w:r>
              <w:rPr>
                <w:rFonts w:ascii="Calibri Light" w:eastAsia="Tahoma" w:hAnsi="Calibri Light" w:cs="Tahoma"/>
                <w:color w:val="252525"/>
                <w:sz w:val="22"/>
                <w:szCs w:val="22"/>
                <w:highlight w:val="white"/>
                <w:lang w:val="es-ES_tradnl"/>
              </w:rPr>
              <w:t xml:space="preserve"> Buenos Aires: Paidós, 2011. </w:t>
            </w:r>
          </w:p>
          <w:p w:rsidR="009F7FC1" w:rsidRDefault="008654BD">
            <w:pPr>
              <w:pStyle w:val="Normal1"/>
              <w:jc w:val="both"/>
              <w:rPr>
                <w:rFonts w:ascii="Calibri Light" w:hAnsi="Calibri Light"/>
                <w:sz w:val="22"/>
                <w:szCs w:val="22"/>
                <w:lang w:val="es-ES_tradnl"/>
              </w:rPr>
            </w:pPr>
            <w:r>
              <w:rPr>
                <w:rFonts w:ascii="Calibri Light" w:eastAsia="Tahoma" w:hAnsi="Calibri Light" w:cs="Tahoma"/>
                <w:sz w:val="22"/>
                <w:szCs w:val="22"/>
                <w:lang w:val="es-CR"/>
              </w:rPr>
              <w:t xml:space="preserve">MORENO, Concha; ERES FERNÁNDEZ, Gretel. </w:t>
            </w:r>
            <w:r>
              <w:rPr>
                <w:rFonts w:ascii="Calibri Light" w:eastAsia="Tahoma" w:hAnsi="Calibri Light" w:cs="Tahoma"/>
                <w:i/>
                <w:sz w:val="22"/>
                <w:szCs w:val="22"/>
                <w:lang w:val="es-ES_tradnl"/>
              </w:rPr>
              <w:t>Gramática contrastiva del español para brasileños</w:t>
            </w:r>
            <w:r>
              <w:rPr>
                <w:rFonts w:ascii="Calibri Light" w:eastAsia="Tahoma" w:hAnsi="Calibri Light" w:cs="Tahoma"/>
                <w:sz w:val="22"/>
                <w:szCs w:val="22"/>
                <w:lang w:val="es-ES_tradnl"/>
              </w:rPr>
              <w:t xml:space="preserve">. Madrid: SGEL, 2007. </w:t>
            </w:r>
          </w:p>
          <w:p w:rsidR="009F7FC1" w:rsidRDefault="008654BD">
            <w:pPr>
              <w:pStyle w:val="Normal1"/>
              <w:jc w:val="both"/>
              <w:rPr>
                <w:rFonts w:ascii="Calibri Light" w:hAnsi="Calibri Light"/>
                <w:sz w:val="22"/>
                <w:szCs w:val="22"/>
              </w:rPr>
            </w:pPr>
            <w:r>
              <w:rPr>
                <w:rFonts w:ascii="Calibri Light" w:eastAsia="Tahoma" w:hAnsi="Calibri Light" w:cs="Tahoma"/>
                <w:sz w:val="22"/>
                <w:szCs w:val="22"/>
                <w:lang w:val="es-ES_tradnl"/>
              </w:rPr>
              <w:t xml:space="preserve">MORENO FERNÁNDEZ, Francisco. </w:t>
            </w:r>
            <w:r>
              <w:rPr>
                <w:rFonts w:ascii="Calibri Light" w:eastAsia="Tahoma" w:hAnsi="Calibri Light" w:cs="Tahoma"/>
                <w:i/>
                <w:sz w:val="22"/>
                <w:szCs w:val="22"/>
                <w:lang w:val="es-ES_tradnl"/>
              </w:rPr>
              <w:t>Las variedades de la lengua española y su enseñanza.</w:t>
            </w:r>
            <w:r>
              <w:rPr>
                <w:rFonts w:ascii="Calibri Light" w:eastAsia="Tahoma" w:hAnsi="Calibri Light" w:cs="Tahoma"/>
                <w:sz w:val="22"/>
                <w:szCs w:val="22"/>
                <w:lang w:val="es-ES_tradnl"/>
              </w:rPr>
              <w:t xml:space="preserve"> </w:t>
            </w:r>
            <w:r>
              <w:rPr>
                <w:rFonts w:ascii="Calibri Light" w:eastAsia="Tahoma" w:hAnsi="Calibri Light" w:cs="Tahoma"/>
                <w:sz w:val="22"/>
                <w:szCs w:val="22"/>
              </w:rPr>
              <w:t>Madrid: Arco Libros, 2010.</w:t>
            </w:r>
          </w:p>
          <w:p w:rsidR="009F7FC1" w:rsidRDefault="008654BD">
            <w:pPr>
              <w:pStyle w:val="Corpodetexto2"/>
              <w:spacing w:after="0" w:line="240" w:lineRule="auto"/>
              <w:jc w:val="both"/>
              <w:rPr>
                <w:rFonts w:ascii="Calibri Light" w:hAnsi="Calibri Light" w:cs="Segoe UI Light"/>
                <w:b/>
                <w:lang w:val="it-IT"/>
              </w:rPr>
            </w:pPr>
            <w:r>
              <w:rPr>
                <w:rFonts w:ascii="Calibri Light" w:hAnsi="Calibri Light" w:cs="Tahoma"/>
              </w:rPr>
              <w:t xml:space="preserve">SERRA, Maria L. de Andrade; BERTELEGNI, Maria D.C.; ABREU, Regina M. Mattos. </w:t>
            </w:r>
            <w:r>
              <w:rPr>
                <w:rFonts w:ascii="Calibri Light" w:hAnsi="Calibri Light" w:cs="Tahoma"/>
                <w:i/>
                <w:lang w:val="es-ES_tradnl"/>
              </w:rPr>
              <w:t>Fonética aplicada a la enseñanza del español como Lengua Extranjera</w:t>
            </w:r>
            <w:r>
              <w:rPr>
                <w:rFonts w:ascii="Calibri Light" w:hAnsi="Calibri Light" w:cs="Tahoma"/>
                <w:lang w:val="es-ES_tradnl"/>
              </w:rPr>
              <w:t xml:space="preserve">. </w:t>
            </w:r>
            <w:r>
              <w:rPr>
                <w:rFonts w:ascii="Calibri Light" w:hAnsi="Calibri Light" w:cs="Tahoma"/>
                <w:lang w:val="es-CR"/>
              </w:rPr>
              <w:t>São Paulo: Galpão, 2007.</w:t>
            </w:r>
          </w:p>
          <w:p w:rsidR="009F7FC1" w:rsidRDefault="009F7FC1">
            <w:pPr>
              <w:pStyle w:val="Corpodetexto2"/>
              <w:spacing w:after="0" w:line="240" w:lineRule="auto"/>
              <w:jc w:val="both"/>
              <w:rPr>
                <w:rFonts w:ascii="Calibri Light" w:hAnsi="Calibri Light" w:cs="Segoe UI Light"/>
                <w:b/>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Bibliografia Complementar:</w:t>
            </w:r>
          </w:p>
          <w:p w:rsidR="009F7FC1" w:rsidRDefault="008654BD">
            <w:pPr>
              <w:pStyle w:val="Normal1"/>
              <w:jc w:val="both"/>
              <w:rPr>
                <w:rFonts w:ascii="Calibri Light" w:eastAsia="Tahoma" w:hAnsi="Calibri Light" w:cs="Tahoma"/>
                <w:color w:val="222222"/>
                <w:sz w:val="22"/>
                <w:szCs w:val="22"/>
                <w:lang w:val="es-ES_tradnl"/>
              </w:rPr>
            </w:pPr>
            <w:r>
              <w:rPr>
                <w:rFonts w:ascii="Calibri Light" w:eastAsia="Tahoma" w:hAnsi="Calibri Light" w:cs="Tahoma"/>
                <w:color w:val="222222"/>
                <w:sz w:val="22"/>
                <w:szCs w:val="22"/>
                <w:highlight w:val="white"/>
                <w:lang w:val="es-ES_tradnl"/>
              </w:rPr>
              <w:t xml:space="preserve">CARPENTIER, Alejo. “Viaje a la semilla”. In: </w:t>
            </w:r>
            <w:r>
              <w:rPr>
                <w:rFonts w:ascii="Calibri Light" w:eastAsia="Tahoma" w:hAnsi="Calibri Light" w:cs="Tahoma"/>
                <w:i/>
                <w:color w:val="222222"/>
                <w:sz w:val="22"/>
                <w:szCs w:val="22"/>
                <w:highlight w:val="white"/>
                <w:lang w:val="es-ES_tradnl"/>
              </w:rPr>
              <w:t>Cuentos completos</w:t>
            </w:r>
            <w:r>
              <w:rPr>
                <w:rFonts w:ascii="Calibri Light" w:eastAsia="Tahoma" w:hAnsi="Calibri Light" w:cs="Tahoma"/>
                <w:color w:val="222222"/>
                <w:sz w:val="22"/>
                <w:szCs w:val="22"/>
                <w:highlight w:val="white"/>
                <w:lang w:val="es-ES_tradnl"/>
              </w:rPr>
              <w:t>. Barcelona: Bruguera, 1985.</w:t>
            </w:r>
          </w:p>
          <w:p w:rsidR="009F7FC1" w:rsidRDefault="008654BD">
            <w:pPr>
              <w:spacing w:after="0" w:line="240" w:lineRule="auto"/>
              <w:jc w:val="both"/>
              <w:rPr>
                <w:rFonts w:ascii="Calibri Light" w:eastAsia="Times New Roman" w:hAnsi="Calibri Light" w:cs="Tahoma"/>
                <w:color w:val="000000"/>
                <w:lang w:val="es-AR"/>
              </w:rPr>
            </w:pPr>
            <w:r>
              <w:rPr>
                <w:rFonts w:ascii="Calibri Light" w:hAnsi="Calibri Light" w:cs="Tahoma"/>
              </w:rPr>
              <w:t xml:space="preserve">DURÃO, Adja Balbino de Amorim Barbieri, org. </w:t>
            </w:r>
            <w:r>
              <w:rPr>
                <w:rFonts w:ascii="Calibri Light" w:hAnsi="Calibri Light" w:cs="Tahoma"/>
                <w:i/>
              </w:rPr>
              <w:t>Vendo o dicionário com outros olhos</w:t>
            </w:r>
            <w:r>
              <w:rPr>
                <w:rFonts w:ascii="Calibri Light" w:hAnsi="Calibri Light" w:cs="Tahoma"/>
              </w:rPr>
              <w:t xml:space="preserve">. </w:t>
            </w:r>
            <w:r>
              <w:rPr>
                <w:rFonts w:ascii="Calibri Light" w:hAnsi="Calibri Light" w:cs="Tahoma"/>
                <w:lang w:val="es-AR"/>
              </w:rPr>
              <w:t>Londrina: UEL, 2010.</w:t>
            </w:r>
          </w:p>
          <w:p w:rsidR="009F7FC1" w:rsidRDefault="008654BD">
            <w:pPr>
              <w:pStyle w:val="Normal1"/>
              <w:widowControl w:val="0"/>
              <w:jc w:val="both"/>
              <w:rPr>
                <w:rFonts w:ascii="Calibri Light" w:hAnsi="Calibri Light"/>
                <w:sz w:val="22"/>
                <w:szCs w:val="22"/>
                <w:lang w:val="es-AR"/>
              </w:rPr>
            </w:pPr>
            <w:r>
              <w:rPr>
                <w:rFonts w:ascii="Calibri Light" w:eastAsia="Tahoma" w:hAnsi="Calibri Light" w:cs="Tahoma"/>
                <w:color w:val="252525"/>
                <w:sz w:val="22"/>
                <w:szCs w:val="22"/>
                <w:highlight w:val="white"/>
                <w:lang w:val="es-ES_tradnl"/>
              </w:rPr>
              <w:t xml:space="preserve">FANJUL, Adrián Pablo. (org.) </w:t>
            </w:r>
            <w:r>
              <w:rPr>
                <w:rFonts w:ascii="Calibri Light" w:eastAsia="Tahoma" w:hAnsi="Calibri Light" w:cs="Tahoma"/>
                <w:i/>
                <w:color w:val="252525"/>
                <w:sz w:val="22"/>
                <w:szCs w:val="22"/>
                <w:highlight w:val="white"/>
                <w:lang w:val="es-ES_tradnl"/>
              </w:rPr>
              <w:t>Gramática y práctica de Español para brasileños</w:t>
            </w:r>
            <w:r>
              <w:rPr>
                <w:rFonts w:ascii="Calibri Light" w:eastAsia="Tahoma" w:hAnsi="Calibri Light" w:cs="Tahoma"/>
                <w:color w:val="252525"/>
                <w:sz w:val="22"/>
                <w:szCs w:val="22"/>
                <w:highlight w:val="white"/>
                <w:lang w:val="es-ES_tradnl"/>
              </w:rPr>
              <w:t xml:space="preserve">. </w:t>
            </w:r>
            <w:r>
              <w:rPr>
                <w:rFonts w:ascii="Calibri Light" w:eastAsia="Tahoma" w:hAnsi="Calibri Light" w:cs="Tahoma"/>
                <w:color w:val="252525"/>
                <w:sz w:val="22"/>
                <w:szCs w:val="22"/>
                <w:highlight w:val="white"/>
                <w:lang w:val="es-AR"/>
              </w:rPr>
              <w:t>São Paulo: Moderna, 2005.</w:t>
            </w:r>
          </w:p>
          <w:p w:rsidR="009F7FC1" w:rsidRDefault="008654BD">
            <w:pPr>
              <w:pStyle w:val="Normal1"/>
              <w:jc w:val="both"/>
              <w:rPr>
                <w:rFonts w:ascii="Calibri Light" w:hAnsi="Calibri Light"/>
                <w:sz w:val="22"/>
                <w:szCs w:val="22"/>
                <w:lang w:val="es-ES_tradnl"/>
              </w:rPr>
            </w:pPr>
            <w:r>
              <w:rPr>
                <w:rFonts w:ascii="Calibri Light" w:eastAsia="Tahoma" w:hAnsi="Calibri Light" w:cs="Tahoma"/>
                <w:sz w:val="22"/>
                <w:szCs w:val="22"/>
                <w:lang w:val="es-ES_tradnl"/>
              </w:rPr>
              <w:t xml:space="preserve">MENÉNDEZ, Salvio Martín. </w:t>
            </w:r>
            <w:r>
              <w:rPr>
                <w:rFonts w:ascii="Calibri Light" w:eastAsia="Tahoma" w:hAnsi="Calibri Light" w:cs="Tahoma"/>
                <w:i/>
                <w:sz w:val="22"/>
                <w:szCs w:val="22"/>
                <w:lang w:val="es-ES_tradnl"/>
              </w:rPr>
              <w:t>¿Qué es una gramática textual?.</w:t>
            </w:r>
            <w:r>
              <w:rPr>
                <w:rFonts w:ascii="Calibri Light" w:eastAsia="Tahoma" w:hAnsi="Calibri Light" w:cs="Tahoma"/>
                <w:sz w:val="22"/>
                <w:szCs w:val="22"/>
                <w:lang w:val="es-ES_tradnl"/>
              </w:rPr>
              <w:t xml:space="preserve"> Buenos Aires: Littera, 2006. </w:t>
            </w:r>
          </w:p>
          <w:p w:rsidR="009F7FC1" w:rsidRDefault="008654BD">
            <w:pPr>
              <w:pStyle w:val="Normal1"/>
              <w:jc w:val="both"/>
              <w:rPr>
                <w:rFonts w:ascii="Calibri Light" w:hAnsi="Calibri Light"/>
                <w:sz w:val="22"/>
                <w:szCs w:val="22"/>
                <w:lang w:val="es-ES_tradnl"/>
              </w:rPr>
            </w:pPr>
            <w:r>
              <w:rPr>
                <w:rFonts w:ascii="Calibri Light" w:eastAsia="Tahoma" w:hAnsi="Calibri Light" w:cs="Tahoma"/>
                <w:sz w:val="22"/>
                <w:szCs w:val="22"/>
                <w:highlight w:val="white"/>
                <w:lang w:val="es-ES_tradnl"/>
              </w:rPr>
              <w:t xml:space="preserve">REAL ACADEMIA ESPANOLA. </w:t>
            </w:r>
            <w:r>
              <w:rPr>
                <w:rFonts w:ascii="Calibri Light" w:eastAsia="Tahoma" w:hAnsi="Calibri Light" w:cs="Tahoma"/>
                <w:i/>
                <w:sz w:val="22"/>
                <w:szCs w:val="22"/>
                <w:highlight w:val="white"/>
                <w:lang w:val="es-ES_tradnl"/>
              </w:rPr>
              <w:t>Diccionario panhispánico de dudas</w:t>
            </w:r>
            <w:r>
              <w:rPr>
                <w:rFonts w:ascii="Calibri Light" w:eastAsia="Tahoma" w:hAnsi="Calibri Light" w:cs="Tahoma"/>
                <w:b/>
                <w:sz w:val="22"/>
                <w:szCs w:val="22"/>
                <w:highlight w:val="white"/>
                <w:lang w:val="es-ES_tradnl"/>
              </w:rPr>
              <w:t xml:space="preserve">. </w:t>
            </w:r>
            <w:r>
              <w:rPr>
                <w:rFonts w:ascii="Calibri Light" w:eastAsia="Tahoma" w:hAnsi="Calibri Light" w:cs="Tahoma"/>
                <w:sz w:val="22"/>
                <w:szCs w:val="22"/>
                <w:highlight w:val="white"/>
                <w:lang w:val="es-ES_tradnl"/>
              </w:rPr>
              <w:t>Madrid: Real Academia Española, Asociación de Academias de la Lengua Española, 2005.</w:t>
            </w:r>
          </w:p>
          <w:p w:rsidR="009F7FC1" w:rsidRDefault="008654BD">
            <w:pPr>
              <w:pStyle w:val="Normal1"/>
              <w:jc w:val="both"/>
              <w:rPr>
                <w:rFonts w:ascii="Calibri Light" w:eastAsia="Tahoma" w:hAnsi="Calibri Light" w:cs="Tahoma"/>
                <w:sz w:val="22"/>
                <w:szCs w:val="22"/>
                <w:lang w:val="es-ES_tradnl"/>
              </w:rPr>
            </w:pPr>
            <w:r>
              <w:rPr>
                <w:rFonts w:ascii="Calibri Light" w:eastAsia="Tahoma" w:hAnsi="Calibri Light" w:cs="Tahoma"/>
                <w:sz w:val="22"/>
                <w:szCs w:val="22"/>
                <w:highlight w:val="white"/>
                <w:lang w:val="en-US"/>
              </w:rPr>
              <w:t xml:space="preserve">RICHARDS, Jack C.; LOCKHART, Charles. </w:t>
            </w:r>
            <w:r>
              <w:rPr>
                <w:rFonts w:ascii="Calibri Light" w:eastAsia="Tahoma" w:hAnsi="Calibri Light" w:cs="Tahoma"/>
                <w:i/>
                <w:sz w:val="22"/>
                <w:szCs w:val="22"/>
                <w:highlight w:val="white"/>
                <w:lang w:val="es-ES_tradnl"/>
              </w:rPr>
              <w:t>Estrategias de la reflexión sobre la enseñanza de idiomas</w:t>
            </w:r>
            <w:r>
              <w:rPr>
                <w:rFonts w:ascii="Calibri Light" w:eastAsia="Tahoma" w:hAnsi="Calibri Light" w:cs="Tahoma"/>
                <w:sz w:val="22"/>
                <w:szCs w:val="22"/>
                <w:highlight w:val="white"/>
                <w:lang w:val="es-ES_tradnl"/>
              </w:rPr>
              <w:t xml:space="preserve">. Traducción </w:t>
            </w:r>
            <w:r>
              <w:rPr>
                <w:rFonts w:ascii="Calibri Light" w:eastAsia="Tahoma" w:hAnsi="Calibri Light" w:cs="Tahoma"/>
                <w:sz w:val="22"/>
                <w:szCs w:val="22"/>
                <w:highlight w:val="white"/>
                <w:lang w:val="es-ES_tradnl"/>
              </w:rPr>
              <w:lastRenderedPageBreak/>
              <w:t>de Juan Jesús Zaro. Madrid: Cambridge Universty Press, 2002.</w:t>
            </w:r>
          </w:p>
          <w:p w:rsidR="009F7FC1" w:rsidRDefault="008654BD">
            <w:pPr>
              <w:pStyle w:val="Normal1"/>
              <w:jc w:val="both"/>
              <w:rPr>
                <w:rFonts w:ascii="Calibri Light" w:hAnsi="Calibri Light"/>
                <w:sz w:val="22"/>
                <w:szCs w:val="22"/>
                <w:lang w:val="es-ES_tradnl"/>
              </w:rPr>
            </w:pPr>
            <w:r>
              <w:rPr>
                <w:rFonts w:ascii="Calibri Light" w:eastAsia="Tahoma" w:hAnsi="Calibri Light" w:cs="Tahoma"/>
                <w:sz w:val="22"/>
                <w:szCs w:val="22"/>
                <w:highlight w:val="white"/>
                <w:lang w:val="es-ES_tradnl"/>
              </w:rPr>
              <w:t xml:space="preserve">SECO, Manuel. </w:t>
            </w:r>
            <w:r>
              <w:rPr>
                <w:rFonts w:ascii="Calibri Light" w:eastAsia="Tahoma" w:hAnsi="Calibri Light" w:cs="Tahoma"/>
                <w:i/>
                <w:sz w:val="22"/>
                <w:szCs w:val="22"/>
                <w:highlight w:val="white"/>
                <w:lang w:val="es-ES_tradnl"/>
              </w:rPr>
              <w:t>Diccionario de dudas y dificultades de la lengua española</w:t>
            </w:r>
            <w:r>
              <w:rPr>
                <w:rFonts w:ascii="Calibri Light" w:eastAsia="Tahoma" w:hAnsi="Calibri Light" w:cs="Tahoma"/>
                <w:b/>
                <w:sz w:val="22"/>
                <w:szCs w:val="22"/>
                <w:highlight w:val="white"/>
                <w:lang w:val="es-ES_tradnl"/>
              </w:rPr>
              <w:t xml:space="preserve">. </w:t>
            </w:r>
            <w:r>
              <w:rPr>
                <w:rFonts w:ascii="Calibri Light" w:eastAsia="Tahoma" w:hAnsi="Calibri Light" w:cs="Tahoma"/>
                <w:sz w:val="22"/>
                <w:szCs w:val="22"/>
                <w:highlight w:val="white"/>
                <w:lang w:val="es-ES_tradnl"/>
              </w:rPr>
              <w:t>Madrid: Espasa-Calpe, 1986.</w:t>
            </w:r>
          </w:p>
          <w:p w:rsidR="009F7FC1" w:rsidRDefault="009F7FC1">
            <w:pPr>
              <w:spacing w:after="0" w:line="240" w:lineRule="auto"/>
              <w:jc w:val="both"/>
              <w:rPr>
                <w:rFonts w:ascii="Calibri Light" w:hAnsi="Calibri Light" w:cs="Segoe UI Light"/>
                <w:b/>
                <w:lang w:val="it-IT"/>
              </w:rPr>
            </w:pPr>
          </w:p>
          <w:p w:rsidR="009F7FC1" w:rsidRDefault="009F7FC1">
            <w:pPr>
              <w:spacing w:after="0" w:line="240" w:lineRule="auto"/>
              <w:jc w:val="both"/>
              <w:rPr>
                <w:rFonts w:ascii="Calibri Light" w:hAnsi="Calibri Light" w:cs="Segoe UI Light"/>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lang w:val="it-IT"/>
              </w:rPr>
            </w:pPr>
          </w:p>
        </w:tc>
      </w:tr>
    </w:tbl>
    <w:p w:rsidR="009F7FC1" w:rsidRDefault="009F7FC1">
      <w:pPr>
        <w:spacing w:after="0" w:line="240" w:lineRule="auto"/>
        <w:jc w:val="both"/>
        <w:rPr>
          <w:rFonts w:ascii="Calibri Light" w:hAnsi="Calibri Light" w:cs="Segoe UI Light"/>
          <w:color w:val="000000"/>
          <w:lang w:val="en-US"/>
        </w:rPr>
      </w:pPr>
    </w:p>
    <w:p w:rsidR="009F7FC1" w:rsidRDefault="009F7FC1">
      <w:pPr>
        <w:spacing w:after="0" w:line="240" w:lineRule="auto"/>
        <w:rPr>
          <w:rFonts w:ascii="Calibri Light" w:hAnsi="Calibri Light"/>
        </w:rPr>
      </w:pPr>
    </w:p>
    <w:p w:rsidR="009F7FC1" w:rsidRDefault="009F7FC1">
      <w:pPr>
        <w:spacing w:after="0" w:line="240" w:lineRule="auto"/>
        <w:rPr>
          <w:rFonts w:ascii="Calibri Light" w:hAnsi="Calibri Light"/>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Nome da Disciplina: </w:t>
            </w:r>
            <w:r>
              <w:rPr>
                <w:rFonts w:ascii="Calibri Light" w:hAnsi="Calibri Light"/>
                <w:b/>
              </w:rPr>
              <w:t>LLE 8211 - Compreensão e Produção Oral em Língua Espanhola I</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Período: </w:t>
            </w:r>
            <w:r>
              <w:rPr>
                <w:rFonts w:ascii="Calibri Light" w:hAnsi="Calibri Light" w:cs="Segoe UI Light"/>
                <w:lang w:val="it-IT"/>
              </w:rPr>
              <w:t>1ª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rPr>
            </w:pPr>
            <w:r>
              <w:rPr>
                <w:rFonts w:ascii="Calibri Light" w:hAnsi="Calibri Light" w:cs="Segoe UI Light"/>
                <w:b/>
              </w:rPr>
              <w:t xml:space="preserve">Carga Horária: </w:t>
            </w:r>
            <w:r>
              <w:rPr>
                <w:rFonts w:ascii="Calibri Light" w:hAnsi="Calibri Light" w:cs="Segoe UI Light"/>
              </w:rPr>
              <w:t>72 h/a - 04 créditos</w:t>
            </w:r>
          </w:p>
        </w:tc>
      </w:tr>
      <w:tr w:rsidR="009F7FC1">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Descrição: </w:t>
            </w:r>
            <w:r>
              <w:rPr>
                <w:rFonts w:ascii="Calibri Light" w:eastAsia="Tahoma" w:hAnsi="Calibri Light" w:cs="Tahoma"/>
              </w:rPr>
              <w:t>Introdução à compreensão e produção oral em língua espanhola através da exposição do aluno a diversos gêneros textuais/discursivos em situações da vida cotidiana.</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Corpodetexto2"/>
              <w:spacing w:after="0" w:line="240" w:lineRule="auto"/>
              <w:jc w:val="both"/>
              <w:rPr>
                <w:rFonts w:ascii="Calibri Light" w:hAnsi="Calibri Light" w:cs="Segoe UI Light"/>
                <w:b/>
                <w:lang w:val="it-IT"/>
              </w:rPr>
            </w:pPr>
            <w:r>
              <w:rPr>
                <w:rFonts w:ascii="Calibri Light" w:hAnsi="Calibri Light" w:cs="Segoe UI Light"/>
                <w:b/>
                <w:lang w:val="it-IT"/>
              </w:rPr>
              <w:t>Bibliografia Básica:</w:t>
            </w:r>
          </w:p>
          <w:p w:rsidR="009F7FC1" w:rsidRDefault="008654BD">
            <w:pPr>
              <w:spacing w:after="0" w:line="240" w:lineRule="auto"/>
              <w:ind w:right="272"/>
              <w:jc w:val="both"/>
              <w:rPr>
                <w:rFonts w:eastAsia="Tahoma" w:cs="Tahoma"/>
                <w:lang w:val="es-ES_tradnl"/>
              </w:rPr>
            </w:pPr>
            <w:r>
              <w:rPr>
                <w:rFonts w:eastAsia="Tahoma" w:cs="Tahoma"/>
              </w:rPr>
              <w:t xml:space="preserve">ÁLVAREZ, Mª Pilar Nuño; RODRÍGUEZ, José Ramón Franco (Coordinado por Mª Ángeles Álvarez Martínez). </w:t>
            </w:r>
            <w:r>
              <w:rPr>
                <w:rFonts w:eastAsia="Tahoma" w:cs="Tahoma"/>
                <w:b/>
              </w:rPr>
              <w:t>Fonética</w:t>
            </w:r>
            <w:r>
              <w:rPr>
                <w:rFonts w:eastAsia="Tahoma" w:cs="Tahoma"/>
              </w:rPr>
              <w:t xml:space="preserve"> (Anaya ELE, Colección temática), Medio B1. 2ª edición. </w:t>
            </w:r>
            <w:r>
              <w:rPr>
                <w:rFonts w:eastAsia="Tahoma" w:cs="Tahoma"/>
                <w:lang w:val="es-ES_tradnl"/>
              </w:rPr>
              <w:t>Madrid: Anaya, 2008.</w:t>
            </w:r>
          </w:p>
          <w:p w:rsidR="009F7FC1" w:rsidRDefault="008654BD">
            <w:pPr>
              <w:spacing w:after="0" w:line="240" w:lineRule="auto"/>
              <w:ind w:right="275"/>
              <w:jc w:val="both"/>
              <w:rPr>
                <w:rFonts w:cs="Tahoma"/>
                <w:lang w:val="es-ES_tradnl"/>
              </w:rPr>
            </w:pPr>
            <w:r>
              <w:rPr>
                <w:rFonts w:eastAsia="Tahoma" w:cs="Tahoma"/>
                <w:lang w:val="es-AR"/>
              </w:rPr>
              <w:t xml:space="preserve">MORENO, Concha; ERES FERNÁNDEZ, Gretel. </w:t>
            </w:r>
            <w:r>
              <w:rPr>
                <w:rFonts w:eastAsia="Tahoma" w:cs="Tahoma"/>
                <w:b/>
                <w:lang w:val="es-ES_tradnl"/>
              </w:rPr>
              <w:t>Gramática contrastiva del español para brasileños</w:t>
            </w:r>
            <w:r>
              <w:rPr>
                <w:rFonts w:eastAsia="Tahoma" w:cs="Tahoma"/>
                <w:lang w:val="es-ES_tradnl"/>
              </w:rPr>
              <w:t xml:space="preserve">. Madrid: SGEL, 2007.  </w:t>
            </w:r>
          </w:p>
          <w:p w:rsidR="009F7FC1" w:rsidRDefault="008654BD">
            <w:pPr>
              <w:spacing w:after="0" w:line="240" w:lineRule="auto"/>
              <w:ind w:right="275"/>
              <w:jc w:val="both"/>
              <w:rPr>
                <w:rFonts w:eastAsia="Tahoma" w:cs="Tahoma"/>
              </w:rPr>
            </w:pPr>
            <w:r>
              <w:rPr>
                <w:rFonts w:eastAsia="Tahoma" w:cs="Tahoma"/>
                <w:lang w:val="es-ES_tradnl"/>
              </w:rPr>
              <w:t xml:space="preserve">MORENO FERNÁNDEZ, F. </w:t>
            </w:r>
            <w:r>
              <w:rPr>
                <w:rFonts w:eastAsia="Tahoma" w:cs="Tahoma"/>
                <w:b/>
                <w:lang w:val="es-ES_tradnl"/>
              </w:rPr>
              <w:t>Las variedades de la lengua española y su enseñanza</w:t>
            </w:r>
            <w:r>
              <w:rPr>
                <w:rFonts w:eastAsia="Tahoma" w:cs="Tahoma"/>
                <w:i/>
                <w:lang w:val="es-ES_tradnl"/>
              </w:rPr>
              <w:t>.</w:t>
            </w:r>
            <w:r>
              <w:rPr>
                <w:rFonts w:eastAsia="Tahoma" w:cs="Tahoma"/>
                <w:lang w:val="es-ES_tradnl"/>
              </w:rPr>
              <w:t xml:space="preserve"> </w:t>
            </w:r>
            <w:r>
              <w:rPr>
                <w:rFonts w:eastAsia="Tahoma" w:cs="Tahoma"/>
              </w:rPr>
              <w:t>Madrid: Arco Libros, 2010.</w:t>
            </w:r>
          </w:p>
          <w:p w:rsidR="009F7FC1" w:rsidRDefault="008654BD">
            <w:pPr>
              <w:spacing w:after="0" w:line="240" w:lineRule="auto"/>
              <w:jc w:val="both"/>
              <w:rPr>
                <w:rFonts w:eastAsia="Calibri"/>
              </w:rPr>
            </w:pPr>
            <w:r>
              <w:rPr>
                <w:rFonts w:cs="Tahoma"/>
              </w:rPr>
              <w:t xml:space="preserve">SERRA, Maria L. De Andrade; BERTELEGNI, Maria D.C.; ABREU, Regina M. Mattos. </w:t>
            </w:r>
            <w:r>
              <w:rPr>
                <w:rFonts w:cs="Tahoma"/>
                <w:b/>
                <w:lang w:val="es-ES_tradnl"/>
              </w:rPr>
              <w:t>Fonética Aplicada a La Enseñanza Del Español Como Lengua Extranjera</w:t>
            </w:r>
            <w:r>
              <w:rPr>
                <w:rFonts w:cs="Tahoma"/>
                <w:lang w:val="es-ES_tradnl"/>
              </w:rPr>
              <w:t xml:space="preserve">. </w:t>
            </w:r>
            <w:r>
              <w:rPr>
                <w:rFonts w:cs="Tahoma"/>
              </w:rPr>
              <w:t>São Paulo: Editora Galpão, 2007.</w:t>
            </w:r>
          </w:p>
          <w:p w:rsidR="009F7FC1" w:rsidRDefault="009F7FC1">
            <w:pPr>
              <w:pStyle w:val="Corpodetexto2"/>
              <w:spacing w:after="0" w:line="240" w:lineRule="auto"/>
              <w:jc w:val="both"/>
              <w:rPr>
                <w:rFonts w:ascii="Calibri Light" w:hAnsi="Calibri Light" w:cs="Segoe UI Light"/>
                <w:b/>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Bibliografia Complementar:</w:t>
            </w:r>
          </w:p>
          <w:p w:rsidR="009F7FC1" w:rsidRDefault="008654BD">
            <w:pPr>
              <w:spacing w:after="0" w:line="240" w:lineRule="auto"/>
              <w:jc w:val="both"/>
              <w:rPr>
                <w:rFonts w:cs="Tahoma"/>
                <w:lang w:val="es-ES_tradnl"/>
              </w:rPr>
            </w:pPr>
            <w:r>
              <w:rPr>
                <w:rFonts w:cs="Tahoma"/>
                <w:lang w:val="es-ES_tradnl"/>
              </w:rPr>
              <w:t xml:space="preserve">CARRICABURO, N. </w:t>
            </w:r>
            <w:r>
              <w:rPr>
                <w:rFonts w:cs="Tahoma"/>
                <w:b/>
                <w:lang w:val="es-ES_tradnl"/>
              </w:rPr>
              <w:t>Las fórmulas de tratamiento en el español actual</w:t>
            </w:r>
            <w:r>
              <w:rPr>
                <w:rFonts w:cs="Tahoma"/>
                <w:lang w:val="es-ES_tradnl"/>
              </w:rPr>
              <w:t>. Madri: Arco/Libros, 1997.</w:t>
            </w:r>
          </w:p>
          <w:p w:rsidR="009F7FC1" w:rsidRDefault="008654BD">
            <w:pPr>
              <w:pStyle w:val="Normal1"/>
              <w:ind w:right="377"/>
              <w:jc w:val="both"/>
              <w:rPr>
                <w:rFonts w:ascii="Calibri" w:hAnsi="Calibri" w:cs="Tahoma"/>
                <w:sz w:val="22"/>
                <w:szCs w:val="22"/>
                <w:lang w:val="es-ES_tradnl"/>
              </w:rPr>
            </w:pPr>
            <w:r>
              <w:rPr>
                <w:rFonts w:ascii="Calibri" w:hAnsi="Calibri" w:cs="Tahoma"/>
                <w:sz w:val="22"/>
                <w:szCs w:val="22"/>
                <w:lang w:val="es-ES_tradnl"/>
              </w:rPr>
              <w:t xml:space="preserve">DURÃO, Adja Balbino de Amorim Barbieri; ORTIGOZA, Arelis Felipe; SASTRE RUANO, María Ángeles; WERNER, Reinhold. </w:t>
            </w:r>
            <w:r>
              <w:rPr>
                <w:rFonts w:ascii="Calibri" w:hAnsi="Calibri" w:cs="Tahoma"/>
                <w:b/>
                <w:sz w:val="22"/>
                <w:szCs w:val="22"/>
                <w:lang w:val="es-ES_tradnl"/>
              </w:rPr>
              <w:t>Dicionário de Falsos Amigos Portugués-Español</w:t>
            </w:r>
            <w:r>
              <w:rPr>
                <w:rFonts w:ascii="Calibri" w:hAnsi="Calibri" w:cs="Tahoma"/>
                <w:sz w:val="22"/>
                <w:szCs w:val="22"/>
                <w:lang w:val="es-ES_tradnl"/>
              </w:rPr>
              <w:t xml:space="preserve">. </w:t>
            </w:r>
            <w:r>
              <w:rPr>
                <w:rFonts w:ascii="Calibri" w:hAnsi="Calibri" w:cs="Tahoma"/>
                <w:sz w:val="22"/>
                <w:szCs w:val="22"/>
                <w:lang w:val="es-AR"/>
              </w:rPr>
              <w:t>Florianópolis: Insular, 2015.</w:t>
            </w:r>
          </w:p>
          <w:p w:rsidR="009F7FC1" w:rsidRDefault="008654BD">
            <w:pPr>
              <w:tabs>
                <w:tab w:val="left" w:pos="540"/>
              </w:tabs>
              <w:spacing w:after="0" w:line="240" w:lineRule="auto"/>
              <w:ind w:right="305"/>
              <w:jc w:val="both"/>
              <w:rPr>
                <w:rFonts w:cs="Tahoma"/>
                <w:lang w:val="es-ES_tradnl"/>
              </w:rPr>
            </w:pPr>
            <w:r>
              <w:rPr>
                <w:rFonts w:cs="Tahoma"/>
                <w:shd w:val="clear" w:color="auto" w:fill="FFFFFF"/>
                <w:lang w:val="es-ES_tradnl"/>
              </w:rPr>
              <w:t>MARIN, M. (2001)</w:t>
            </w:r>
            <w:r>
              <w:rPr>
                <w:rStyle w:val="apple-converted-space"/>
                <w:rFonts w:cs="Tahoma"/>
                <w:shd w:val="clear" w:color="auto" w:fill="FFFFFF"/>
                <w:lang w:val="es-ES_tradnl"/>
              </w:rPr>
              <w:t> </w:t>
            </w:r>
            <w:r>
              <w:rPr>
                <w:rFonts w:cs="Tahoma"/>
                <w:b/>
                <w:iCs/>
                <w:shd w:val="clear" w:color="auto" w:fill="FFFFFF"/>
                <w:lang w:val="es-ES_tradnl"/>
              </w:rPr>
              <w:t>Lingüística y enseñanza de la lengua</w:t>
            </w:r>
            <w:r>
              <w:rPr>
                <w:rFonts w:cs="Tahoma"/>
                <w:shd w:val="clear" w:color="auto" w:fill="FFFFFF"/>
                <w:lang w:val="es-ES_tradnl"/>
              </w:rPr>
              <w:t>, Aiqué, Bs. As.</w:t>
            </w:r>
          </w:p>
          <w:p w:rsidR="009F7FC1" w:rsidRDefault="008654BD">
            <w:pPr>
              <w:spacing w:after="0" w:line="240" w:lineRule="auto"/>
              <w:jc w:val="both"/>
              <w:rPr>
                <w:rFonts w:cs="Tahoma"/>
                <w:lang w:val="es-ES"/>
              </w:rPr>
            </w:pPr>
            <w:r>
              <w:rPr>
                <w:rFonts w:cs="Tahoma"/>
                <w:lang w:val="es-ES"/>
              </w:rPr>
              <w:t xml:space="preserve">SEARL, J.R. </w:t>
            </w:r>
            <w:r>
              <w:rPr>
                <w:rFonts w:cs="Tahoma"/>
                <w:b/>
                <w:lang w:val="es-ES"/>
              </w:rPr>
              <w:t>Actos de Habla</w:t>
            </w:r>
            <w:r>
              <w:rPr>
                <w:rFonts w:cs="Tahoma"/>
                <w:lang w:val="es-ES"/>
              </w:rPr>
              <w:t>, Madrid: Cátedra, 1996.</w:t>
            </w:r>
          </w:p>
          <w:p w:rsidR="009F7FC1" w:rsidRDefault="008654BD">
            <w:pPr>
              <w:spacing w:after="0" w:line="240" w:lineRule="auto"/>
              <w:jc w:val="both"/>
              <w:rPr>
                <w:rFonts w:ascii="Calibri Light" w:hAnsi="Calibri Light" w:cs="Segoe UI Light"/>
                <w:lang w:val="it-IT"/>
              </w:rPr>
            </w:pPr>
            <w:r>
              <w:rPr>
                <w:rFonts w:cs="Tahoma"/>
                <w:lang w:val="es-ES_tradnl"/>
              </w:rPr>
              <w:t xml:space="preserve">UNAMUNO, V. </w:t>
            </w:r>
            <w:r>
              <w:rPr>
                <w:rFonts w:cs="Tahoma"/>
                <w:b/>
                <w:lang w:val="es-ES_tradnl"/>
              </w:rPr>
              <w:t>Lengua, escuela y diversidad sociocultural. Hacia una educación lingüística crítica</w:t>
            </w:r>
            <w:r>
              <w:rPr>
                <w:rFonts w:cs="Tahoma"/>
                <w:lang w:val="es-ES_tradnl"/>
              </w:rPr>
              <w:t>. Barcelona: Graó. 2003.</w:t>
            </w:r>
          </w:p>
        </w:tc>
      </w:tr>
    </w:tbl>
    <w:p w:rsidR="009F7FC1" w:rsidRDefault="009F7FC1">
      <w:pPr>
        <w:spacing w:after="0" w:line="240" w:lineRule="auto"/>
        <w:rPr>
          <w:rFonts w:ascii="Calibri Light" w:hAnsi="Calibri Light"/>
        </w:rPr>
      </w:pPr>
    </w:p>
    <w:p w:rsidR="009F7FC1" w:rsidRDefault="009F7FC1">
      <w:pPr>
        <w:spacing w:after="0" w:line="240" w:lineRule="auto"/>
        <w:rPr>
          <w:rFonts w:ascii="Calibri Light" w:hAnsi="Calibri Light"/>
        </w:rPr>
      </w:pPr>
    </w:p>
    <w:p w:rsidR="009F7FC1" w:rsidRDefault="009F7FC1">
      <w:pPr>
        <w:tabs>
          <w:tab w:val="left" w:pos="2840"/>
        </w:tabs>
        <w:spacing w:after="0" w:line="240" w:lineRule="auto"/>
        <w:rPr>
          <w:rFonts w:ascii="Calibri Light" w:hAnsi="Calibri Light"/>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ascii="Calibri Light" w:hAnsi="Calibri Light" w:cs="Arial"/>
                <w:b/>
              </w:rPr>
            </w:pPr>
            <w:r>
              <w:rPr>
                <w:rFonts w:ascii="Calibri Light" w:hAnsi="Calibri Light" w:cs="Arial"/>
                <w:b/>
              </w:rPr>
              <w:t>Nome da Disciplina: LLE 8021 – Estudos Literários II</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b/>
                <w:lang w:val="it-IT"/>
              </w:rPr>
            </w:pPr>
            <w:r>
              <w:rPr>
                <w:rFonts w:ascii="Calibri Light" w:hAnsi="Calibri Light" w:cs="Arial"/>
                <w:b/>
                <w:lang w:val="it-IT"/>
              </w:rPr>
              <w:t xml:space="preserve">Período: 2 </w:t>
            </w:r>
            <w:r>
              <w:rPr>
                <w:rFonts w:ascii="Calibri Light" w:hAnsi="Calibri Light" w:cs="Arial"/>
                <w:lang w:val="it-IT"/>
              </w:rPr>
              <w:t>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rPr>
            </w:pPr>
            <w:r>
              <w:rPr>
                <w:rFonts w:ascii="Calibri Light" w:hAnsi="Calibri Light" w:cs="Arial"/>
                <w:b/>
              </w:rPr>
              <w:t xml:space="preserve">Carga Horária: </w:t>
            </w:r>
            <w:r>
              <w:rPr>
                <w:rFonts w:ascii="Calibri Light" w:hAnsi="Calibri Light" w:cs="Arial"/>
              </w:rPr>
              <w:t>72 h/a – 04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Pargrafo"/>
              <w:spacing w:after="0" w:line="240" w:lineRule="auto"/>
              <w:ind w:firstLine="0"/>
              <w:rPr>
                <w:rFonts w:ascii="Calibri Light" w:hAnsi="Calibri Light" w:cs="Calibri"/>
                <w:color w:val="00000A"/>
              </w:rPr>
            </w:pPr>
            <w:r>
              <w:rPr>
                <w:rFonts w:ascii="Calibri Light" w:eastAsia="Calibri" w:hAnsi="Calibri Light" w:cs="Arial"/>
                <w:b/>
                <w:color w:val="00000A"/>
                <w:lang w:val="it-IT"/>
              </w:rPr>
              <w:t>Descrição</w:t>
            </w:r>
            <w:r>
              <w:rPr>
                <w:rFonts w:ascii="Calibri Light" w:hAnsi="Calibri Light" w:cs="Calibri"/>
                <w:color w:val="00000A"/>
              </w:rPr>
              <w:t xml:space="preserve"> </w:t>
            </w:r>
          </w:p>
          <w:p w:rsidR="009F7FC1" w:rsidRDefault="008654BD">
            <w:pPr>
              <w:pStyle w:val="Pargrafo"/>
              <w:spacing w:after="0" w:line="240" w:lineRule="auto"/>
              <w:ind w:firstLine="0"/>
              <w:rPr>
                <w:rFonts w:ascii="Calibri Light" w:hAnsi="Calibri Light" w:cs="Calibri"/>
                <w:color w:val="00000A"/>
              </w:rPr>
            </w:pPr>
            <w:r>
              <w:rPr>
                <w:rFonts w:ascii="Calibri Light" w:hAnsi="Calibri Light" w:cs="Calibri"/>
                <w:color w:val="00000A"/>
              </w:rPr>
              <w:t>Estudo de textos de teoria e crítica do texto poético. Estudo de teoria e crítica do texto dramático. Estudo de textos teóricos fundamentais para a compreensão e análise de autores e textos pertencentes a esses gêneros.</w:t>
            </w:r>
          </w:p>
          <w:p w:rsidR="009F7FC1" w:rsidRDefault="009F7FC1">
            <w:pPr>
              <w:pStyle w:val="Pargrafo"/>
              <w:spacing w:after="0" w:line="240" w:lineRule="auto"/>
              <w:ind w:firstLine="0"/>
              <w:rPr>
                <w:rFonts w:ascii="Calibri Light" w:eastAsia="Calibri" w:hAnsi="Calibri Light" w:cs="Arial"/>
                <w:color w:val="00000A"/>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rPr>
                <w:rFonts w:ascii="Calibri Light" w:hAnsi="Calibri Light" w:cs="Calibri"/>
              </w:rPr>
            </w:pPr>
            <w:r>
              <w:rPr>
                <w:rFonts w:ascii="Calibri Light" w:hAnsi="Calibri Light" w:cs="Arial"/>
                <w:b/>
                <w:lang w:val="it-IT"/>
              </w:rPr>
              <w:t>Bibliografia Básica</w:t>
            </w:r>
            <w:r>
              <w:rPr>
                <w:rFonts w:ascii="Calibri Light" w:hAnsi="Calibri Light" w:cs="Calibri"/>
              </w:rPr>
              <w:t xml:space="preserve"> </w:t>
            </w:r>
          </w:p>
          <w:p w:rsidR="009F7FC1" w:rsidRDefault="008654BD">
            <w:pPr>
              <w:spacing w:after="0" w:line="240" w:lineRule="auto"/>
              <w:rPr>
                <w:rFonts w:ascii="Calibri Light" w:hAnsi="Calibri Light" w:cs="Calibri"/>
              </w:rPr>
            </w:pPr>
            <w:r>
              <w:rPr>
                <w:rFonts w:ascii="Calibri Light" w:hAnsi="Calibri Light" w:cs="Calibri"/>
              </w:rPr>
              <w:t xml:space="preserve">ARISTÓTELES. </w:t>
            </w:r>
            <w:r>
              <w:rPr>
                <w:rFonts w:ascii="Calibri Light" w:hAnsi="Calibri Light" w:cs="Calibri"/>
                <w:i/>
              </w:rPr>
              <w:t>Poética</w:t>
            </w:r>
            <w:r>
              <w:rPr>
                <w:rFonts w:ascii="Calibri Light" w:hAnsi="Calibri Light" w:cs="Calibri"/>
              </w:rPr>
              <w:t>. Tradução de Jaime Bruna. In</w:t>
            </w:r>
            <w:r>
              <w:rPr>
                <w:rFonts w:ascii="Calibri Light" w:hAnsi="Calibri Light" w:cs="Calibri"/>
                <w:b/>
              </w:rPr>
              <w:t xml:space="preserve">: </w:t>
            </w:r>
            <w:r>
              <w:rPr>
                <w:rFonts w:ascii="Calibri Light" w:hAnsi="Calibri Light" w:cs="Calibri"/>
                <w:i/>
              </w:rPr>
              <w:t>ARISTÓTELES; HORÁCIO; LONGINO. A poética clássica.</w:t>
            </w:r>
            <w:r>
              <w:rPr>
                <w:rFonts w:ascii="Calibri Light" w:hAnsi="Calibri Light" w:cs="Calibri"/>
              </w:rPr>
              <w:t xml:space="preserve"> São Paulo: Cultrix, 1995. (13 exemplares de diversas edições)</w:t>
            </w:r>
          </w:p>
          <w:p w:rsidR="009F7FC1" w:rsidRDefault="008654BD">
            <w:pPr>
              <w:spacing w:after="0" w:line="240" w:lineRule="auto"/>
              <w:rPr>
                <w:rFonts w:ascii="Calibri Light" w:hAnsi="Calibri Light" w:cs="Calibri"/>
              </w:rPr>
            </w:pPr>
            <w:r>
              <w:rPr>
                <w:rFonts w:ascii="Calibri Light" w:hAnsi="Calibri Light" w:cs="Calibri"/>
              </w:rPr>
              <w:t xml:space="preserve">BERTHOLD, Margot. </w:t>
            </w:r>
            <w:r>
              <w:rPr>
                <w:rFonts w:ascii="Calibri Light" w:hAnsi="Calibri Light" w:cs="Calibri"/>
                <w:i/>
              </w:rPr>
              <w:t>História Mundial do teatro</w:t>
            </w:r>
            <w:r>
              <w:rPr>
                <w:rFonts w:ascii="Calibri Light" w:hAnsi="Calibri Light" w:cs="Calibri"/>
              </w:rPr>
              <w:t>. Tradução de Clóvis Garcia. 4.ed. São Paulo: Perspectiva, 2008. (14 exemplares de diversas edições)</w:t>
            </w:r>
          </w:p>
          <w:p w:rsidR="009F7FC1" w:rsidRDefault="008654BD">
            <w:pPr>
              <w:spacing w:after="0" w:line="240" w:lineRule="auto"/>
              <w:rPr>
                <w:rFonts w:ascii="Calibri Light" w:hAnsi="Calibri Light" w:cs="Calibri"/>
              </w:rPr>
            </w:pPr>
            <w:r>
              <w:rPr>
                <w:rFonts w:ascii="Calibri Light" w:hAnsi="Calibri Light" w:cs="Calibri"/>
              </w:rPr>
              <w:t xml:space="preserve">COHEN, J. </w:t>
            </w:r>
            <w:r>
              <w:rPr>
                <w:rFonts w:ascii="Calibri Light" w:hAnsi="Calibri Light" w:cs="Calibri"/>
                <w:i/>
              </w:rPr>
              <w:t>Estrutura da linguagem poética</w:t>
            </w:r>
            <w:r>
              <w:rPr>
                <w:rFonts w:ascii="Calibri Light" w:hAnsi="Calibri Light" w:cs="Calibri"/>
              </w:rPr>
              <w:t>. Tradução de A. Lorencini e A. Arnichand. São Paulo: Cultrix, 1966 (10 exemplares de 1978)</w:t>
            </w:r>
          </w:p>
          <w:p w:rsidR="009F7FC1" w:rsidRDefault="009F7FC1">
            <w:pPr>
              <w:pStyle w:val="Pargrafo"/>
              <w:spacing w:after="0" w:line="240" w:lineRule="auto"/>
              <w:ind w:firstLine="0"/>
              <w:rPr>
                <w:rFonts w:ascii="Calibri Light" w:hAnsi="Calibri Light" w:cs="Calibri"/>
                <w:b/>
                <w:color w:val="00000A"/>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b/>
              </w:rPr>
            </w:pPr>
            <w:r>
              <w:rPr>
                <w:rFonts w:ascii="Calibri Light" w:hAnsi="Calibri Light" w:cs="Calibri"/>
                <w:b/>
              </w:rPr>
              <w:t>Bibliografia complementar</w:t>
            </w:r>
          </w:p>
          <w:p w:rsidR="009F7FC1" w:rsidRDefault="008654BD">
            <w:pPr>
              <w:spacing w:after="0" w:line="240" w:lineRule="auto"/>
              <w:rPr>
                <w:rFonts w:ascii="Calibri Light" w:hAnsi="Calibri Light" w:cs="Calibri"/>
              </w:rPr>
            </w:pPr>
            <w:r>
              <w:rPr>
                <w:rFonts w:ascii="Calibri Light" w:hAnsi="Calibri Light" w:cs="Calibri"/>
              </w:rPr>
              <w:lastRenderedPageBreak/>
              <w:t xml:space="preserve">CARLSON, M. </w:t>
            </w:r>
            <w:r>
              <w:rPr>
                <w:rFonts w:ascii="Calibri Light" w:hAnsi="Calibri Light" w:cs="Calibri"/>
                <w:i/>
              </w:rPr>
              <w:t>Teorias do Teatro</w:t>
            </w:r>
            <w:r>
              <w:rPr>
                <w:rFonts w:ascii="Calibri Light" w:hAnsi="Calibri Light" w:cs="Calibri"/>
                <w:b/>
                <w:i/>
              </w:rPr>
              <w:t>.</w:t>
            </w:r>
            <w:r>
              <w:rPr>
                <w:rFonts w:ascii="Calibri Light" w:hAnsi="Calibri Light" w:cs="Calibri"/>
              </w:rPr>
              <w:t xml:space="preserve"> Tradução de G.C.C. de Souza. São Paulo: EdUNESP, 1997.  (Não encontrado)</w:t>
            </w:r>
          </w:p>
          <w:p w:rsidR="009F7FC1" w:rsidRDefault="008654BD">
            <w:pPr>
              <w:spacing w:after="0" w:line="240" w:lineRule="auto"/>
              <w:rPr>
                <w:rFonts w:ascii="Calibri Light" w:hAnsi="Calibri Light" w:cs="Calibri"/>
              </w:rPr>
            </w:pPr>
            <w:r>
              <w:rPr>
                <w:rFonts w:ascii="Calibri Light" w:hAnsi="Calibri Light" w:cs="Calibri"/>
              </w:rPr>
              <w:t xml:space="preserve">CANDIDO, A. </w:t>
            </w:r>
            <w:r>
              <w:rPr>
                <w:rFonts w:ascii="Calibri Light" w:hAnsi="Calibri Light" w:cs="Calibri"/>
                <w:i/>
              </w:rPr>
              <w:t>Na sala de aula. Caderno de análise literária</w:t>
            </w:r>
            <w:r>
              <w:rPr>
                <w:rFonts w:ascii="Calibri Light" w:hAnsi="Calibri Light" w:cs="Calibri"/>
              </w:rPr>
              <w:t xml:space="preserve">. 2.ed. São Paulo: Ática, 1986. (2 exemplares de 2008) </w:t>
            </w:r>
          </w:p>
          <w:p w:rsidR="009F7FC1" w:rsidRDefault="008654BD">
            <w:pPr>
              <w:spacing w:after="0" w:line="240" w:lineRule="auto"/>
              <w:rPr>
                <w:rFonts w:ascii="Calibri Light" w:hAnsi="Calibri Light" w:cs="Calibri"/>
              </w:rPr>
            </w:pPr>
            <w:r>
              <w:rPr>
                <w:rFonts w:ascii="Calibri Light" w:hAnsi="Calibri Light" w:cs="Calibri"/>
              </w:rPr>
              <w:t>HAMBURGER, K</w:t>
            </w:r>
            <w:r>
              <w:rPr>
                <w:rFonts w:ascii="Calibri Light" w:hAnsi="Calibri Light" w:cs="Calibri"/>
                <w:b/>
              </w:rPr>
              <w:t xml:space="preserve">. </w:t>
            </w:r>
            <w:r>
              <w:rPr>
                <w:rFonts w:ascii="Calibri Light" w:hAnsi="Calibri Light" w:cs="Calibri"/>
                <w:i/>
              </w:rPr>
              <w:t>A lógica da criação literária</w:t>
            </w:r>
            <w:r>
              <w:rPr>
                <w:rFonts w:ascii="Calibri Light" w:hAnsi="Calibri Light" w:cs="Calibri"/>
              </w:rPr>
              <w:t>. Tradução de Margot P. Malnic. São Paulo. Perspectiva, 1975. (2 exemplares)</w:t>
            </w:r>
          </w:p>
          <w:p w:rsidR="009F7FC1" w:rsidRDefault="008654BD">
            <w:pPr>
              <w:spacing w:after="0" w:line="240" w:lineRule="auto"/>
              <w:rPr>
                <w:rFonts w:ascii="Calibri Light" w:hAnsi="Calibri Light" w:cs="Calibri"/>
              </w:rPr>
            </w:pPr>
            <w:r>
              <w:rPr>
                <w:rFonts w:ascii="Calibri Light" w:hAnsi="Calibri Light" w:cs="Calibri"/>
              </w:rPr>
              <w:t xml:space="preserve">GOLDSTEIN, N. </w:t>
            </w:r>
            <w:r>
              <w:rPr>
                <w:rFonts w:ascii="Calibri Light" w:hAnsi="Calibri Light" w:cs="Calibri"/>
                <w:i/>
              </w:rPr>
              <w:t>Versos, sons, ritmos</w:t>
            </w:r>
            <w:r>
              <w:rPr>
                <w:rFonts w:ascii="Calibri Light" w:hAnsi="Calibri Light" w:cs="Calibri"/>
              </w:rPr>
              <w:t>. 13.ed. São Paulo: Ática, 2000. (9 exemplares de diversos anos)</w:t>
            </w:r>
          </w:p>
          <w:p w:rsidR="009F7FC1" w:rsidRDefault="008654BD">
            <w:pPr>
              <w:spacing w:after="0" w:line="240" w:lineRule="auto"/>
              <w:rPr>
                <w:rFonts w:ascii="Calibri Light" w:hAnsi="Calibri Light" w:cs="Calibri"/>
              </w:rPr>
            </w:pPr>
            <w:r>
              <w:rPr>
                <w:rFonts w:ascii="Calibri Light" w:hAnsi="Calibri Light" w:cs="Calibri"/>
              </w:rPr>
              <w:t xml:space="preserve">POUND, E. </w:t>
            </w:r>
            <w:r>
              <w:rPr>
                <w:rFonts w:ascii="Calibri Light" w:hAnsi="Calibri Light" w:cs="Calibri"/>
                <w:i/>
              </w:rPr>
              <w:t>ABC da literatura.</w:t>
            </w:r>
            <w:r>
              <w:rPr>
                <w:rFonts w:ascii="Calibri Light" w:hAnsi="Calibri Light" w:cs="Calibri"/>
              </w:rPr>
              <w:t xml:space="preserve"> Tradução de A. de Campos e J. P. Paes. 11.ed. São Paulo: Cultrix, 2006. (7 exemplares de 2006 + 5 de 70 e 80)</w:t>
            </w:r>
          </w:p>
          <w:p w:rsidR="009F7FC1" w:rsidRDefault="008654BD">
            <w:pPr>
              <w:spacing w:after="0" w:line="240" w:lineRule="auto"/>
              <w:rPr>
                <w:rFonts w:ascii="Calibri Light" w:hAnsi="Calibri Light" w:cs="Calibri"/>
              </w:rPr>
            </w:pPr>
            <w:r>
              <w:rPr>
                <w:rFonts w:ascii="Calibri Light" w:hAnsi="Calibri Light" w:cs="Calibri"/>
              </w:rPr>
              <w:t xml:space="preserve">RYNGAERT, J. P. </w:t>
            </w:r>
            <w:r>
              <w:rPr>
                <w:rFonts w:ascii="Calibri Light" w:hAnsi="Calibri Light" w:cs="Calibri"/>
                <w:i/>
              </w:rPr>
              <w:t>Introdução à Análise do Teatro</w:t>
            </w:r>
            <w:r>
              <w:rPr>
                <w:rFonts w:ascii="Calibri Light" w:hAnsi="Calibri Light" w:cs="Calibri"/>
              </w:rPr>
              <w:t>. Tradução de Paulo Neves. São Paulo: Martins Fontes, 1996. (4 exemplares)</w:t>
            </w:r>
          </w:p>
          <w:p w:rsidR="009F7FC1" w:rsidRDefault="008654BD">
            <w:pPr>
              <w:tabs>
                <w:tab w:val="left" w:pos="7475"/>
              </w:tabs>
              <w:spacing w:after="0" w:line="240" w:lineRule="auto"/>
              <w:rPr>
                <w:rFonts w:ascii="Calibri Light" w:hAnsi="Calibri Light" w:cs="Calibri"/>
                <w:b/>
              </w:rPr>
            </w:pPr>
            <w:r>
              <w:rPr>
                <w:rFonts w:ascii="Calibri Light" w:hAnsi="Calibri Light" w:cs="Calibri"/>
              </w:rPr>
              <w:t xml:space="preserve">ROSENFELD, Anatol. </w:t>
            </w:r>
            <w:r>
              <w:rPr>
                <w:rFonts w:ascii="Calibri Light" w:hAnsi="Calibri Light" w:cs="Calibri"/>
                <w:i/>
              </w:rPr>
              <w:t>Teatro moderno.</w:t>
            </w:r>
            <w:r>
              <w:rPr>
                <w:rFonts w:ascii="Calibri Light" w:hAnsi="Calibri Light" w:cs="Calibri"/>
              </w:rPr>
              <w:t xml:space="preserve"> 2.ed. São Paulo: Perspectiva, 2008 (15 exemplares)</w:t>
            </w:r>
            <w:r>
              <w:rPr>
                <w:rFonts w:ascii="Calibri Light" w:hAnsi="Calibri Light" w:cs="Cambria"/>
              </w:rPr>
              <w:tab/>
            </w:r>
          </w:p>
          <w:p w:rsidR="009F7FC1" w:rsidRDefault="009F7FC1">
            <w:pPr>
              <w:spacing w:after="0" w:line="240" w:lineRule="auto"/>
              <w:rPr>
                <w:rFonts w:ascii="Calibri Light" w:hAnsi="Calibri Light" w:cs="Calibri"/>
                <w:b/>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Arial"/>
                <w:b/>
                <w:lang w:val="it-IT"/>
              </w:rPr>
            </w:pPr>
          </w:p>
        </w:tc>
      </w:tr>
    </w:tbl>
    <w:p w:rsidR="009F7FC1" w:rsidRDefault="008654BD">
      <w:pPr>
        <w:tabs>
          <w:tab w:val="left" w:pos="1120"/>
        </w:tabs>
        <w:spacing w:after="0" w:line="240" w:lineRule="auto"/>
        <w:rPr>
          <w:rFonts w:ascii="Calibri Light" w:hAnsi="Calibri Light"/>
        </w:rPr>
      </w:pPr>
      <w:r>
        <w:rPr>
          <w:rFonts w:ascii="Calibri Light" w:hAnsi="Calibri Light"/>
        </w:rPr>
        <w:tab/>
      </w:r>
    </w:p>
    <w:p w:rsidR="009F7FC1" w:rsidRDefault="009F7FC1">
      <w:pPr>
        <w:tabs>
          <w:tab w:val="left" w:pos="1120"/>
        </w:tabs>
        <w:spacing w:after="0" w:line="240" w:lineRule="auto"/>
        <w:rPr>
          <w:rFonts w:ascii="Calibri Light" w:hAnsi="Calibri Light"/>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ascii="Calibri Light" w:hAnsi="Calibri Light" w:cs="Arial"/>
                <w:b/>
              </w:rPr>
            </w:pPr>
            <w:r>
              <w:rPr>
                <w:rFonts w:ascii="Calibri Light" w:hAnsi="Calibri Light" w:cs="Arial"/>
                <w:b/>
              </w:rPr>
              <w:t xml:space="preserve">Nome da Disciplina: LLE 8041 - </w:t>
            </w:r>
            <w:r>
              <w:rPr>
                <w:rFonts w:ascii="Calibri Light" w:hAnsi="Calibri Light"/>
                <w:b/>
                <w:sz w:val="24"/>
                <w:szCs w:val="24"/>
              </w:rPr>
              <w:t>Estudos Linguísticos I</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b/>
                <w:lang w:val="it-IT"/>
              </w:rPr>
            </w:pPr>
            <w:r>
              <w:rPr>
                <w:rFonts w:ascii="Calibri Light" w:hAnsi="Calibri Light" w:cs="Arial"/>
                <w:b/>
                <w:lang w:val="it-IT"/>
              </w:rPr>
              <w:t>Período: 2</w:t>
            </w:r>
            <w:r>
              <w:rPr>
                <w:rFonts w:ascii="Calibri Light" w:hAnsi="Calibri Light" w:cs="Arial"/>
                <w:lang w:val="it-IT"/>
              </w:rPr>
              <w:t>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rPr>
            </w:pPr>
            <w:r>
              <w:rPr>
                <w:rFonts w:ascii="Calibri Light" w:hAnsi="Calibri Light" w:cs="Arial"/>
                <w:b/>
              </w:rPr>
              <w:t xml:space="preserve">Carga Horária: </w:t>
            </w:r>
            <w:r>
              <w:rPr>
                <w:rFonts w:ascii="Calibri Light" w:hAnsi="Calibri Light" w:cs="Arial"/>
              </w:rPr>
              <w:t>72 h/a – 04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Pargrafo"/>
              <w:spacing w:after="0" w:line="240" w:lineRule="auto"/>
              <w:ind w:firstLine="0"/>
              <w:rPr>
                <w:rFonts w:ascii="Calibri Light" w:hAnsi="Calibri Light" w:cs="Calibri"/>
                <w:color w:val="00000A"/>
              </w:rPr>
            </w:pPr>
            <w:r>
              <w:rPr>
                <w:rFonts w:ascii="Calibri Light" w:eastAsia="Calibri" w:hAnsi="Calibri Light" w:cs="Arial"/>
                <w:b/>
                <w:color w:val="00000A"/>
                <w:lang w:val="it-IT"/>
              </w:rPr>
              <w:t>Descrição</w:t>
            </w:r>
            <w:r>
              <w:rPr>
                <w:rFonts w:ascii="Calibri Light" w:hAnsi="Calibri Light" w:cs="Calibri"/>
                <w:color w:val="00000A"/>
              </w:rPr>
              <w:t xml:space="preserve"> </w:t>
            </w:r>
          </w:p>
          <w:p w:rsidR="009F7FC1" w:rsidRDefault="008654BD">
            <w:pPr>
              <w:pStyle w:val="Pargrafo"/>
              <w:spacing w:after="0" w:line="240" w:lineRule="auto"/>
              <w:ind w:firstLine="0"/>
              <w:rPr>
                <w:rFonts w:ascii="Calibri Light" w:hAnsi="Calibri Light" w:cs="Calibri"/>
                <w:color w:val="00000A"/>
              </w:rPr>
            </w:pPr>
            <w:r>
              <w:rPr>
                <w:rFonts w:ascii="Calibri Light" w:hAnsi="Calibri Light" w:cs="Calibri"/>
                <w:color w:val="00000A"/>
              </w:rPr>
              <w:t>Introdução aos estudos dos diferentes níveis de análise linguística: fonética, fonologia, morfologia, sintaxe e semântica.</w:t>
            </w:r>
          </w:p>
          <w:p w:rsidR="009F7FC1" w:rsidRDefault="009F7FC1">
            <w:pPr>
              <w:pStyle w:val="Pargrafo"/>
              <w:spacing w:after="0" w:line="240" w:lineRule="auto"/>
              <w:ind w:firstLine="0"/>
              <w:rPr>
                <w:rFonts w:ascii="Calibri Light" w:eastAsia="Calibri" w:hAnsi="Calibri Light" w:cs="Arial"/>
                <w:color w:val="00000A"/>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Pargrafo"/>
              <w:spacing w:after="0" w:line="240" w:lineRule="auto"/>
              <w:ind w:firstLine="0"/>
              <w:rPr>
                <w:rFonts w:ascii="Calibri Light" w:eastAsia="Calibri" w:hAnsi="Calibri Light" w:cs="Arial"/>
                <w:b/>
                <w:color w:val="00000A"/>
                <w:lang w:val="it-IT"/>
              </w:rPr>
            </w:pPr>
            <w:r>
              <w:rPr>
                <w:rFonts w:ascii="Calibri Light" w:eastAsia="Calibri" w:hAnsi="Calibri Light" w:cs="Arial"/>
                <w:b/>
                <w:color w:val="00000A"/>
                <w:lang w:val="it-IT"/>
              </w:rPr>
              <w:t>Bibliografia Básica</w:t>
            </w:r>
          </w:p>
          <w:p w:rsidR="009F7FC1" w:rsidRDefault="008654BD">
            <w:pPr>
              <w:widowControl w:val="0"/>
              <w:spacing w:after="0" w:line="240" w:lineRule="auto"/>
              <w:ind w:right="120"/>
              <w:rPr>
                <w:rFonts w:ascii="Calibri Light" w:hAnsi="Calibri Light" w:cs="Calibri"/>
              </w:rPr>
            </w:pPr>
            <w:r>
              <w:rPr>
                <w:rFonts w:ascii="Calibri Light" w:hAnsi="Calibri Light" w:cs="Calibri"/>
              </w:rPr>
              <w:t xml:space="preserve">FIORIN, José Luiz. (org.) </w:t>
            </w:r>
            <w:r>
              <w:rPr>
                <w:rFonts w:ascii="Calibri Light" w:hAnsi="Calibri Light" w:cs="Calibri"/>
                <w:bCs/>
                <w:i/>
              </w:rPr>
              <w:t>Introdução à Linguística II: Princípios de Análise.</w:t>
            </w:r>
            <w:r>
              <w:rPr>
                <w:rFonts w:ascii="Calibri Light" w:hAnsi="Calibri Light" w:cs="Calibri"/>
                <w:b/>
                <w:bCs/>
              </w:rPr>
              <w:t xml:space="preserve"> </w:t>
            </w:r>
            <w:r>
              <w:rPr>
                <w:rFonts w:ascii="Calibri Light" w:hAnsi="Calibri Light" w:cs="Calibri"/>
              </w:rPr>
              <w:t xml:space="preserve">5. ed. São Paulo: Contexto, 2011. </w:t>
            </w:r>
            <w:r>
              <w:rPr>
                <w:rFonts w:ascii="Calibri Light" w:hAnsi="Calibri Light" w:cs="Calibri"/>
                <w:u w:val="single"/>
              </w:rPr>
              <w:t xml:space="preserve">(cap. 1 a 6) </w:t>
            </w:r>
            <w:r>
              <w:rPr>
                <w:rFonts w:ascii="Calibri Light" w:hAnsi="Calibri Light" w:cs="Calibri"/>
              </w:rPr>
              <w:t>(25 exemplares em 5 edições)</w:t>
            </w:r>
          </w:p>
          <w:p w:rsidR="009F7FC1" w:rsidRDefault="008654BD">
            <w:pPr>
              <w:widowControl w:val="0"/>
              <w:spacing w:after="0" w:line="240" w:lineRule="auto"/>
              <w:ind w:right="120"/>
              <w:rPr>
                <w:rFonts w:ascii="Calibri Light" w:hAnsi="Calibri Light" w:cs="Calibri"/>
              </w:rPr>
            </w:pPr>
            <w:r>
              <w:rPr>
                <w:rFonts w:ascii="Calibri Light" w:hAnsi="Calibri Light" w:cs="Calibri"/>
              </w:rPr>
              <w:t>MUSSALIM, Fernanda; BENTES, Anna Christina. (org.)</w:t>
            </w:r>
            <w:r>
              <w:rPr>
                <w:rFonts w:ascii="Calibri Light" w:hAnsi="Calibri Light" w:cs="Calibri"/>
                <w:i/>
              </w:rPr>
              <w:t xml:space="preserve"> </w:t>
            </w:r>
            <w:r>
              <w:rPr>
                <w:rFonts w:ascii="Calibri Light" w:hAnsi="Calibri Light" w:cs="Calibri"/>
                <w:bCs/>
                <w:i/>
              </w:rPr>
              <w:t xml:space="preserve">Introdução à Linguística 1: Domínios e Fronteiras. </w:t>
            </w:r>
            <w:r>
              <w:rPr>
                <w:rFonts w:ascii="Calibri Light" w:hAnsi="Calibri Light" w:cs="Calibri"/>
              </w:rPr>
              <w:t xml:space="preserve">9. ed. São Paulo: Cortez, 2011. </w:t>
            </w:r>
            <w:r>
              <w:rPr>
                <w:rFonts w:ascii="Calibri Light" w:hAnsi="Calibri Light" w:cs="Calibri"/>
                <w:u w:val="single"/>
              </w:rPr>
              <w:t>(cap. 3 a 6) (2 exemplares)</w:t>
            </w:r>
          </w:p>
          <w:p w:rsidR="009F7FC1" w:rsidRDefault="008654BD">
            <w:pPr>
              <w:widowControl w:val="0"/>
              <w:spacing w:after="0" w:line="240" w:lineRule="auto"/>
              <w:ind w:right="15"/>
              <w:rPr>
                <w:rFonts w:ascii="Calibri Light" w:hAnsi="Calibri Light" w:cs="Calibri"/>
              </w:rPr>
            </w:pPr>
            <w:r>
              <w:rPr>
                <w:rFonts w:ascii="Calibri Light" w:hAnsi="Calibri Light" w:cs="Calibri"/>
              </w:rPr>
              <w:t xml:space="preserve">ILARI, Rodolfo. </w:t>
            </w:r>
            <w:r>
              <w:rPr>
                <w:rFonts w:ascii="Calibri Light" w:hAnsi="Calibri Light" w:cs="Calibri"/>
                <w:bCs/>
                <w:i/>
              </w:rPr>
              <w:t>Introdução à Semântica: Brincando com a Gramática.</w:t>
            </w:r>
            <w:r>
              <w:rPr>
                <w:rFonts w:ascii="Calibri Light" w:hAnsi="Calibri Light" w:cs="Calibri"/>
              </w:rPr>
              <w:t xml:space="preserve"> 7. ed. São Paulo: Contexto, 2010. (20 exemplares de 2009 e 2012)</w:t>
            </w:r>
          </w:p>
          <w:p w:rsidR="009F7FC1" w:rsidRDefault="009F7FC1">
            <w:pPr>
              <w:pStyle w:val="Pargrafo"/>
              <w:spacing w:after="0" w:line="240" w:lineRule="auto"/>
              <w:ind w:firstLine="0"/>
              <w:rPr>
                <w:rFonts w:ascii="Calibri Light" w:hAnsi="Calibri Light" w:cs="Calibri"/>
                <w:b/>
                <w:color w:val="00000A"/>
              </w:rPr>
            </w:pPr>
          </w:p>
        </w:tc>
      </w:tr>
      <w:tr w:rsidR="009F7FC1" w:rsidRPr="003F6A9F">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b/>
              </w:rPr>
            </w:pPr>
            <w:r>
              <w:rPr>
                <w:rFonts w:ascii="Calibri Light" w:hAnsi="Calibri Light" w:cs="Calibri"/>
                <w:b/>
              </w:rPr>
              <w:t>Bibliografia complementar</w:t>
            </w:r>
          </w:p>
          <w:p w:rsidR="009F7FC1" w:rsidRDefault="008654BD">
            <w:pPr>
              <w:widowControl w:val="0"/>
              <w:spacing w:after="0" w:line="240" w:lineRule="auto"/>
              <w:ind w:right="15"/>
              <w:rPr>
                <w:rFonts w:ascii="Calibri Light" w:hAnsi="Calibri Light" w:cs="Calibri"/>
              </w:rPr>
            </w:pPr>
            <w:r>
              <w:rPr>
                <w:rFonts w:ascii="Calibri Light" w:hAnsi="Calibri Light" w:cs="Calibri"/>
              </w:rPr>
              <w:t>CRISTÓFARO SILVA, Thais</w:t>
            </w:r>
            <w:r>
              <w:rPr>
                <w:rFonts w:ascii="Calibri Light" w:hAnsi="Calibri Light" w:cs="Calibri"/>
                <w:b/>
                <w:i/>
              </w:rPr>
              <w:t xml:space="preserve">. </w:t>
            </w:r>
            <w:r>
              <w:rPr>
                <w:rFonts w:ascii="Calibri Light" w:hAnsi="Calibri Light" w:cs="Calibri"/>
                <w:bCs/>
                <w:i/>
              </w:rPr>
              <w:t>Fonética e Fonologia do Português</w:t>
            </w:r>
            <w:r>
              <w:rPr>
                <w:rFonts w:ascii="Calibri Light" w:hAnsi="Calibri Light" w:cs="Calibri"/>
                <w:i/>
              </w:rPr>
              <w:t>.</w:t>
            </w:r>
            <w:r>
              <w:rPr>
                <w:rFonts w:ascii="Calibri Light" w:hAnsi="Calibri Light" w:cs="Calibri"/>
              </w:rPr>
              <w:t xml:space="preserve"> São Paulo: Contexto, 2001. (11 exemplares entre 2002/2008/2010)</w:t>
            </w:r>
          </w:p>
          <w:p w:rsidR="009F7FC1" w:rsidRDefault="008654BD">
            <w:pPr>
              <w:widowControl w:val="0"/>
              <w:spacing w:after="0" w:line="240" w:lineRule="auto"/>
            </w:pPr>
            <w:r>
              <w:rPr>
                <w:rFonts w:ascii="Calibri Light" w:hAnsi="Calibri Light" w:cs="Calibri"/>
              </w:rPr>
              <w:t>KANTCHACK, Gessilene S</w:t>
            </w:r>
            <w:r>
              <w:rPr>
                <w:rFonts w:ascii="Calibri Light" w:hAnsi="Calibri Light" w:cs="Calibri"/>
                <w:i/>
              </w:rPr>
              <w:t>. Letras Vernáculas: Sintaxe da Língua Portuguesa –</w:t>
            </w:r>
            <w:r>
              <w:rPr>
                <w:rFonts w:ascii="Calibri Light" w:hAnsi="Calibri Light" w:cs="Calibri"/>
              </w:rPr>
              <w:t xml:space="preserve"> EAD – UESC. Ilhéus: EDITUS, 2011, 187f. </w:t>
            </w:r>
            <w:hyperlink r:id="rId11">
              <w:r>
                <w:rPr>
                  <w:rStyle w:val="LinkdaInternet"/>
                  <w:rFonts w:ascii="Calibri Light" w:hAnsi="Calibri Light" w:cs="Calibri"/>
                </w:rPr>
                <w:t>http://nead.uesc.br/arquivos/Letras/slp/sintaxe-portuguesa.pdf</w:t>
              </w:r>
            </w:hyperlink>
            <w:r>
              <w:rPr>
                <w:rFonts w:ascii="Calibri Light" w:hAnsi="Calibri Light" w:cs="Calibri"/>
              </w:rPr>
              <w:t xml:space="preserve"> (online)</w:t>
            </w:r>
          </w:p>
          <w:p w:rsidR="009F7FC1" w:rsidRDefault="008654BD">
            <w:pPr>
              <w:widowControl w:val="0"/>
              <w:spacing w:after="0" w:line="240" w:lineRule="auto"/>
              <w:rPr>
                <w:rFonts w:ascii="Calibri Light" w:hAnsi="Calibri Light" w:cs="Calibri"/>
              </w:rPr>
            </w:pPr>
            <w:r>
              <w:rPr>
                <w:rFonts w:ascii="Calibri Light" w:hAnsi="Calibri Light" w:cs="Calibri"/>
              </w:rPr>
              <w:t>MIOTO, Carlos, SILVA, Maria Cristina Figueiredo, LOPES, Ruth Elisabeth Vasconcellos</w:t>
            </w:r>
            <w:r>
              <w:rPr>
                <w:rFonts w:ascii="Calibri Light" w:hAnsi="Calibri Light" w:cs="Calibri"/>
                <w:i/>
              </w:rPr>
              <w:t xml:space="preserve">. </w:t>
            </w:r>
            <w:r>
              <w:rPr>
                <w:rFonts w:ascii="Calibri Light" w:hAnsi="Calibri Light" w:cs="Calibri"/>
                <w:bCs/>
                <w:i/>
              </w:rPr>
              <w:t>Novo Manual de Sintaxe</w:t>
            </w:r>
            <w:r>
              <w:rPr>
                <w:rFonts w:ascii="Calibri Light" w:hAnsi="Calibri Light" w:cs="Calibri"/>
                <w:i/>
              </w:rPr>
              <w:t>.</w:t>
            </w:r>
            <w:r>
              <w:rPr>
                <w:rFonts w:ascii="Calibri Light" w:hAnsi="Calibri Light" w:cs="Calibri"/>
              </w:rPr>
              <w:t xml:space="preserve"> Florianópolis: Insular, 2004 ou 2007. (3 exemplares)</w:t>
            </w:r>
          </w:p>
          <w:p w:rsidR="009F7FC1" w:rsidRDefault="008654BD">
            <w:pPr>
              <w:widowControl w:val="0"/>
              <w:spacing w:after="0" w:line="240" w:lineRule="auto"/>
              <w:ind w:right="15"/>
              <w:rPr>
                <w:rFonts w:ascii="Calibri Light" w:hAnsi="Calibri Light" w:cs="Calibri"/>
              </w:rPr>
            </w:pPr>
            <w:r>
              <w:rPr>
                <w:rFonts w:ascii="Calibri Light" w:hAnsi="Calibri Light" w:cs="Calibri"/>
              </w:rPr>
              <w:t xml:space="preserve">PIRES de OLIVEIRA, Roberta. </w:t>
            </w:r>
            <w:r>
              <w:rPr>
                <w:rFonts w:ascii="Calibri Light" w:hAnsi="Calibri Light" w:cs="Calibri"/>
                <w:bCs/>
                <w:i/>
              </w:rPr>
              <w:t>Semântica Formal: Uma Introdução</w:t>
            </w:r>
            <w:r>
              <w:rPr>
                <w:rFonts w:ascii="Calibri Light" w:hAnsi="Calibri Light" w:cs="Calibri"/>
                <w:i/>
              </w:rPr>
              <w:t>.</w:t>
            </w:r>
            <w:r>
              <w:rPr>
                <w:rFonts w:ascii="Calibri Light" w:hAnsi="Calibri Light" w:cs="Calibri"/>
              </w:rPr>
              <w:t xml:space="preserve"> São Paulo: Mercado das Letras, 2001. (29 exemplares)</w:t>
            </w:r>
          </w:p>
          <w:p w:rsidR="009F7FC1" w:rsidRPr="008063C4" w:rsidRDefault="008654BD">
            <w:pPr>
              <w:widowControl w:val="0"/>
              <w:spacing w:after="0" w:line="240" w:lineRule="auto"/>
              <w:rPr>
                <w:lang w:val="en-US"/>
              </w:rPr>
            </w:pPr>
            <w:r>
              <w:rPr>
                <w:rFonts w:ascii="Calibri Light" w:hAnsi="Calibri Light" w:cs="Calibri"/>
              </w:rPr>
              <w:t xml:space="preserve">FREITAG, Raquel Meister Ko.; SEVERO, Cristine Gorski; GÖRSKI, Edair Maria (org.). </w:t>
            </w:r>
            <w:r>
              <w:rPr>
                <w:rFonts w:ascii="Calibri Light" w:hAnsi="Calibri Light" w:cs="Calibri"/>
                <w:i/>
              </w:rPr>
              <w:t xml:space="preserve">Sociolinguística e política linguística: </w:t>
            </w:r>
            <w:r>
              <w:rPr>
                <w:rFonts w:ascii="Calibri Light" w:hAnsi="Calibri Light" w:cs="Calibri"/>
              </w:rPr>
              <w:t xml:space="preserve">olhares contemporâneos. São Paulo, Editora Edgard Blücher Ltda., 2016.  </w:t>
            </w:r>
            <w:r>
              <w:rPr>
                <w:rFonts w:ascii="Calibri Light" w:hAnsi="Calibri Light" w:cs="Calibri"/>
                <w:lang w:val="en-US"/>
              </w:rPr>
              <w:t>(</w:t>
            </w:r>
            <w:hyperlink r:id="rId12">
              <w:r>
                <w:rPr>
                  <w:rStyle w:val="LinkdaInternet"/>
                  <w:rFonts w:ascii="Calibri Light" w:hAnsi="Calibri Light" w:cs="Calibri"/>
                  <w:lang w:val="en-US"/>
                </w:rPr>
                <w:t>http://pdf.blucher.com.br.s3-sa-east-1.amazonaws.com/openaccess/9788580391466/00.pdf</w:t>
              </w:r>
            </w:hyperlink>
            <w:r>
              <w:rPr>
                <w:rFonts w:ascii="Calibri Light" w:hAnsi="Calibri Light" w:cs="Calibri"/>
                <w:lang w:val="en-US"/>
              </w:rPr>
              <w:t>) (online)</w:t>
            </w:r>
          </w:p>
          <w:p w:rsidR="009F7FC1" w:rsidRDefault="009F7FC1">
            <w:pPr>
              <w:spacing w:after="0" w:line="240" w:lineRule="auto"/>
              <w:rPr>
                <w:rFonts w:ascii="Calibri Light" w:hAnsi="Calibri Light" w:cs="Calibri"/>
                <w:b/>
                <w:lang w:val="en-US"/>
              </w:rPr>
            </w:pPr>
          </w:p>
        </w:tc>
      </w:tr>
      <w:tr w:rsidR="009F7FC1" w:rsidRPr="003F6A9F">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Arial"/>
                <w:b/>
                <w:lang w:val="it-IT"/>
              </w:rPr>
            </w:pPr>
          </w:p>
        </w:tc>
      </w:tr>
    </w:tbl>
    <w:p w:rsidR="009F7FC1" w:rsidRDefault="009F7FC1">
      <w:pPr>
        <w:spacing w:after="0" w:line="240" w:lineRule="auto"/>
        <w:rPr>
          <w:rFonts w:ascii="Calibri Light" w:hAnsi="Calibri Light"/>
          <w:lang w:val="en-US"/>
        </w:rPr>
      </w:pPr>
    </w:p>
    <w:p w:rsidR="009F7FC1" w:rsidRDefault="009F7FC1">
      <w:pPr>
        <w:widowControl w:val="0"/>
        <w:spacing w:after="0" w:line="240" w:lineRule="auto"/>
        <w:ind w:left="644" w:right="1280"/>
        <w:rPr>
          <w:rFonts w:ascii="Calibri Light" w:hAnsi="Calibri Light"/>
          <w:sz w:val="24"/>
          <w:szCs w:val="24"/>
          <w:lang w:val="en-US"/>
        </w:rPr>
      </w:pPr>
    </w:p>
    <w:p w:rsidR="009F7FC1" w:rsidRDefault="009F7FC1">
      <w:pPr>
        <w:tabs>
          <w:tab w:val="left" w:pos="2270"/>
        </w:tabs>
        <w:spacing w:after="0" w:line="240" w:lineRule="auto"/>
        <w:rPr>
          <w:rFonts w:ascii="Calibri Light" w:hAnsi="Calibri Light"/>
          <w:lang w:val="en-US"/>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ascii="Calibri Light" w:hAnsi="Calibri Light" w:cs="Arial"/>
                <w:b/>
              </w:rPr>
            </w:pPr>
            <w:r>
              <w:rPr>
                <w:rFonts w:ascii="Calibri Light" w:hAnsi="Calibri Light" w:cs="Arial"/>
                <w:b/>
              </w:rPr>
              <w:t xml:space="preserve">Nome da Disciplina: LLE 8050 - </w:t>
            </w:r>
            <w:r>
              <w:rPr>
                <w:rFonts w:ascii="Calibri Light" w:hAnsi="Calibri Light"/>
                <w:sz w:val="24"/>
                <w:szCs w:val="24"/>
              </w:rPr>
              <w:t>Linguística Aplicada</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b/>
                <w:lang w:val="it-IT"/>
              </w:rPr>
            </w:pPr>
            <w:r>
              <w:rPr>
                <w:rFonts w:ascii="Calibri Light" w:hAnsi="Calibri Light" w:cs="Arial"/>
                <w:b/>
                <w:lang w:val="it-IT"/>
              </w:rPr>
              <w:t>Período: 2</w:t>
            </w:r>
            <w:r>
              <w:rPr>
                <w:rFonts w:ascii="Calibri Light" w:hAnsi="Calibri Light" w:cs="Arial"/>
                <w:lang w:val="it-IT"/>
              </w:rPr>
              <w:t>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rPr>
            </w:pPr>
            <w:r>
              <w:rPr>
                <w:rFonts w:ascii="Calibri Light" w:hAnsi="Calibri Light" w:cs="Arial"/>
                <w:b/>
              </w:rPr>
              <w:t xml:space="preserve">Carga Horária: </w:t>
            </w:r>
            <w:r>
              <w:rPr>
                <w:rFonts w:ascii="Calibri Light" w:hAnsi="Calibri Light" w:cs="Arial"/>
              </w:rPr>
              <w:t>72 h/a – 04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rPr>
            </w:pPr>
            <w:r>
              <w:rPr>
                <w:rFonts w:ascii="Calibri Light" w:hAnsi="Calibri Light" w:cs="Arial"/>
                <w:b/>
                <w:lang w:val="it-IT"/>
              </w:rPr>
              <w:t>Descrição</w:t>
            </w:r>
            <w:r>
              <w:rPr>
                <w:rFonts w:ascii="Calibri Light" w:hAnsi="Calibri Light" w:cs="Calibri"/>
              </w:rPr>
              <w:t xml:space="preserve"> </w:t>
            </w:r>
          </w:p>
          <w:p w:rsidR="009F7FC1" w:rsidRDefault="008654BD">
            <w:pPr>
              <w:spacing w:after="0" w:line="240" w:lineRule="auto"/>
              <w:jc w:val="both"/>
              <w:rPr>
                <w:rFonts w:ascii="Calibri Light" w:hAnsi="Calibri Light" w:cs="Calibri"/>
              </w:rPr>
            </w:pPr>
            <w:r>
              <w:rPr>
                <w:rFonts w:ascii="Calibri Light" w:hAnsi="Calibri Light" w:cs="Calibri"/>
              </w:rPr>
              <w:t xml:space="preserve">Introdução aos campos de atuação da Linguística Aplicada, destacando a relação entre língua estrangeira e </w:t>
            </w:r>
            <w:r>
              <w:rPr>
                <w:rFonts w:ascii="Calibri Light" w:hAnsi="Calibri Light" w:cs="Calibri"/>
              </w:rPr>
              <w:lastRenderedPageBreak/>
              <w:t>identidade e cultura, o papel do ensino de línguas estrangeiras na sociedade e a formação de professores.</w:t>
            </w:r>
          </w:p>
          <w:p w:rsidR="009F7FC1" w:rsidRDefault="009F7FC1">
            <w:pPr>
              <w:pStyle w:val="Pargrafo"/>
              <w:spacing w:after="0" w:line="240" w:lineRule="auto"/>
              <w:ind w:firstLine="0"/>
              <w:rPr>
                <w:rFonts w:ascii="Calibri Light" w:eastAsia="Calibri" w:hAnsi="Calibri Light" w:cs="Arial"/>
                <w:color w:val="00000A"/>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widowControl w:val="0"/>
              <w:spacing w:after="0" w:line="240" w:lineRule="auto"/>
              <w:ind w:right="-1"/>
              <w:rPr>
                <w:rFonts w:ascii="Calibri Light" w:hAnsi="Calibri Light" w:cs="Arial"/>
                <w:b/>
                <w:lang w:val="it-IT"/>
              </w:rPr>
            </w:pPr>
            <w:r>
              <w:rPr>
                <w:rFonts w:ascii="Calibri Light" w:hAnsi="Calibri Light" w:cs="Arial"/>
                <w:b/>
                <w:lang w:val="it-IT"/>
              </w:rPr>
              <w:lastRenderedPageBreak/>
              <w:t>Bibliografia Básica</w:t>
            </w:r>
          </w:p>
          <w:p w:rsidR="009F7FC1" w:rsidRDefault="008654BD">
            <w:pPr>
              <w:widowControl w:val="0"/>
              <w:spacing w:after="0" w:line="240" w:lineRule="auto"/>
              <w:ind w:right="-1"/>
              <w:rPr>
                <w:rFonts w:ascii="Calibri Light" w:hAnsi="Calibri Light" w:cs="Calibri"/>
              </w:rPr>
            </w:pPr>
            <w:r>
              <w:rPr>
                <w:rFonts w:ascii="Calibri Light" w:hAnsi="Calibri Light" w:cs="Calibri"/>
              </w:rPr>
              <w:t xml:space="preserve">ALMEIDA FILHO, J. C. P. </w:t>
            </w:r>
            <w:r>
              <w:rPr>
                <w:rFonts w:ascii="Calibri Light" w:hAnsi="Calibri Light" w:cs="Calibri"/>
                <w:i/>
              </w:rPr>
              <w:t>Lingüística Aplicada, Ensino de Línguas e Comunicação</w:t>
            </w:r>
            <w:r>
              <w:rPr>
                <w:rFonts w:ascii="Calibri Light" w:hAnsi="Calibri Light" w:cs="Calibri"/>
              </w:rPr>
              <w:t>. Campinas: Pontes, 3ª. ed. 2009. (5 exemplares)</w:t>
            </w:r>
          </w:p>
          <w:p w:rsidR="009F7FC1" w:rsidRDefault="008654BD">
            <w:pPr>
              <w:widowControl w:val="0"/>
              <w:spacing w:after="0" w:line="240" w:lineRule="auto"/>
              <w:ind w:right="-1"/>
              <w:rPr>
                <w:rFonts w:ascii="Calibri Light" w:hAnsi="Calibri Light" w:cs="Calibri"/>
              </w:rPr>
            </w:pPr>
            <w:r>
              <w:rPr>
                <w:rFonts w:ascii="Calibri Light" w:hAnsi="Calibri Light" w:cs="Calibri"/>
              </w:rPr>
              <w:t>ALMEIDA FILHO, José Carlos P. de</w:t>
            </w:r>
            <w:r>
              <w:rPr>
                <w:rFonts w:ascii="Calibri Light" w:hAnsi="Calibri Light" w:cs="Calibri"/>
                <w:b/>
              </w:rPr>
              <w:t>. </w:t>
            </w:r>
            <w:r>
              <w:rPr>
                <w:rFonts w:ascii="Calibri Light" w:hAnsi="Calibri Light" w:cs="Calibri"/>
                <w:i/>
              </w:rPr>
              <w:t>O professor de língua estrangeira em formação.</w:t>
            </w:r>
            <w:r>
              <w:rPr>
                <w:rFonts w:ascii="Calibri Light" w:hAnsi="Calibri Light" w:cs="Calibri"/>
              </w:rPr>
              <w:t> 3.ed. Campinas: Pontes, 2009. 184p. ISBN 8571131333 (9 exemplares)</w:t>
            </w:r>
          </w:p>
          <w:p w:rsidR="009F7FC1" w:rsidRDefault="008654BD">
            <w:pPr>
              <w:widowControl w:val="0"/>
              <w:spacing w:after="0" w:line="240" w:lineRule="auto"/>
              <w:ind w:hanging="9"/>
              <w:rPr>
                <w:rFonts w:ascii="Calibri Light" w:hAnsi="Calibri Light" w:cs="Calibri"/>
              </w:rPr>
            </w:pPr>
            <w:r>
              <w:rPr>
                <w:rFonts w:ascii="Calibri Light" w:hAnsi="Calibri Light" w:cs="Calibri"/>
              </w:rPr>
              <w:t xml:space="preserve">CORACINI, Maria Jose Rodrigues Faria. </w:t>
            </w:r>
            <w:r>
              <w:rPr>
                <w:rFonts w:ascii="Calibri Light" w:hAnsi="Calibri Light" w:cs="Calibri"/>
                <w:i/>
              </w:rPr>
              <w:t>O jogo discursivo na aula de leitura: língua materna e língua estrangeira.</w:t>
            </w:r>
            <w:r>
              <w:rPr>
                <w:rFonts w:ascii="Calibri Light" w:hAnsi="Calibri Light" w:cs="Calibri"/>
              </w:rPr>
              <w:t xml:space="preserve"> 3.ed. Campinas: Pontes, 2010. 141p. ISBN 9788571131058. (10 exemplares)</w:t>
            </w:r>
          </w:p>
          <w:p w:rsidR="009F7FC1" w:rsidRDefault="008654BD">
            <w:pPr>
              <w:widowControl w:val="0"/>
              <w:spacing w:after="0" w:line="240" w:lineRule="auto"/>
            </w:pPr>
            <w:r>
              <w:rPr>
                <w:rFonts w:ascii="Calibri Light" w:hAnsi="Calibri Light" w:cs="Calibri"/>
              </w:rPr>
              <w:t xml:space="preserve">MENEZES, V.; SILVA, M. M.; GOMES, I.F. </w:t>
            </w:r>
            <w:r>
              <w:rPr>
                <w:rFonts w:ascii="Calibri Light" w:hAnsi="Calibri Light" w:cs="Calibri"/>
                <w:i/>
              </w:rPr>
              <w:t>Sessenta anos de Lingüística Aplicada: de onde viemos e para onde vamos.</w:t>
            </w:r>
            <w:r>
              <w:rPr>
                <w:rFonts w:ascii="Calibri Light" w:hAnsi="Calibri Light" w:cs="Calibri"/>
              </w:rPr>
              <w:t xml:space="preserve"> In: PEREIRA, R.C.; ROCA, P</w:t>
            </w:r>
            <w:r>
              <w:rPr>
                <w:rFonts w:ascii="Calibri Light" w:hAnsi="Calibri Light" w:cs="Calibri"/>
                <w:i/>
              </w:rPr>
              <w:t>. Lingüística aplicada: um caminho com diferentes acessos.</w:t>
            </w:r>
            <w:r>
              <w:rPr>
                <w:rFonts w:ascii="Calibri Light" w:hAnsi="Calibri Light" w:cs="Calibri"/>
              </w:rPr>
              <w:t xml:space="preserve"> São Paulo: Contexto, 2009. </w:t>
            </w:r>
            <w:hyperlink r:id="rId13">
              <w:r>
                <w:rPr>
                  <w:rStyle w:val="ListLabel191"/>
                </w:rPr>
                <w:t>http://www.veramenezes.com/linaplic.pdf</w:t>
              </w:r>
            </w:hyperlink>
            <w:r>
              <w:rPr>
                <w:rFonts w:ascii="Calibri Light" w:hAnsi="Calibri Light" w:cs="Calibri"/>
                <w:bCs/>
                <w:u w:val="single"/>
              </w:rPr>
              <w:t xml:space="preserve"> (online)</w:t>
            </w:r>
          </w:p>
          <w:p w:rsidR="009F7FC1" w:rsidRDefault="008654BD">
            <w:pPr>
              <w:widowControl w:val="0"/>
              <w:spacing w:after="0" w:line="240" w:lineRule="auto"/>
              <w:rPr>
                <w:rFonts w:ascii="Calibri Light" w:hAnsi="Calibri Light" w:cs="Calibri"/>
              </w:rPr>
            </w:pPr>
            <w:r>
              <w:rPr>
                <w:rFonts w:ascii="Calibri Light" w:hAnsi="Calibri Light" w:cs="Calibri"/>
              </w:rPr>
              <w:t xml:space="preserve">MOITA LOPES, L. P. da. (Org.). </w:t>
            </w:r>
            <w:r>
              <w:rPr>
                <w:rFonts w:ascii="Calibri Light" w:hAnsi="Calibri Light" w:cs="Calibri"/>
                <w:i/>
              </w:rPr>
              <w:t>Por uma lingüística indisciplinar.</w:t>
            </w:r>
            <w:r>
              <w:rPr>
                <w:rFonts w:ascii="Calibri Light" w:hAnsi="Calibri Light" w:cs="Calibri"/>
              </w:rPr>
              <w:t xml:space="preserve"> São Paulo: Parábola, 2006. 279p. (6 exemplares)</w:t>
            </w:r>
          </w:p>
          <w:p w:rsidR="009F7FC1" w:rsidRDefault="009F7FC1">
            <w:pPr>
              <w:pStyle w:val="Pargrafo"/>
              <w:spacing w:after="0" w:line="240" w:lineRule="auto"/>
              <w:ind w:firstLine="0"/>
              <w:rPr>
                <w:rFonts w:ascii="Calibri Light" w:hAnsi="Calibri Light" w:cs="Calibri"/>
                <w:b/>
                <w:color w:val="00000A"/>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b/>
              </w:rPr>
            </w:pPr>
            <w:r>
              <w:rPr>
                <w:rFonts w:ascii="Calibri Light" w:hAnsi="Calibri Light" w:cs="Calibri"/>
                <w:b/>
              </w:rPr>
              <w:t>Bibliografia complementar</w:t>
            </w:r>
          </w:p>
          <w:p w:rsidR="009F7FC1" w:rsidRDefault="008654BD">
            <w:pPr>
              <w:widowControl w:val="0"/>
              <w:spacing w:after="0" w:line="240" w:lineRule="auto"/>
            </w:pPr>
            <w:r>
              <w:rPr>
                <w:rFonts w:ascii="Calibri Light" w:hAnsi="Calibri Light" w:cs="Calibri"/>
              </w:rPr>
              <w:t xml:space="preserve">ALMEIDA FILHO, José Carlos Paes de. </w:t>
            </w:r>
            <w:r>
              <w:rPr>
                <w:rFonts w:ascii="Calibri Light" w:hAnsi="Calibri Light" w:cs="Calibri"/>
                <w:i/>
              </w:rPr>
              <w:t>Notas para uma política de ensino de línguas.</w:t>
            </w:r>
            <w:r>
              <w:rPr>
                <w:rFonts w:ascii="Calibri Light" w:hAnsi="Calibri Light" w:cs="Calibri"/>
              </w:rPr>
              <w:t xml:space="preserve"> Texto Livro: Linguagem e Tecnologia, v. 8, n. 1, 2015. </w:t>
            </w:r>
            <w:hyperlink r:id="rId14">
              <w:r>
                <w:rPr>
                  <w:rStyle w:val="ListLabel192"/>
                </w:rPr>
                <w:t>http://www.periodicos.letras.ufmg.br/index.php/textolivre/article/view/8225</w:t>
              </w:r>
            </w:hyperlink>
            <w:r>
              <w:rPr>
                <w:rFonts w:ascii="Calibri Light" w:hAnsi="Calibri Light" w:cs="Calibri"/>
              </w:rPr>
              <w:t xml:space="preserve"> (online)</w:t>
            </w:r>
          </w:p>
          <w:p w:rsidR="009F7FC1" w:rsidRDefault="008654BD">
            <w:pPr>
              <w:widowControl w:val="0"/>
              <w:spacing w:after="0" w:line="240" w:lineRule="auto"/>
            </w:pPr>
            <w:r>
              <w:rPr>
                <w:rFonts w:ascii="Calibri Light" w:hAnsi="Calibri Light" w:cs="Calibri"/>
              </w:rPr>
              <w:t xml:space="preserve">BARCELOS, A. M. </w:t>
            </w:r>
            <w:r>
              <w:rPr>
                <w:rFonts w:ascii="Calibri Light" w:hAnsi="Calibri Light" w:cs="Calibri"/>
                <w:i/>
              </w:rPr>
              <w:t>Crenças sobre aprendizagem de línguas, Lingüística Aplicada e ensino de línguas.</w:t>
            </w:r>
            <w:r>
              <w:rPr>
                <w:rFonts w:ascii="Calibri Light" w:hAnsi="Calibri Light" w:cs="Calibri"/>
              </w:rPr>
              <w:t xml:space="preserve"> Linguagem &amp; Ensino, Vol. 7, No. 1, 2004, p. 123-156) </w:t>
            </w:r>
            <w:hyperlink r:id="rId15">
              <w:r>
                <w:rPr>
                  <w:rStyle w:val="ListLabel193"/>
                </w:rPr>
                <w:t>http://revistas.ucpel.edu.br/index.php/rle/article/viewFile/217/184</w:t>
              </w:r>
            </w:hyperlink>
            <w:r>
              <w:rPr>
                <w:rFonts w:ascii="Calibri Light" w:hAnsi="Calibri Light" w:cs="Calibri"/>
              </w:rPr>
              <w:t xml:space="preserve"> (online)</w:t>
            </w:r>
          </w:p>
          <w:p w:rsidR="009F7FC1" w:rsidRDefault="008654BD">
            <w:pPr>
              <w:widowControl w:val="0"/>
              <w:spacing w:after="0" w:line="240" w:lineRule="auto"/>
              <w:ind w:right="100"/>
              <w:rPr>
                <w:rFonts w:ascii="Calibri Light" w:hAnsi="Calibri Light" w:cs="Calibri"/>
              </w:rPr>
            </w:pPr>
            <w:r>
              <w:rPr>
                <w:rFonts w:ascii="Calibri Light" w:hAnsi="Calibri Light" w:cs="Calibri"/>
              </w:rPr>
              <w:t xml:space="preserve">CORACINI, Maria Jose Rodrigues Faria (Org.). </w:t>
            </w:r>
            <w:r>
              <w:rPr>
                <w:rFonts w:ascii="Calibri Light" w:hAnsi="Calibri Light" w:cs="Calibri"/>
                <w:i/>
              </w:rPr>
              <w:t>Interpretação, autoria e legitimação do livro didático.</w:t>
            </w:r>
            <w:r>
              <w:rPr>
                <w:rFonts w:ascii="Calibri Light" w:hAnsi="Calibri Light" w:cs="Calibri"/>
              </w:rPr>
              <w:t xml:space="preserve"> São Paulo: Pontes, 2011. 175 p. ISBN 9788571131323 (5 exemplares)</w:t>
            </w:r>
          </w:p>
          <w:p w:rsidR="009F7FC1" w:rsidRDefault="008654BD">
            <w:pPr>
              <w:widowControl w:val="0"/>
              <w:spacing w:after="0" w:line="240" w:lineRule="auto"/>
              <w:rPr>
                <w:rFonts w:ascii="Calibri Light" w:hAnsi="Calibri Light" w:cs="Calibri"/>
              </w:rPr>
            </w:pPr>
            <w:r>
              <w:rPr>
                <w:rFonts w:ascii="Calibri Light" w:hAnsi="Calibri Light" w:cs="Calibri"/>
              </w:rPr>
              <w:t>CORACINI, Maria José R. F</w:t>
            </w:r>
            <w:r>
              <w:rPr>
                <w:rFonts w:ascii="Calibri Light" w:hAnsi="Calibri Light" w:cs="Calibri"/>
                <w:i/>
              </w:rPr>
              <w:t>. Identidade e Discurso: (des)construindo subjetividades.</w:t>
            </w:r>
            <w:r>
              <w:rPr>
                <w:rFonts w:ascii="Calibri Light" w:hAnsi="Calibri Light" w:cs="Calibri"/>
              </w:rPr>
              <w:t xml:space="preserve"> CAMPINAS: UNICAMP, 2004 (3 exemplares)</w:t>
            </w:r>
          </w:p>
          <w:p w:rsidR="009F7FC1" w:rsidRDefault="008654BD">
            <w:pPr>
              <w:widowControl w:val="0"/>
              <w:spacing w:after="0" w:line="240" w:lineRule="auto"/>
              <w:rPr>
                <w:rFonts w:ascii="Calibri Light" w:hAnsi="Calibri Light" w:cs="Calibri"/>
              </w:rPr>
            </w:pPr>
            <w:r>
              <w:rPr>
                <w:rFonts w:ascii="Calibri Light" w:hAnsi="Calibri Light" w:cs="Calibri"/>
              </w:rPr>
              <w:t xml:space="preserve">LEFFA, Vilson. </w:t>
            </w:r>
            <w:r>
              <w:rPr>
                <w:rFonts w:ascii="Calibri Light" w:hAnsi="Calibri Light" w:cs="Calibri"/>
                <w:i/>
              </w:rPr>
              <w:t>Ensino de Línguas: passado, presente, futuro.</w:t>
            </w:r>
            <w:r>
              <w:rPr>
                <w:rFonts w:ascii="Calibri Light" w:hAnsi="Calibri Light" w:cs="Calibri"/>
              </w:rPr>
              <w:t xml:space="preserve"> Revista de Estudos Linguísticos. v. 20, n. 2, p. 389-411. (não encontrado)</w:t>
            </w:r>
          </w:p>
          <w:p w:rsidR="009F7FC1" w:rsidRDefault="008654BD">
            <w:pPr>
              <w:widowControl w:val="0"/>
              <w:spacing w:after="0" w:line="240" w:lineRule="auto"/>
              <w:rPr>
                <w:rFonts w:ascii="Calibri Light" w:hAnsi="Calibri Light" w:cs="Calibri"/>
              </w:rPr>
            </w:pPr>
            <w:r>
              <w:rPr>
                <w:rFonts w:ascii="Calibri Light" w:hAnsi="Calibri Light" w:cs="Calibri"/>
              </w:rPr>
              <w:t xml:space="preserve">LOPES, Luiz Paulo da Moita. </w:t>
            </w:r>
            <w:r>
              <w:rPr>
                <w:rFonts w:ascii="Calibri Light" w:hAnsi="Calibri Light" w:cs="Calibri"/>
                <w:i/>
              </w:rPr>
              <w:t>Oficina de linguistica aplicada: a natureza social e educacional dos processos de ensino/aprendizagem de linguas.</w:t>
            </w:r>
            <w:r>
              <w:rPr>
                <w:rFonts w:ascii="Calibri Light" w:hAnsi="Calibri Light" w:cs="Calibri"/>
              </w:rPr>
              <w:t xml:space="preserve"> Campinas: Mercado de Letras, 1996. 189p. (Letramento, Educacao e Sociedade) ISBN 8585725168 (broch.) (3 exemplares) </w:t>
            </w:r>
          </w:p>
          <w:p w:rsidR="009F7FC1" w:rsidRDefault="008654BD">
            <w:pPr>
              <w:widowControl w:val="0"/>
              <w:spacing w:after="0" w:line="240" w:lineRule="auto"/>
              <w:rPr>
                <w:rFonts w:ascii="Calibri Light" w:hAnsi="Calibri Light" w:cs="Calibri"/>
              </w:rPr>
            </w:pPr>
            <w:r>
              <w:rPr>
                <w:rFonts w:ascii="Calibri Light" w:hAnsi="Calibri Light" w:cs="Calibri"/>
              </w:rPr>
              <w:t xml:space="preserve">RAJAGOPALAN, Kanavillil. </w:t>
            </w:r>
            <w:r>
              <w:rPr>
                <w:rFonts w:ascii="Calibri Light" w:hAnsi="Calibri Light" w:cs="Calibri"/>
                <w:i/>
              </w:rPr>
              <w:t xml:space="preserve">Repensar o papel da linguística aplicada. </w:t>
            </w:r>
            <w:r>
              <w:rPr>
                <w:rFonts w:ascii="Calibri Light" w:hAnsi="Calibri Light" w:cs="Calibri"/>
              </w:rPr>
              <w:t>In: MOITA LOPES, L. P. da. (Org.). Por uma lingüística indisciplinar. São Paulo: Parábola, 2006. 279p, p. 149-168. (6 exemplares)</w:t>
            </w:r>
          </w:p>
          <w:p w:rsidR="009F7FC1" w:rsidRDefault="009F7FC1">
            <w:pPr>
              <w:widowControl w:val="0"/>
              <w:spacing w:after="0" w:line="240" w:lineRule="auto"/>
              <w:rPr>
                <w:rFonts w:ascii="Calibri Light" w:hAnsi="Calibri Light" w:cs="Calibri"/>
              </w:rPr>
            </w:pPr>
          </w:p>
          <w:p w:rsidR="009F7FC1" w:rsidRDefault="008654BD">
            <w:pPr>
              <w:widowControl w:val="0"/>
              <w:spacing w:after="0" w:line="240" w:lineRule="auto"/>
              <w:rPr>
                <w:rFonts w:ascii="Calibri Light" w:hAnsi="Calibri Light" w:cs="Calibri"/>
                <w:b/>
              </w:rPr>
            </w:pPr>
            <w:r>
              <w:rPr>
                <w:rFonts w:ascii="Calibri Light" w:hAnsi="Calibri Light" w:cs="Calibri"/>
                <w:b/>
              </w:rPr>
              <w:t xml:space="preserve">Sites com textos de apoio </w:t>
            </w:r>
          </w:p>
          <w:p w:rsidR="009F7FC1" w:rsidRDefault="008654BD">
            <w:pPr>
              <w:numPr>
                <w:ilvl w:val="0"/>
                <w:numId w:val="3"/>
              </w:numPr>
              <w:spacing w:after="0" w:line="240" w:lineRule="auto"/>
              <w:contextualSpacing/>
              <w:rPr>
                <w:rFonts w:ascii="Calibri Light" w:hAnsi="Calibri Light" w:cs="Calibri"/>
              </w:rPr>
            </w:pPr>
            <w:r>
              <w:rPr>
                <w:rFonts w:ascii="Calibri Light" w:hAnsi="Calibri Light" w:cs="Calibri"/>
              </w:rPr>
              <w:t>Site da profª Vera Menezes: http://www.veramenezes.com/Acesso em fevereiro de 2016.</w:t>
            </w:r>
          </w:p>
          <w:p w:rsidR="009F7FC1" w:rsidRDefault="008654BD">
            <w:pPr>
              <w:widowControl w:val="0"/>
              <w:numPr>
                <w:ilvl w:val="0"/>
                <w:numId w:val="3"/>
              </w:numPr>
              <w:spacing w:after="0" w:line="240" w:lineRule="auto"/>
            </w:pPr>
            <w:r>
              <w:rPr>
                <w:rFonts w:ascii="Calibri Light" w:hAnsi="Calibri Light" w:cs="Calibri"/>
              </w:rPr>
              <w:t xml:space="preserve">Quadro Europeu Comum de Referência para as Línguas - Aprendizagem, ensino, avaliação. Porto, Edições ASA, 2001. </w:t>
            </w:r>
            <w:hyperlink r:id="rId16">
              <w:r>
                <w:rPr>
                  <w:rStyle w:val="ListLabel192"/>
                </w:rPr>
                <w:t>http://www.uc.pt/fluc/cl/diplomas/qecr/</w:t>
              </w:r>
            </w:hyperlink>
            <w:r>
              <w:rPr>
                <w:rFonts w:ascii="Calibri Light" w:hAnsi="Calibri Light" w:cs="Calibri"/>
              </w:rPr>
              <w:t>.</w:t>
            </w:r>
          </w:p>
          <w:p w:rsidR="009F7FC1" w:rsidRDefault="008654BD">
            <w:pPr>
              <w:widowControl w:val="0"/>
              <w:numPr>
                <w:ilvl w:val="0"/>
                <w:numId w:val="3"/>
              </w:numPr>
              <w:spacing w:after="0" w:line="240" w:lineRule="auto"/>
            </w:pPr>
            <w:r>
              <w:rPr>
                <w:rFonts w:ascii="Calibri Light" w:hAnsi="Calibri Light" w:cs="Calibri"/>
              </w:rPr>
              <w:t xml:space="preserve">Site do prof. Vilson Leffa: </w:t>
            </w:r>
            <w:hyperlink r:id="rId17">
              <w:r>
                <w:rPr>
                  <w:rStyle w:val="ListLabel193"/>
                </w:rPr>
                <w:t>http://www.leffa.pro.br/</w:t>
              </w:r>
            </w:hyperlink>
            <w:r>
              <w:rPr>
                <w:rFonts w:ascii="Calibri Light" w:hAnsi="Calibri Light" w:cs="Calibri"/>
              </w:rPr>
              <w:t xml:space="preserve"> </w:t>
            </w:r>
          </w:p>
          <w:p w:rsidR="009F7FC1" w:rsidRDefault="008654BD">
            <w:pPr>
              <w:widowControl w:val="0"/>
              <w:numPr>
                <w:ilvl w:val="0"/>
                <w:numId w:val="3"/>
              </w:numPr>
              <w:spacing w:after="0" w:line="240" w:lineRule="auto"/>
            </w:pPr>
            <w:r>
              <w:rPr>
                <w:rFonts w:ascii="Calibri Light" w:hAnsi="Calibri Light" w:cs="Calibri"/>
              </w:rPr>
              <w:t xml:space="preserve">Acervo CELPE-Bras da Universidade Federal do Rio Grande do Sul: </w:t>
            </w:r>
            <w:hyperlink r:id="rId18">
              <w:r>
                <w:rPr>
                  <w:rStyle w:val="ListLabel193"/>
                </w:rPr>
                <w:t>http://www.ufrgs.br/acervocelpebras/acervo</w:t>
              </w:r>
            </w:hyperlink>
            <w:r>
              <w:rPr>
                <w:rFonts w:ascii="Calibri Light" w:hAnsi="Calibri Light" w:cs="Calibri"/>
              </w:rPr>
              <w:t xml:space="preserve"> </w:t>
            </w:r>
          </w:p>
          <w:p w:rsidR="009F7FC1" w:rsidRDefault="009F7FC1">
            <w:pPr>
              <w:spacing w:after="0" w:line="240" w:lineRule="auto"/>
              <w:rPr>
                <w:rFonts w:ascii="Calibri Light" w:hAnsi="Calibri Light" w:cs="Calibri"/>
                <w:b/>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Arial"/>
                <w:b/>
                <w:lang w:val="it-IT"/>
              </w:rPr>
            </w:pPr>
          </w:p>
        </w:tc>
      </w:tr>
    </w:tbl>
    <w:p w:rsidR="009F7FC1" w:rsidRDefault="009F7FC1">
      <w:pPr>
        <w:spacing w:after="0" w:line="240" w:lineRule="auto"/>
        <w:rPr>
          <w:rFonts w:ascii="Calibri Light" w:hAnsi="Calibri Light"/>
        </w:rPr>
      </w:pPr>
    </w:p>
    <w:p w:rsidR="009F7FC1" w:rsidRDefault="009F7FC1">
      <w:pPr>
        <w:tabs>
          <w:tab w:val="left" w:pos="1450"/>
        </w:tabs>
        <w:spacing w:after="0" w:line="240" w:lineRule="auto"/>
        <w:rPr>
          <w:rFonts w:ascii="Calibri Light" w:hAnsi="Calibri Light"/>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Nome da Disciplina: </w:t>
            </w:r>
            <w:r>
              <w:rPr>
                <w:b/>
              </w:rPr>
              <w:t>LLE 8292 - Compreensão e Produção Escrita em Língua Espanhola II</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Período: </w:t>
            </w:r>
            <w:r>
              <w:rPr>
                <w:rFonts w:ascii="Calibri Light" w:hAnsi="Calibri Light" w:cs="Segoe UI Light"/>
                <w:lang w:val="it-IT"/>
              </w:rPr>
              <w:t>2ª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rPr>
            </w:pPr>
            <w:r>
              <w:rPr>
                <w:rFonts w:ascii="Calibri Light" w:hAnsi="Calibri Light" w:cs="Segoe UI Light"/>
                <w:b/>
              </w:rPr>
              <w:t xml:space="preserve">Carga Horária: </w:t>
            </w:r>
            <w:r>
              <w:rPr>
                <w:rFonts w:ascii="Calibri Light" w:hAnsi="Calibri Light" w:cs="Segoe UI Light"/>
              </w:rPr>
              <w:t>72 h/a - 04 créditos</w:t>
            </w:r>
          </w:p>
        </w:tc>
      </w:tr>
      <w:tr w:rsidR="009F7FC1">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Normal1"/>
              <w:jc w:val="both"/>
              <w:rPr>
                <w:rFonts w:ascii="Calibri Light" w:hAnsi="Calibri Light"/>
                <w:sz w:val="22"/>
                <w:szCs w:val="22"/>
              </w:rPr>
            </w:pPr>
            <w:r>
              <w:rPr>
                <w:rFonts w:ascii="Calibri Light" w:hAnsi="Calibri Light" w:cs="Segoe UI Light"/>
                <w:b/>
                <w:sz w:val="22"/>
                <w:szCs w:val="22"/>
                <w:lang w:val="it-IT"/>
              </w:rPr>
              <w:t xml:space="preserve">Descrição: </w:t>
            </w:r>
            <w:r>
              <w:rPr>
                <w:rFonts w:ascii="Calibri Light" w:eastAsia="Tahoma" w:hAnsi="Calibri Light" w:cs="Tahoma"/>
                <w:sz w:val="22"/>
                <w:szCs w:val="22"/>
              </w:rPr>
              <w:t>Compreensão e produção de textos escritos em língua espanhola através da exposição do aluno a gêneros textuais/discursivos característicos de situações do cotidiano, do trabalho e da mídia.</w:t>
            </w:r>
          </w:p>
          <w:p w:rsidR="009F7FC1" w:rsidRDefault="009F7FC1">
            <w:pPr>
              <w:spacing w:after="0" w:line="240" w:lineRule="auto"/>
              <w:jc w:val="both"/>
              <w:rPr>
                <w:rFonts w:ascii="Calibri Light" w:hAnsi="Calibri Light" w:cs="Segoe UI Light"/>
                <w:b/>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Corpodetexto2"/>
              <w:spacing w:after="0" w:line="240" w:lineRule="auto"/>
              <w:jc w:val="both"/>
              <w:rPr>
                <w:rFonts w:ascii="Calibri Light" w:hAnsi="Calibri Light" w:cs="Segoe UI Light"/>
                <w:b/>
                <w:lang w:val="it-IT"/>
              </w:rPr>
            </w:pPr>
            <w:r>
              <w:rPr>
                <w:rFonts w:ascii="Calibri Light" w:hAnsi="Calibri Light" w:cs="Segoe UI Light"/>
                <w:b/>
                <w:lang w:val="it-IT"/>
              </w:rPr>
              <w:t>Bibliografia Básica:</w:t>
            </w:r>
          </w:p>
          <w:p w:rsidR="009F7FC1" w:rsidRDefault="008654BD">
            <w:pPr>
              <w:pStyle w:val="Normal1"/>
              <w:tabs>
                <w:tab w:val="left" w:pos="142"/>
              </w:tabs>
              <w:jc w:val="both"/>
              <w:rPr>
                <w:rFonts w:ascii="Calibri Light" w:hAnsi="Calibri Light"/>
                <w:sz w:val="22"/>
                <w:szCs w:val="22"/>
                <w:lang w:val="es-AR"/>
              </w:rPr>
            </w:pPr>
            <w:r>
              <w:rPr>
                <w:rFonts w:ascii="Calibri Light" w:hAnsi="Calibri Light"/>
                <w:sz w:val="22"/>
                <w:szCs w:val="22"/>
                <w:lang w:val="es-AR"/>
              </w:rPr>
              <w:t xml:space="preserve">ÁLVAREZ, Myriam; ÁLVAREZ MARTÍNEZ, María A. Español lengua extranjera: escritura. Madrid: Grupo Anaya, </w:t>
            </w:r>
            <w:r>
              <w:rPr>
                <w:rFonts w:ascii="Calibri Light" w:hAnsi="Calibri Light"/>
                <w:sz w:val="22"/>
                <w:szCs w:val="22"/>
                <w:lang w:val="es-AR"/>
              </w:rPr>
              <w:lastRenderedPageBreak/>
              <w:t>2011.</w:t>
            </w:r>
          </w:p>
          <w:p w:rsidR="009F7FC1" w:rsidRDefault="008654BD">
            <w:pPr>
              <w:pStyle w:val="Normal1"/>
              <w:tabs>
                <w:tab w:val="left" w:pos="142"/>
              </w:tabs>
              <w:jc w:val="both"/>
              <w:rPr>
                <w:rFonts w:ascii="Calibri Light" w:eastAsia="Tahoma" w:hAnsi="Calibri Light"/>
                <w:sz w:val="22"/>
                <w:szCs w:val="22"/>
                <w:lang w:val="es-AR"/>
              </w:rPr>
            </w:pPr>
            <w:r>
              <w:rPr>
                <w:rFonts w:ascii="Calibri Light" w:eastAsia="Tahoma" w:hAnsi="Calibri Light"/>
                <w:sz w:val="22"/>
                <w:szCs w:val="22"/>
              </w:rPr>
              <w:t xml:space="preserve">MORENO, Concha; ERES FERNÁNDEZ, Gretel. </w:t>
            </w:r>
            <w:r>
              <w:rPr>
                <w:rFonts w:ascii="Calibri Light" w:eastAsia="Tahoma" w:hAnsi="Calibri Light"/>
                <w:sz w:val="22"/>
                <w:szCs w:val="22"/>
                <w:lang w:val="es-AR"/>
              </w:rPr>
              <w:t>Gramática contrastiva del español para brasileños. Madrid: SGEL, 2007.</w:t>
            </w:r>
          </w:p>
          <w:p w:rsidR="009F7FC1" w:rsidRDefault="008654BD">
            <w:pPr>
              <w:pStyle w:val="Normal1"/>
              <w:tabs>
                <w:tab w:val="left" w:pos="142"/>
              </w:tabs>
              <w:jc w:val="both"/>
              <w:rPr>
                <w:rFonts w:ascii="Calibri Light" w:hAnsi="Calibri Light"/>
                <w:sz w:val="22"/>
                <w:szCs w:val="22"/>
                <w:lang w:val="es-AR"/>
              </w:rPr>
            </w:pPr>
            <w:r>
              <w:rPr>
                <w:rFonts w:ascii="Calibri Light" w:eastAsia="Tahoma" w:hAnsi="Calibri Light"/>
                <w:sz w:val="22"/>
                <w:szCs w:val="22"/>
                <w:lang w:val="es-AR"/>
              </w:rPr>
              <w:t>MENÉNDEZ, Salvio Martín. ¿Qué es una gramática textual?. Buenos Aires: Littera, 2006.</w:t>
            </w:r>
          </w:p>
          <w:p w:rsidR="009F7FC1" w:rsidRDefault="008654BD">
            <w:pPr>
              <w:pStyle w:val="Normal1"/>
              <w:tabs>
                <w:tab w:val="left" w:pos="142"/>
              </w:tabs>
              <w:jc w:val="both"/>
              <w:rPr>
                <w:rFonts w:ascii="Calibri Light" w:eastAsia="Tahoma" w:hAnsi="Calibri Light"/>
                <w:sz w:val="22"/>
                <w:szCs w:val="22"/>
              </w:rPr>
            </w:pPr>
            <w:r>
              <w:rPr>
                <w:rFonts w:ascii="Calibri Light" w:eastAsia="Tahoma" w:hAnsi="Calibri Light"/>
                <w:sz w:val="22"/>
                <w:szCs w:val="22"/>
                <w:lang w:val="es-AR"/>
              </w:rPr>
              <w:t xml:space="preserve">NÚÑEZ, Juan T.; GARIPOVA, Nailya. La cultura y la literatura en la enseñanza de una lengua extranjera. </w:t>
            </w:r>
            <w:r>
              <w:rPr>
                <w:rFonts w:ascii="Calibri Light" w:eastAsia="Tahoma" w:hAnsi="Calibri Light"/>
                <w:sz w:val="22"/>
                <w:szCs w:val="22"/>
              </w:rPr>
              <w:t>Editorial Círculo Rojo, 2015.</w:t>
            </w:r>
          </w:p>
          <w:p w:rsidR="009F7FC1" w:rsidRDefault="008654BD">
            <w:pPr>
              <w:pStyle w:val="Corpodetexto2"/>
              <w:tabs>
                <w:tab w:val="left" w:pos="142"/>
              </w:tabs>
              <w:spacing w:after="0" w:line="240" w:lineRule="auto"/>
              <w:jc w:val="both"/>
              <w:rPr>
                <w:rFonts w:ascii="Calibri Light" w:hAnsi="Calibri Light" w:cs="Segoe UI Light"/>
                <w:lang w:val="es-ES_tradnl"/>
              </w:rPr>
            </w:pPr>
            <w:r>
              <w:rPr>
                <w:rFonts w:ascii="Calibri Light" w:eastAsia="Tahoma" w:hAnsi="Calibri Light"/>
              </w:rPr>
              <w:t xml:space="preserve">NUÑO ÁLVAREZ, Maria P.; FRANCO RODRÍGUEZ, José Ramón. </w:t>
            </w:r>
            <w:r>
              <w:rPr>
                <w:rFonts w:ascii="Calibri Light" w:eastAsia="Tahoma" w:hAnsi="Calibri Light"/>
                <w:lang w:val="es-AR"/>
              </w:rPr>
              <w:t>Español lengua extranjera: fonética. Madrid: Grupo Anaya, 2008.</w:t>
            </w:r>
          </w:p>
          <w:p w:rsidR="009F7FC1" w:rsidRDefault="009F7FC1">
            <w:pPr>
              <w:pStyle w:val="Corpodetexto2"/>
              <w:spacing w:after="0" w:line="240" w:lineRule="auto"/>
              <w:jc w:val="both"/>
              <w:rPr>
                <w:rFonts w:ascii="Calibri Light" w:hAnsi="Calibri Light" w:cs="Segoe UI Light"/>
                <w:b/>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Bibliografia Complementar:</w:t>
            </w:r>
          </w:p>
          <w:p w:rsidR="009F7FC1" w:rsidRDefault="008654BD">
            <w:pPr>
              <w:pStyle w:val="Normal1"/>
              <w:jc w:val="both"/>
              <w:rPr>
                <w:rFonts w:ascii="Calibri Light" w:eastAsia="Tahoma" w:hAnsi="Calibri Light" w:cs="Tahoma"/>
                <w:color w:val="00000A"/>
                <w:sz w:val="22"/>
                <w:szCs w:val="22"/>
                <w:lang w:val="it-IT"/>
              </w:rPr>
            </w:pPr>
            <w:r>
              <w:rPr>
                <w:rFonts w:ascii="Calibri Light" w:eastAsia="Tahoma" w:hAnsi="Calibri Light" w:cs="Tahoma"/>
                <w:color w:val="00000A"/>
                <w:sz w:val="22"/>
                <w:szCs w:val="22"/>
                <w:highlight w:val="white"/>
                <w:lang w:val="it-IT"/>
              </w:rPr>
              <w:t xml:space="preserve">CASSANY, Daniel. </w:t>
            </w:r>
            <w:r>
              <w:rPr>
                <w:rFonts w:ascii="Calibri Light" w:eastAsia="Tahoma" w:hAnsi="Calibri Light" w:cs="Tahoma"/>
                <w:i/>
                <w:color w:val="00000A"/>
                <w:sz w:val="22"/>
                <w:szCs w:val="22"/>
                <w:highlight w:val="white"/>
                <w:lang w:val="it-IT"/>
              </w:rPr>
              <w:t>Expresión escrita L2/ELE.</w:t>
            </w:r>
            <w:r>
              <w:rPr>
                <w:rFonts w:ascii="Calibri Light" w:eastAsia="Tahoma" w:hAnsi="Calibri Light" w:cs="Tahoma"/>
                <w:color w:val="00000A"/>
                <w:sz w:val="22"/>
                <w:szCs w:val="22"/>
                <w:highlight w:val="white"/>
                <w:lang w:val="it-IT"/>
              </w:rPr>
              <w:t xml:space="preserve"> Madrid: Arco Libros, 2005.</w:t>
            </w:r>
          </w:p>
          <w:p w:rsidR="009F7FC1" w:rsidRDefault="008654BD">
            <w:pPr>
              <w:pStyle w:val="Normal1"/>
              <w:jc w:val="both"/>
              <w:rPr>
                <w:rFonts w:ascii="Calibri Light" w:hAnsi="Calibri Light" w:cs="Tahoma"/>
                <w:color w:val="00000A"/>
                <w:sz w:val="22"/>
                <w:szCs w:val="22"/>
                <w:lang w:val="es-AR"/>
              </w:rPr>
            </w:pPr>
            <w:r>
              <w:rPr>
                <w:rFonts w:ascii="Calibri Light" w:hAnsi="Calibri Light" w:cs="Tahoma"/>
                <w:color w:val="00000A"/>
                <w:sz w:val="22"/>
                <w:szCs w:val="22"/>
                <w:lang w:val="it-IT"/>
              </w:rPr>
              <w:t xml:space="preserve">DURÃO, Adja Balbino de Amorim Barbieri; ORTIGOZA, Arelis Felipe; SASTRE RUANO, María Ángeles; WERNER, Reinhold. </w:t>
            </w:r>
            <w:r>
              <w:rPr>
                <w:rFonts w:ascii="Calibri Light" w:hAnsi="Calibri Light" w:cs="Tahoma"/>
                <w:i/>
                <w:color w:val="00000A"/>
                <w:sz w:val="22"/>
                <w:szCs w:val="22"/>
                <w:lang w:val="it-IT"/>
              </w:rPr>
              <w:t xml:space="preserve">Dicionário de Falsos Amigos Portugués-Español. </w:t>
            </w:r>
            <w:r>
              <w:rPr>
                <w:rFonts w:ascii="Calibri Light" w:hAnsi="Calibri Light" w:cs="Tahoma"/>
                <w:color w:val="00000A"/>
                <w:sz w:val="22"/>
                <w:szCs w:val="22"/>
                <w:lang w:val="es-AR"/>
              </w:rPr>
              <w:t>Florianópolis: Insular, 2015.</w:t>
            </w:r>
          </w:p>
          <w:p w:rsidR="009F7FC1" w:rsidRDefault="008654BD">
            <w:pPr>
              <w:pStyle w:val="Normal1"/>
              <w:jc w:val="both"/>
              <w:rPr>
                <w:rFonts w:ascii="Calibri Light" w:hAnsi="Calibri Light" w:cs="Tahoma"/>
                <w:color w:val="00000A"/>
                <w:sz w:val="22"/>
                <w:szCs w:val="22"/>
                <w:lang w:val="es-AR"/>
              </w:rPr>
            </w:pPr>
            <w:r>
              <w:rPr>
                <w:rFonts w:ascii="Calibri Light" w:eastAsia="Tahoma" w:hAnsi="Calibri Light" w:cs="Tahoma"/>
                <w:color w:val="00000A"/>
                <w:sz w:val="22"/>
                <w:szCs w:val="22"/>
                <w:highlight w:val="white"/>
                <w:lang w:val="es-AR"/>
              </w:rPr>
              <w:t xml:space="preserve">FANJUL, Adrián Pablo. (org.) </w:t>
            </w:r>
            <w:r>
              <w:rPr>
                <w:rFonts w:ascii="Calibri Light" w:eastAsia="Tahoma" w:hAnsi="Calibri Light" w:cs="Tahoma"/>
                <w:i/>
                <w:color w:val="00000A"/>
                <w:sz w:val="22"/>
                <w:szCs w:val="22"/>
                <w:highlight w:val="white"/>
                <w:lang w:val="es-AR"/>
              </w:rPr>
              <w:t>Gramática y práctica de Español para brasileños.</w:t>
            </w:r>
            <w:r>
              <w:rPr>
                <w:rFonts w:ascii="Calibri Light" w:eastAsia="Tahoma" w:hAnsi="Calibri Light" w:cs="Tahoma"/>
                <w:color w:val="00000A"/>
                <w:sz w:val="22"/>
                <w:szCs w:val="22"/>
                <w:highlight w:val="white"/>
                <w:lang w:val="es-AR"/>
              </w:rPr>
              <w:t xml:space="preserve"> São Paulo: Moderna, 2005.</w:t>
            </w:r>
          </w:p>
          <w:p w:rsidR="009F7FC1" w:rsidRDefault="008654BD">
            <w:pPr>
              <w:pStyle w:val="Normal1"/>
              <w:jc w:val="both"/>
              <w:rPr>
                <w:rFonts w:ascii="Calibri Light" w:hAnsi="Calibri Light" w:cs="Tahoma"/>
                <w:color w:val="00000A"/>
                <w:sz w:val="22"/>
                <w:szCs w:val="22"/>
                <w:lang w:val="es-ES_tradnl"/>
              </w:rPr>
            </w:pPr>
            <w:r>
              <w:rPr>
                <w:rFonts w:ascii="Calibri Light" w:eastAsia="Tahoma" w:hAnsi="Calibri Light" w:cs="Tahoma"/>
                <w:color w:val="00000A"/>
                <w:sz w:val="22"/>
                <w:szCs w:val="22"/>
                <w:highlight w:val="white"/>
                <w:lang w:val="es-AR"/>
              </w:rPr>
              <w:t xml:space="preserve">GUILLÉN, Nicolás. </w:t>
            </w:r>
            <w:r>
              <w:rPr>
                <w:rFonts w:ascii="Calibri Light" w:eastAsia="Tahoma" w:hAnsi="Calibri Light" w:cs="Tahoma"/>
                <w:i/>
                <w:color w:val="00000A"/>
                <w:sz w:val="22"/>
                <w:szCs w:val="22"/>
                <w:highlight w:val="white"/>
                <w:lang w:val="es-ES_tradnl"/>
              </w:rPr>
              <w:t>Songoro cosongo y otros poemas.</w:t>
            </w:r>
            <w:r>
              <w:rPr>
                <w:rFonts w:ascii="Calibri Light" w:eastAsia="Tahoma" w:hAnsi="Calibri Light" w:cs="Tahoma"/>
                <w:color w:val="00000A"/>
                <w:sz w:val="22"/>
                <w:szCs w:val="22"/>
                <w:highlight w:val="white"/>
                <w:lang w:val="es-ES_tradnl"/>
              </w:rPr>
              <w:t xml:space="preserve"> Madrid: Alianza, 1981.</w:t>
            </w:r>
          </w:p>
          <w:p w:rsidR="009F7FC1" w:rsidRDefault="008654BD">
            <w:pPr>
              <w:pStyle w:val="Normal1"/>
              <w:jc w:val="both"/>
              <w:rPr>
                <w:rFonts w:ascii="Calibri Light" w:eastAsia="Tahoma" w:hAnsi="Calibri Light" w:cs="Tahoma"/>
                <w:color w:val="00000A"/>
                <w:sz w:val="22"/>
                <w:szCs w:val="22"/>
                <w:lang w:val="es-AR"/>
              </w:rPr>
            </w:pPr>
            <w:r>
              <w:rPr>
                <w:rFonts w:ascii="Calibri Light" w:eastAsia="Tahoma" w:hAnsi="Calibri Light" w:cs="Tahoma"/>
                <w:color w:val="00000A"/>
                <w:sz w:val="22"/>
                <w:szCs w:val="22"/>
                <w:lang w:val="es-ES_tradnl"/>
              </w:rPr>
              <w:t xml:space="preserve">MORENO FERNÁNDEZ, Francisco. </w:t>
            </w:r>
            <w:r>
              <w:rPr>
                <w:rFonts w:ascii="Calibri Light" w:eastAsia="Tahoma" w:hAnsi="Calibri Light" w:cs="Tahoma"/>
                <w:i/>
                <w:color w:val="00000A"/>
                <w:sz w:val="22"/>
                <w:szCs w:val="22"/>
                <w:lang w:val="es-ES_tradnl"/>
              </w:rPr>
              <w:t>Las variedades de la lengua española y su enseñanza.</w:t>
            </w:r>
            <w:r>
              <w:rPr>
                <w:rFonts w:ascii="Calibri Light" w:eastAsia="Tahoma" w:hAnsi="Calibri Light" w:cs="Tahoma"/>
                <w:color w:val="00000A"/>
                <w:sz w:val="22"/>
                <w:szCs w:val="22"/>
                <w:lang w:val="es-ES_tradnl"/>
              </w:rPr>
              <w:t xml:space="preserve"> </w:t>
            </w:r>
            <w:r>
              <w:rPr>
                <w:rFonts w:ascii="Calibri Light" w:eastAsia="Tahoma" w:hAnsi="Calibri Light" w:cs="Tahoma"/>
                <w:color w:val="00000A"/>
                <w:sz w:val="22"/>
                <w:szCs w:val="22"/>
                <w:lang w:val="es-AR"/>
              </w:rPr>
              <w:t>Madrid: Arco Libros, 2010.</w:t>
            </w:r>
          </w:p>
          <w:p w:rsidR="009F7FC1" w:rsidRDefault="008654BD">
            <w:pPr>
              <w:pStyle w:val="Normal1"/>
              <w:jc w:val="both"/>
              <w:rPr>
                <w:rFonts w:ascii="Calibri Light" w:hAnsi="Calibri Light" w:cs="Tahoma"/>
                <w:color w:val="00000A"/>
                <w:sz w:val="22"/>
                <w:szCs w:val="22"/>
                <w:lang w:val="es-ES_tradnl"/>
              </w:rPr>
            </w:pPr>
            <w:r>
              <w:rPr>
                <w:rFonts w:ascii="Calibri Light" w:eastAsia="Tahoma" w:hAnsi="Calibri Light" w:cs="Tahoma"/>
                <w:color w:val="00000A"/>
                <w:sz w:val="22"/>
                <w:szCs w:val="22"/>
                <w:highlight w:val="white"/>
                <w:lang w:val="es-AR"/>
              </w:rPr>
              <w:t xml:space="preserve">RICHARDS, Jack C.; LOCKHART, Charles. </w:t>
            </w:r>
            <w:r>
              <w:rPr>
                <w:rFonts w:ascii="Calibri Light" w:eastAsia="Tahoma" w:hAnsi="Calibri Light" w:cs="Tahoma"/>
                <w:i/>
                <w:color w:val="00000A"/>
                <w:sz w:val="22"/>
                <w:szCs w:val="22"/>
                <w:highlight w:val="white"/>
                <w:lang w:val="es-ES_tradnl"/>
              </w:rPr>
              <w:t>Estrategias de la reflexión sobre la enseñanza de idiomas.</w:t>
            </w:r>
            <w:r>
              <w:rPr>
                <w:rFonts w:ascii="Calibri Light" w:eastAsia="Tahoma" w:hAnsi="Calibri Light" w:cs="Tahoma"/>
                <w:color w:val="00000A"/>
                <w:sz w:val="22"/>
                <w:szCs w:val="22"/>
                <w:highlight w:val="white"/>
                <w:lang w:val="es-ES_tradnl"/>
              </w:rPr>
              <w:t xml:space="preserve"> Traducción de Juan Jesús Zaro. Madrid: Cambridge Universty Press, 2002.</w:t>
            </w:r>
          </w:p>
          <w:p w:rsidR="009F7FC1" w:rsidRDefault="008654BD">
            <w:pPr>
              <w:pStyle w:val="Normal1"/>
              <w:jc w:val="both"/>
              <w:rPr>
                <w:rFonts w:ascii="Calibri Light" w:hAnsi="Calibri Light" w:cs="Tahoma"/>
                <w:color w:val="00000A"/>
                <w:sz w:val="22"/>
                <w:szCs w:val="22"/>
                <w:lang w:val="es-ES_tradnl"/>
              </w:rPr>
            </w:pPr>
            <w:r>
              <w:rPr>
                <w:rFonts w:ascii="Calibri Light" w:eastAsia="Tahoma" w:hAnsi="Calibri Light" w:cs="Tahoma"/>
                <w:color w:val="00000A"/>
                <w:sz w:val="22"/>
                <w:szCs w:val="22"/>
                <w:highlight w:val="white"/>
                <w:lang w:val="es-ES_tradnl"/>
              </w:rPr>
              <w:t xml:space="preserve">SECO, Manuel. </w:t>
            </w:r>
            <w:r>
              <w:rPr>
                <w:rFonts w:ascii="Calibri Light" w:eastAsia="Tahoma" w:hAnsi="Calibri Light" w:cs="Tahoma"/>
                <w:i/>
                <w:color w:val="00000A"/>
                <w:sz w:val="22"/>
                <w:szCs w:val="22"/>
                <w:highlight w:val="white"/>
                <w:lang w:val="es-ES_tradnl"/>
              </w:rPr>
              <w:t>Diccionario de dudas y dificultades de la lengua española</w:t>
            </w:r>
            <w:r>
              <w:rPr>
                <w:rFonts w:ascii="Calibri Light" w:eastAsia="Tahoma" w:hAnsi="Calibri Light" w:cs="Tahoma"/>
                <w:color w:val="00000A"/>
                <w:sz w:val="22"/>
                <w:szCs w:val="22"/>
                <w:highlight w:val="white"/>
                <w:lang w:val="es-ES_tradnl"/>
              </w:rPr>
              <w:t>. Madrid: Espasa-Calpe, 1986.</w:t>
            </w:r>
          </w:p>
          <w:p w:rsidR="009F7FC1" w:rsidRDefault="009F7FC1">
            <w:pPr>
              <w:spacing w:after="0" w:line="240" w:lineRule="auto"/>
              <w:jc w:val="both"/>
              <w:rPr>
                <w:rFonts w:ascii="Calibri Light" w:hAnsi="Calibri Light" w:cs="Segoe UI Light"/>
                <w:lang w:val="it-IT"/>
              </w:rPr>
            </w:pPr>
          </w:p>
          <w:p w:rsidR="009F7FC1" w:rsidRDefault="009F7FC1">
            <w:pPr>
              <w:spacing w:after="0" w:line="240" w:lineRule="auto"/>
              <w:jc w:val="both"/>
              <w:rPr>
                <w:rFonts w:ascii="Calibri Light" w:hAnsi="Calibri Light" w:cs="Segoe UI Light"/>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lang w:val="it-IT"/>
              </w:rPr>
            </w:pPr>
          </w:p>
        </w:tc>
      </w:tr>
    </w:tbl>
    <w:p w:rsidR="009F7FC1" w:rsidRDefault="009F7FC1">
      <w:pPr>
        <w:spacing w:after="0" w:line="240" w:lineRule="auto"/>
        <w:jc w:val="both"/>
        <w:rPr>
          <w:rFonts w:ascii="Calibri Light" w:hAnsi="Calibri Light" w:cs="Segoe UI Light"/>
          <w:color w:val="000000"/>
          <w:lang w:val="en-US"/>
        </w:rPr>
      </w:pPr>
    </w:p>
    <w:p w:rsidR="009F7FC1" w:rsidRDefault="009F7FC1">
      <w:pPr>
        <w:spacing w:after="0" w:line="240" w:lineRule="auto"/>
        <w:rPr>
          <w:rFonts w:ascii="Calibri Light" w:hAnsi="Calibri Light"/>
        </w:rPr>
      </w:pPr>
    </w:p>
    <w:p w:rsidR="009F7FC1" w:rsidRDefault="009F7FC1">
      <w:pPr>
        <w:spacing w:after="0" w:line="240" w:lineRule="auto"/>
        <w:rPr>
          <w:rFonts w:ascii="Calibri Light" w:hAnsi="Calibri Light"/>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Nome da Disciplina: </w:t>
            </w:r>
            <w:r>
              <w:rPr>
                <w:rFonts w:ascii="Calibri Light" w:hAnsi="Calibri Light"/>
                <w:b/>
              </w:rPr>
              <w:t>LLE 8212 - Compreensão e Produção Oral em Língua Espanhola II</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Período: </w:t>
            </w:r>
            <w:r>
              <w:rPr>
                <w:rFonts w:ascii="Calibri Light" w:hAnsi="Calibri Light" w:cs="Segoe UI Light"/>
                <w:lang w:val="it-IT"/>
              </w:rPr>
              <w:t>2ª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rPr>
            </w:pPr>
            <w:r>
              <w:rPr>
                <w:rFonts w:ascii="Calibri Light" w:hAnsi="Calibri Light" w:cs="Segoe UI Light"/>
                <w:b/>
              </w:rPr>
              <w:t xml:space="preserve">Carga Horária: </w:t>
            </w:r>
            <w:r>
              <w:rPr>
                <w:rFonts w:ascii="Calibri Light" w:hAnsi="Calibri Light" w:cs="Segoe UI Light"/>
              </w:rPr>
              <w:t>72 h/a - 04 créditos</w:t>
            </w:r>
          </w:p>
        </w:tc>
      </w:tr>
      <w:tr w:rsidR="009F7FC1">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Descrição: </w:t>
            </w:r>
            <w:r>
              <w:rPr>
                <w:rFonts w:ascii="Calibri Light" w:eastAsia="Tahoma" w:hAnsi="Calibri Light" w:cs="Tahoma"/>
              </w:rPr>
              <w:t>Compreensão e produção de textos orais em língua espanhola através da exposição do aluno a gêneros textuais/discursivos, característicos de situações do cotidiano, do trabalho, da mídia e da vida acadêmica.</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Corpodetexto2"/>
              <w:spacing w:after="0" w:line="240" w:lineRule="auto"/>
              <w:jc w:val="both"/>
              <w:rPr>
                <w:rFonts w:ascii="Calibri Light" w:hAnsi="Calibri Light" w:cs="Segoe UI Light"/>
                <w:b/>
                <w:lang w:val="it-IT"/>
              </w:rPr>
            </w:pPr>
            <w:r>
              <w:rPr>
                <w:rFonts w:ascii="Calibri Light" w:hAnsi="Calibri Light" w:cs="Segoe UI Light"/>
                <w:b/>
                <w:lang w:val="it-IT"/>
              </w:rPr>
              <w:t>Bibliografia Básica:</w:t>
            </w:r>
          </w:p>
          <w:p w:rsidR="009F7FC1" w:rsidRDefault="008654BD">
            <w:pPr>
              <w:spacing w:after="0" w:line="240" w:lineRule="auto"/>
              <w:jc w:val="both"/>
              <w:rPr>
                <w:rFonts w:ascii="Calibri Light" w:eastAsia="Tahoma" w:hAnsi="Calibri Light" w:cs="Tahoma"/>
                <w:lang w:val="es-ES_tradnl"/>
              </w:rPr>
            </w:pPr>
            <w:r>
              <w:rPr>
                <w:rFonts w:ascii="Calibri Light" w:eastAsia="Tahoma" w:hAnsi="Calibri Light" w:cs="Tahoma"/>
              </w:rPr>
              <w:t xml:space="preserve">ÁLVAREZ, Mª Pilar Nuño; RODRÍGUEZ, José Ramón Franco (Coordinado por Mª Ángeles Álvarez Martínez). Fonética (Anaya ELE, Colección temática), Medio B1. 2ª edición. </w:t>
            </w:r>
            <w:r>
              <w:rPr>
                <w:rFonts w:ascii="Calibri Light" w:eastAsia="Tahoma" w:hAnsi="Calibri Light" w:cs="Tahoma"/>
                <w:lang w:val="es-ES_tradnl"/>
              </w:rPr>
              <w:t>Madrid: Anaya, 2008.</w:t>
            </w:r>
          </w:p>
          <w:p w:rsidR="009F7FC1" w:rsidRDefault="008654BD">
            <w:pPr>
              <w:spacing w:after="0" w:line="240" w:lineRule="auto"/>
              <w:jc w:val="both"/>
              <w:rPr>
                <w:rFonts w:ascii="Calibri Light" w:eastAsia="Tahoma" w:hAnsi="Calibri Light" w:cs="Tahoma"/>
                <w:lang w:val="es-ES_tradnl"/>
              </w:rPr>
            </w:pPr>
            <w:r>
              <w:rPr>
                <w:rFonts w:ascii="Calibri Light" w:eastAsia="Tahoma" w:hAnsi="Calibri Light" w:cs="Tahoma"/>
                <w:lang w:val="es-ES_tradnl"/>
              </w:rPr>
              <w:t>FANJUL, A. (org.). Gramática y práctica de español para brasileños. 2ª ed. São Paulo: Santillana/Ed. Moderna, 2011.</w:t>
            </w:r>
          </w:p>
          <w:p w:rsidR="009F7FC1" w:rsidRDefault="008654BD">
            <w:pPr>
              <w:spacing w:after="0" w:line="240" w:lineRule="auto"/>
              <w:jc w:val="both"/>
              <w:rPr>
                <w:rFonts w:ascii="Calibri Light" w:eastAsia="Tahoma" w:hAnsi="Calibri Light" w:cs="Tahoma"/>
              </w:rPr>
            </w:pPr>
            <w:r>
              <w:rPr>
                <w:rFonts w:ascii="Calibri Light" w:eastAsia="Tahoma" w:hAnsi="Calibri Light" w:cs="Tahoma"/>
                <w:lang w:val="es-ES_tradnl"/>
              </w:rPr>
              <w:t xml:space="preserve">MORENO FERNÁNDEZ, F. Las variedades de la lengua española y su enseñanza. </w:t>
            </w:r>
            <w:r>
              <w:rPr>
                <w:rFonts w:ascii="Calibri Light" w:eastAsia="Tahoma" w:hAnsi="Calibri Light" w:cs="Tahoma"/>
              </w:rPr>
              <w:t>Madrid: Arco Libros, 2010.</w:t>
            </w:r>
          </w:p>
          <w:p w:rsidR="009F7FC1" w:rsidRDefault="008654BD">
            <w:pPr>
              <w:spacing w:after="0" w:line="240" w:lineRule="auto"/>
              <w:jc w:val="both"/>
              <w:rPr>
                <w:rFonts w:ascii="Calibri Light" w:eastAsia="Calibri" w:hAnsi="Calibri Light"/>
              </w:rPr>
            </w:pPr>
            <w:r>
              <w:rPr>
                <w:rFonts w:ascii="Calibri Light" w:eastAsia="Tahoma" w:hAnsi="Calibri Light" w:cs="Tahoma"/>
              </w:rPr>
              <w:t xml:space="preserve">SERRA, Maria L. De Andrade; BERTELEGNI, Maria D.C.; ABREU, Regina M. Mattos. </w:t>
            </w:r>
            <w:r>
              <w:rPr>
                <w:rFonts w:ascii="Calibri Light" w:eastAsia="Tahoma" w:hAnsi="Calibri Light" w:cs="Tahoma"/>
                <w:lang w:val="es-ES_tradnl"/>
              </w:rPr>
              <w:t>Fonética Aplicada a La Enseñanza Del Español Como Lengua Extranjera. São Paulo: Editora Galpão, 2007</w:t>
            </w:r>
            <w:r>
              <w:rPr>
                <w:rFonts w:ascii="Calibri Light" w:hAnsi="Calibri Light" w:cs="Tahoma"/>
                <w:lang w:val="es-ES_tradnl"/>
              </w:rPr>
              <w:t>.</w:t>
            </w:r>
          </w:p>
          <w:p w:rsidR="009F7FC1" w:rsidRDefault="009F7FC1">
            <w:pPr>
              <w:pStyle w:val="Corpodetexto2"/>
              <w:spacing w:after="0" w:line="240" w:lineRule="auto"/>
              <w:jc w:val="both"/>
              <w:rPr>
                <w:rFonts w:ascii="Calibri Light" w:hAnsi="Calibri Light" w:cs="Segoe UI Light"/>
                <w:b/>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Bibliografia Complementar:</w:t>
            </w:r>
          </w:p>
          <w:p w:rsidR="009F7FC1" w:rsidRDefault="008654BD">
            <w:pPr>
              <w:spacing w:after="0" w:line="240" w:lineRule="auto"/>
              <w:jc w:val="both"/>
              <w:rPr>
                <w:rFonts w:ascii="Calibri Light" w:hAnsi="Calibri Light" w:cs="Tahoma"/>
                <w:lang w:val="es-ES_tradnl"/>
              </w:rPr>
            </w:pPr>
            <w:r>
              <w:rPr>
                <w:rFonts w:ascii="Calibri Light" w:hAnsi="Calibri Light" w:cs="Tahoma"/>
                <w:lang w:val="es-ES_tradnl"/>
              </w:rPr>
              <w:t xml:space="preserve">ALEZA IZQUIERDO, M.; ENQUITA UTRILLA, J. E. La lengua española en América: normas y usos actuales. </w:t>
            </w:r>
            <w:r>
              <w:rPr>
                <w:rFonts w:ascii="Calibri Light" w:hAnsi="Calibri Light" w:cs="Tahoma"/>
              </w:rPr>
              <w:t xml:space="preserve">Universita de València, 2010. Disponível em: https://www.uv.es/aleza/esp.am.pdf . </w:t>
            </w:r>
            <w:r>
              <w:rPr>
                <w:rFonts w:ascii="Calibri Light" w:hAnsi="Calibri Light" w:cs="Tahoma"/>
                <w:lang w:val="es-ES_tradnl"/>
              </w:rPr>
              <w:t>(Acesso em março de 2016).</w:t>
            </w:r>
          </w:p>
          <w:p w:rsidR="009F7FC1" w:rsidRDefault="008654BD">
            <w:pPr>
              <w:spacing w:after="0" w:line="240" w:lineRule="auto"/>
              <w:jc w:val="both"/>
              <w:rPr>
                <w:rFonts w:ascii="Calibri Light" w:hAnsi="Calibri Light" w:cs="Tahoma"/>
                <w:lang w:val="es-ES_tradnl"/>
              </w:rPr>
            </w:pPr>
            <w:r>
              <w:rPr>
                <w:rFonts w:ascii="Calibri Light" w:hAnsi="Calibri Light" w:cs="Tahoma"/>
                <w:lang w:val="es-ES_tradnl"/>
              </w:rPr>
              <w:t>CARRICABURO, N. Las fórmulas de tratamiento en el español actual. Madri: Arco/Libros, 1997.</w:t>
            </w:r>
          </w:p>
          <w:p w:rsidR="009F7FC1" w:rsidRDefault="008654BD">
            <w:pPr>
              <w:spacing w:after="0" w:line="240" w:lineRule="auto"/>
              <w:jc w:val="both"/>
              <w:rPr>
                <w:rFonts w:ascii="Calibri Light" w:hAnsi="Calibri Light" w:cs="Tahoma"/>
                <w:lang w:val="es-ES_tradnl"/>
              </w:rPr>
            </w:pPr>
            <w:r>
              <w:rPr>
                <w:rFonts w:ascii="Calibri Light" w:hAnsi="Calibri Light" w:cs="Tahoma"/>
                <w:lang w:val="es-ES_tradnl"/>
              </w:rPr>
              <w:t>DURÃO, Adja Balbino de Amorim Barbieri; ORTIGOZA, Arelis Felipe; SASTRE RUANO, María Ángeles; WERNER, Reinhold. Dicionário de Falsos Amigos Portugués-Español. Florianópolis: Insular, 2015.</w:t>
            </w:r>
          </w:p>
          <w:p w:rsidR="009F7FC1" w:rsidRDefault="008654BD">
            <w:pPr>
              <w:spacing w:after="0" w:line="240" w:lineRule="auto"/>
              <w:jc w:val="both"/>
              <w:rPr>
                <w:rFonts w:ascii="Calibri Light" w:hAnsi="Calibri Light" w:cs="Tahoma"/>
                <w:lang w:val="es-ES_tradnl"/>
              </w:rPr>
            </w:pPr>
            <w:r>
              <w:rPr>
                <w:rFonts w:ascii="Calibri Light" w:hAnsi="Calibri Light" w:cs="Tahoma"/>
                <w:lang w:val="es-ES_tradnl"/>
              </w:rPr>
              <w:t>MARIN, M. Lingüística y enseñanza de la lengua. Buenos Aires: Aiqué, 2001.</w:t>
            </w:r>
          </w:p>
          <w:p w:rsidR="009F7FC1" w:rsidRDefault="008654BD">
            <w:pPr>
              <w:spacing w:after="0" w:line="240" w:lineRule="auto"/>
              <w:jc w:val="both"/>
              <w:rPr>
                <w:rFonts w:cs="Tahoma"/>
                <w:lang w:val="es-ES_tradnl"/>
              </w:rPr>
            </w:pPr>
            <w:r>
              <w:rPr>
                <w:rFonts w:ascii="Calibri Light" w:hAnsi="Calibri Light" w:cs="Tahoma"/>
                <w:lang w:val="es-ES_tradnl"/>
              </w:rPr>
              <w:t>VASQUEZ, Graciela. La destreza oral. Madrid: Edelsa, 2000.</w:t>
            </w:r>
          </w:p>
        </w:tc>
      </w:tr>
    </w:tbl>
    <w:p w:rsidR="009F7FC1" w:rsidRDefault="009F7FC1">
      <w:pPr>
        <w:spacing w:after="0" w:line="240" w:lineRule="auto"/>
        <w:jc w:val="both"/>
        <w:rPr>
          <w:rFonts w:ascii="Calibri Light" w:hAnsi="Calibri Light" w:cs="Segoe UI Light"/>
          <w:lang w:val="es-AR"/>
        </w:rPr>
      </w:pPr>
    </w:p>
    <w:p w:rsidR="009F7FC1" w:rsidRDefault="009F7FC1">
      <w:pPr>
        <w:spacing w:after="0" w:line="240" w:lineRule="auto"/>
        <w:rPr>
          <w:rFonts w:ascii="Calibri Light" w:hAnsi="Calibri Light"/>
          <w:lang w:val="es-AR"/>
        </w:rPr>
      </w:pPr>
    </w:p>
    <w:p w:rsidR="009F7FC1" w:rsidRDefault="009F7FC1">
      <w:pPr>
        <w:spacing w:after="0" w:line="240" w:lineRule="auto"/>
        <w:rPr>
          <w:rFonts w:ascii="Calibri Light" w:hAnsi="Calibri Light"/>
          <w:lang w:val="es-AR"/>
        </w:rPr>
      </w:pPr>
    </w:p>
    <w:tbl>
      <w:tblPr>
        <w:tblW w:w="988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89"/>
      </w:tblGrid>
      <w:tr w:rsidR="009F7FC1">
        <w:tc>
          <w:tcPr>
            <w:tcW w:w="9889"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ascii="Calibri Light" w:hAnsi="Calibri Light" w:cs="Arial"/>
                <w:b/>
              </w:rPr>
            </w:pPr>
            <w:r>
              <w:rPr>
                <w:rFonts w:ascii="Calibri Light" w:hAnsi="Calibri Light" w:cs="Arial"/>
                <w:b/>
              </w:rPr>
              <w:t>Nome da Disciplina: LLE 8022 – Estudos Literários III</w:t>
            </w:r>
          </w:p>
        </w:tc>
      </w:tr>
      <w:tr w:rsidR="009F7FC1">
        <w:tc>
          <w:tcPr>
            <w:tcW w:w="9889"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b/>
                <w:lang w:val="it-IT"/>
              </w:rPr>
            </w:pPr>
            <w:r>
              <w:rPr>
                <w:rFonts w:ascii="Calibri Light" w:hAnsi="Calibri Light" w:cs="Arial"/>
                <w:b/>
                <w:lang w:val="it-IT"/>
              </w:rPr>
              <w:t>Período: 3</w:t>
            </w:r>
            <w:r>
              <w:rPr>
                <w:rFonts w:ascii="Calibri Light" w:hAnsi="Calibri Light" w:cs="Arial"/>
                <w:lang w:val="it-IT"/>
              </w:rPr>
              <w:t>ª fase</w:t>
            </w:r>
          </w:p>
        </w:tc>
      </w:tr>
      <w:tr w:rsidR="009F7FC1">
        <w:tc>
          <w:tcPr>
            <w:tcW w:w="9889"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rPr>
            </w:pPr>
            <w:r>
              <w:rPr>
                <w:rFonts w:ascii="Calibri Light" w:hAnsi="Calibri Light" w:cs="Arial"/>
                <w:b/>
              </w:rPr>
              <w:t xml:space="preserve">Carga Horária: </w:t>
            </w:r>
            <w:r>
              <w:rPr>
                <w:rFonts w:ascii="Calibri Light" w:hAnsi="Calibri Light" w:cs="Arial"/>
              </w:rPr>
              <w:t>72 h/a – 04 créditos</w:t>
            </w:r>
          </w:p>
        </w:tc>
      </w:tr>
      <w:tr w:rsidR="009F7FC1">
        <w:tc>
          <w:tcPr>
            <w:tcW w:w="9889"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b/>
                <w:lang w:val="it-IT"/>
              </w:rPr>
            </w:pPr>
            <w:r>
              <w:rPr>
                <w:rFonts w:ascii="Calibri Light" w:hAnsi="Calibri Light" w:cs="Arial"/>
                <w:b/>
                <w:lang w:val="it-IT"/>
              </w:rPr>
              <w:t>Descrição</w:t>
            </w:r>
          </w:p>
          <w:p w:rsidR="009F7FC1" w:rsidRDefault="008654BD">
            <w:pPr>
              <w:spacing w:after="0" w:line="240" w:lineRule="auto"/>
              <w:jc w:val="both"/>
              <w:rPr>
                <w:rFonts w:ascii="Calibri Light" w:hAnsi="Calibri Light" w:cs="Calibri"/>
              </w:rPr>
            </w:pPr>
            <w:r>
              <w:rPr>
                <w:rFonts w:ascii="Calibri Light" w:hAnsi="Calibri Light"/>
              </w:rPr>
              <w:t>Leitura e análise de textos literários produzidos até o século XVIII – traduzidos para o português ou escritos originalmente em língua portuguesa – a partir de temas, questões e teorias literárias. Tópicos sugeridos: discussão dos cânones, função da literatura, criação literária, literatura e tradução, literatura e história, literatura e relações de gênero e étnico-raciais, entre outros</w:t>
            </w:r>
            <w:r>
              <w:rPr>
                <w:rFonts w:ascii="Calibri Light" w:hAnsi="Calibri Light" w:cs="Calibri"/>
              </w:rPr>
              <w:t>.</w:t>
            </w:r>
          </w:p>
          <w:p w:rsidR="009F7FC1" w:rsidRDefault="009F7FC1">
            <w:pPr>
              <w:pStyle w:val="Pargrafo"/>
              <w:spacing w:after="0" w:line="240" w:lineRule="auto"/>
              <w:ind w:firstLine="0"/>
              <w:rPr>
                <w:rFonts w:ascii="Calibri Light" w:eastAsia="Calibri" w:hAnsi="Calibri Light" w:cs="Arial"/>
                <w:color w:val="00000A"/>
              </w:rPr>
            </w:pPr>
          </w:p>
        </w:tc>
      </w:tr>
      <w:tr w:rsidR="009F7FC1">
        <w:tc>
          <w:tcPr>
            <w:tcW w:w="9889"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contextualSpacing/>
              <w:rPr>
                <w:rFonts w:ascii="Calibri Light" w:hAnsi="Calibri Light" w:cs="Calibri"/>
              </w:rPr>
            </w:pPr>
            <w:r>
              <w:rPr>
                <w:rFonts w:ascii="Calibri Light" w:hAnsi="Calibri Light" w:cs="Arial"/>
                <w:b/>
                <w:lang w:val="it-IT"/>
              </w:rPr>
              <w:t>Bibliografia Básica</w:t>
            </w:r>
            <w:r>
              <w:rPr>
                <w:rFonts w:ascii="Calibri Light" w:hAnsi="Calibri Light" w:cs="Calibri"/>
              </w:rPr>
              <w:t xml:space="preserve"> </w:t>
            </w:r>
          </w:p>
          <w:p w:rsidR="009F7FC1" w:rsidRDefault="008654BD">
            <w:pPr>
              <w:spacing w:after="0" w:line="240" w:lineRule="auto"/>
              <w:contextualSpacing/>
              <w:rPr>
                <w:rFonts w:ascii="Calibri Light" w:hAnsi="Calibri Light" w:cs="Calibri"/>
              </w:rPr>
            </w:pPr>
            <w:r>
              <w:rPr>
                <w:rFonts w:ascii="Calibri Light" w:hAnsi="Calibri Light" w:cs="Calibri"/>
              </w:rPr>
              <w:t xml:space="preserve">AUERBACH, Erich. </w:t>
            </w:r>
            <w:r>
              <w:rPr>
                <w:rFonts w:ascii="Calibri Light" w:hAnsi="Calibri Light" w:cs="Calibri"/>
                <w:i/>
              </w:rPr>
              <w:t>Mimesis: a representação da realidade na Literatura Ocidental.</w:t>
            </w:r>
            <w:r>
              <w:rPr>
                <w:rFonts w:ascii="Calibri Light" w:hAnsi="Calibri Light" w:cs="Calibri"/>
              </w:rPr>
              <w:t xml:space="preserve"> Vários tradutores. 5.ed. São Paulo: Perspectiva, 2009. (10 de 2009 + 11 de outras edições)</w:t>
            </w:r>
          </w:p>
          <w:p w:rsidR="009F7FC1" w:rsidRDefault="008654BD">
            <w:pPr>
              <w:spacing w:after="0" w:line="240" w:lineRule="auto"/>
              <w:contextualSpacing/>
              <w:rPr>
                <w:rFonts w:ascii="Calibri Light" w:hAnsi="Calibri Light" w:cs="Calibri"/>
              </w:rPr>
            </w:pPr>
            <w:r>
              <w:rPr>
                <w:rFonts w:ascii="Calibri Light" w:hAnsi="Calibri Light" w:cs="Calibri"/>
              </w:rPr>
              <w:t xml:space="preserve">CALVINO, Ítalo. </w:t>
            </w:r>
            <w:r>
              <w:rPr>
                <w:rFonts w:ascii="Calibri Light" w:hAnsi="Calibri Light" w:cs="Calibri"/>
                <w:i/>
              </w:rPr>
              <w:t>Por que ler os clássicos.</w:t>
            </w:r>
            <w:r>
              <w:rPr>
                <w:rFonts w:ascii="Calibri Light" w:hAnsi="Calibri Light" w:cs="Calibri"/>
              </w:rPr>
              <w:t xml:space="preserve"> Tradução de Nilson Moulin. São Paulo: Companhia das Letras, 2007. (1 de 2007 e 17 de 1993)</w:t>
            </w:r>
          </w:p>
          <w:p w:rsidR="009F7FC1" w:rsidRDefault="008654BD">
            <w:pPr>
              <w:spacing w:after="0" w:line="240" w:lineRule="auto"/>
              <w:rPr>
                <w:rFonts w:ascii="Calibri Light" w:hAnsi="Calibri Light" w:cs="Calibri"/>
              </w:rPr>
            </w:pPr>
            <w:r>
              <w:rPr>
                <w:rFonts w:ascii="Calibri Light" w:hAnsi="Calibri Light" w:cs="Calibri"/>
              </w:rPr>
              <w:t xml:space="preserve">COMPAGNON, Antoine. </w:t>
            </w:r>
            <w:r>
              <w:rPr>
                <w:rFonts w:ascii="Calibri Light" w:hAnsi="Calibri Light" w:cs="Calibri"/>
                <w:i/>
              </w:rPr>
              <w:t>O demônio da Teoria: Literatura e senso comum</w:t>
            </w:r>
            <w:r>
              <w:rPr>
                <w:rFonts w:ascii="Calibri Light" w:hAnsi="Calibri Light" w:cs="Calibri"/>
              </w:rPr>
              <w:t>. Tradução de Cleonice Paes Barreto Mourão, Consuelo Fortes Santiago. 2ª ed. Belo Horizonte: UFMG, 2010. (16 exemplares)</w:t>
            </w:r>
          </w:p>
          <w:p w:rsidR="009F7FC1" w:rsidRDefault="009F7FC1">
            <w:pPr>
              <w:pStyle w:val="Pargrafo"/>
              <w:spacing w:after="0" w:line="240" w:lineRule="auto"/>
              <w:ind w:firstLine="0"/>
              <w:rPr>
                <w:rFonts w:ascii="Calibri Light" w:hAnsi="Calibri Light" w:cs="Calibri"/>
                <w:b/>
                <w:color w:val="00000A"/>
              </w:rPr>
            </w:pPr>
          </w:p>
        </w:tc>
      </w:tr>
      <w:tr w:rsidR="009F7FC1">
        <w:tc>
          <w:tcPr>
            <w:tcW w:w="9889"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b/>
              </w:rPr>
            </w:pPr>
            <w:r>
              <w:rPr>
                <w:rFonts w:ascii="Calibri Light" w:hAnsi="Calibri Light" w:cs="Calibri"/>
                <w:b/>
              </w:rPr>
              <w:t>Bibliografia complementar</w:t>
            </w:r>
          </w:p>
          <w:p w:rsidR="009F7FC1" w:rsidRDefault="008654BD">
            <w:pPr>
              <w:widowControl w:val="0"/>
              <w:spacing w:after="0" w:line="240" w:lineRule="auto"/>
              <w:contextualSpacing/>
              <w:rPr>
                <w:rFonts w:ascii="Calibri Light" w:hAnsi="Calibri Light" w:cs="Calibri"/>
                <w:szCs w:val="24"/>
              </w:rPr>
            </w:pPr>
            <w:r>
              <w:rPr>
                <w:rFonts w:ascii="Calibri Light" w:hAnsi="Calibri Light" w:cs="Calibri"/>
                <w:szCs w:val="24"/>
              </w:rPr>
              <w:t xml:space="preserve">BAKHTIN, M. </w:t>
            </w:r>
            <w:r>
              <w:rPr>
                <w:rFonts w:ascii="Calibri Light" w:hAnsi="Calibri Light" w:cs="Calibri"/>
                <w:i/>
                <w:szCs w:val="24"/>
              </w:rPr>
              <w:t>A cultura popular na Idade Média e no renascimento: o contexto de François Rabelais</w:t>
            </w:r>
            <w:r>
              <w:rPr>
                <w:rFonts w:ascii="Calibri Light" w:hAnsi="Calibri Light" w:cs="Calibri"/>
                <w:b/>
                <w:szCs w:val="24"/>
              </w:rPr>
              <w:t>.</w:t>
            </w:r>
            <w:r>
              <w:rPr>
                <w:rFonts w:ascii="Calibri Light" w:hAnsi="Calibri Light" w:cs="Calibri"/>
                <w:szCs w:val="24"/>
              </w:rPr>
              <w:t xml:space="preserve"> Tradução de </w:t>
            </w:r>
            <w:r>
              <w:rPr>
                <w:rFonts w:ascii="Calibri Light" w:hAnsi="Calibri Light" w:cs="Calibri"/>
              </w:rPr>
              <w:t>Yara Frateschi Vieira.</w:t>
            </w:r>
            <w:r>
              <w:rPr>
                <w:rFonts w:ascii="Calibri Light" w:hAnsi="Calibri Light" w:cs="Calibri"/>
                <w:szCs w:val="24"/>
              </w:rPr>
              <w:t xml:space="preserve"> 4. ed. São Paulo: HUCITEC, 1999. ( 5 exemplares + 9 de outras edições)</w:t>
            </w:r>
          </w:p>
          <w:p w:rsidR="009F7FC1" w:rsidRDefault="008654BD">
            <w:pPr>
              <w:widowControl w:val="0"/>
              <w:spacing w:after="0" w:line="240" w:lineRule="auto"/>
              <w:contextualSpacing/>
              <w:rPr>
                <w:rFonts w:ascii="Calibri Light" w:hAnsi="Calibri Light" w:cs="Calibri"/>
                <w:szCs w:val="24"/>
              </w:rPr>
            </w:pPr>
            <w:r>
              <w:rPr>
                <w:rFonts w:ascii="Calibri Light" w:hAnsi="Calibri Light" w:cs="Calibri"/>
                <w:szCs w:val="24"/>
              </w:rPr>
              <w:t xml:space="preserve">BOSI, Alfredo. </w:t>
            </w:r>
            <w:r>
              <w:rPr>
                <w:rFonts w:ascii="Calibri Light" w:hAnsi="Calibri Light" w:cs="Calibri"/>
                <w:i/>
                <w:szCs w:val="24"/>
              </w:rPr>
              <w:t>História concisa da literatura brasileira</w:t>
            </w:r>
            <w:r>
              <w:rPr>
                <w:rFonts w:ascii="Calibri Light" w:hAnsi="Calibri Light" w:cs="Calibri"/>
                <w:szCs w:val="24"/>
              </w:rPr>
              <w:t>. 49. ed. São Paulo: Cultrix, 2013. (4 exemplares + 11 de outras edições)</w:t>
            </w:r>
          </w:p>
          <w:p w:rsidR="009F7FC1" w:rsidRDefault="008654BD">
            <w:pPr>
              <w:spacing w:after="0" w:line="240" w:lineRule="auto"/>
              <w:contextualSpacing/>
              <w:rPr>
                <w:rFonts w:ascii="Calibri Light" w:hAnsi="Calibri Light" w:cs="Calibri"/>
              </w:rPr>
            </w:pPr>
            <w:r>
              <w:rPr>
                <w:rFonts w:ascii="Calibri Light" w:hAnsi="Calibri Light" w:cs="Calibri"/>
              </w:rPr>
              <w:t>CARPEAUX, Otto Maria. </w:t>
            </w:r>
            <w:r>
              <w:rPr>
                <w:rFonts w:ascii="Calibri Light" w:hAnsi="Calibri Light" w:cs="Calibri"/>
                <w:bCs/>
                <w:i/>
              </w:rPr>
              <w:t>História da literatura ocidental.</w:t>
            </w:r>
            <w:r>
              <w:rPr>
                <w:rFonts w:ascii="Calibri Light" w:hAnsi="Calibri Light" w:cs="Calibri"/>
                <w:b/>
                <w:bCs/>
              </w:rPr>
              <w:t> </w:t>
            </w:r>
            <w:r>
              <w:rPr>
                <w:rFonts w:ascii="Calibri Light" w:hAnsi="Calibri Light" w:cs="Calibri"/>
              </w:rPr>
              <w:t>Rio de Janeiro: O Cruzeiro, 1960. (9 exemplares)</w:t>
            </w:r>
          </w:p>
          <w:p w:rsidR="009F7FC1" w:rsidRDefault="008654BD">
            <w:pPr>
              <w:spacing w:after="0" w:line="240" w:lineRule="auto"/>
              <w:contextualSpacing/>
              <w:rPr>
                <w:rFonts w:ascii="Calibri Light" w:hAnsi="Calibri Light" w:cs="Calibri"/>
              </w:rPr>
            </w:pPr>
            <w:r>
              <w:rPr>
                <w:rFonts w:ascii="Calibri Light" w:hAnsi="Calibri Light" w:cs="Calibri"/>
              </w:rPr>
              <w:t>EAGLETON, Terry. </w:t>
            </w:r>
            <w:r>
              <w:rPr>
                <w:rFonts w:ascii="Calibri Light" w:hAnsi="Calibri Light" w:cs="Calibri"/>
                <w:i/>
                <w:iCs/>
              </w:rPr>
              <w:t>Teoria da Literatura - uma introdução</w:t>
            </w:r>
            <w:r>
              <w:rPr>
                <w:rFonts w:ascii="Calibri Light" w:hAnsi="Calibri Light" w:cs="Calibri"/>
              </w:rPr>
              <w:t>. Tradução de Waltensir Dutra. 6.ed. São Paulo: Martins Fontes, 2006. (31 exemplares)</w:t>
            </w:r>
          </w:p>
          <w:p w:rsidR="009F7FC1" w:rsidRDefault="008654BD">
            <w:pPr>
              <w:spacing w:after="0" w:line="240" w:lineRule="auto"/>
              <w:contextualSpacing/>
              <w:rPr>
                <w:rFonts w:ascii="Calibri Light" w:hAnsi="Calibri Light"/>
              </w:rPr>
            </w:pPr>
            <w:r>
              <w:rPr>
                <w:rFonts w:ascii="Calibri Light" w:hAnsi="Calibri Light" w:cs="Calibri"/>
              </w:rPr>
              <w:t>BLOOM, Harold. </w:t>
            </w:r>
            <w:r>
              <w:rPr>
                <w:rFonts w:ascii="Calibri Light" w:hAnsi="Calibri Light" w:cs="Calibri"/>
                <w:i/>
                <w:iCs/>
              </w:rPr>
              <w:t>Cânone ocidental: os livros e a escola do tempo</w:t>
            </w:r>
            <w:r>
              <w:rPr>
                <w:rFonts w:ascii="Calibri Light" w:hAnsi="Calibri Light" w:cs="Calibri"/>
              </w:rPr>
              <w:t>. Tradução de Marcos Santarrita. 3.ed. Rio de Janeiro: Objetiva, 2001</w:t>
            </w:r>
            <w:r>
              <w:rPr>
                <w:rFonts w:ascii="Calibri Light" w:hAnsi="Calibri Light"/>
              </w:rPr>
              <w:t>. (2 exemplares + 2 de 95)</w:t>
            </w:r>
          </w:p>
          <w:p w:rsidR="009F7FC1" w:rsidRDefault="009F7FC1">
            <w:pPr>
              <w:spacing w:after="0" w:line="240" w:lineRule="auto"/>
              <w:rPr>
                <w:rFonts w:ascii="Calibri Light" w:hAnsi="Calibri Light" w:cs="Calibri"/>
                <w:b/>
              </w:rPr>
            </w:pPr>
          </w:p>
        </w:tc>
      </w:tr>
      <w:tr w:rsidR="009F7FC1">
        <w:tc>
          <w:tcPr>
            <w:tcW w:w="9889"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Arial"/>
                <w:b/>
                <w:lang w:val="it-IT"/>
              </w:rPr>
            </w:pPr>
          </w:p>
        </w:tc>
      </w:tr>
    </w:tbl>
    <w:p w:rsidR="009F7FC1" w:rsidRDefault="009F7FC1">
      <w:pPr>
        <w:numPr>
          <w:ilvl w:val="0"/>
          <w:numId w:val="2"/>
        </w:numPr>
        <w:spacing w:after="0" w:line="240" w:lineRule="auto"/>
        <w:ind w:left="714" w:hanging="357"/>
        <w:outlineLvl w:val="0"/>
        <w:rPr>
          <w:rFonts w:ascii="Calibri Light" w:hAnsi="Calibri Light"/>
          <w:b/>
          <w:sz w:val="24"/>
          <w:szCs w:val="24"/>
        </w:rPr>
      </w:pPr>
    </w:p>
    <w:p w:rsidR="009F7FC1" w:rsidRDefault="009F7FC1">
      <w:pPr>
        <w:tabs>
          <w:tab w:val="left" w:pos="2840"/>
        </w:tabs>
        <w:spacing w:after="0" w:line="240" w:lineRule="auto"/>
        <w:rPr>
          <w:rFonts w:ascii="Calibri Light" w:hAnsi="Calibri Light"/>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ascii="Calibri Light" w:hAnsi="Calibri Light" w:cs="Arial"/>
                <w:b/>
              </w:rPr>
            </w:pPr>
            <w:r>
              <w:rPr>
                <w:rFonts w:ascii="Calibri Light" w:hAnsi="Calibri Light" w:cs="Arial"/>
                <w:b/>
              </w:rPr>
              <w:t>Nome da Disciplina: LLE 8031 – Teorias da Tradução</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b/>
                <w:lang w:val="it-IT"/>
              </w:rPr>
            </w:pPr>
            <w:r>
              <w:rPr>
                <w:rFonts w:ascii="Calibri Light" w:hAnsi="Calibri Light" w:cs="Arial"/>
                <w:b/>
                <w:lang w:val="it-IT"/>
              </w:rPr>
              <w:t>Período: 3</w:t>
            </w:r>
            <w:r>
              <w:rPr>
                <w:rFonts w:ascii="Calibri Light" w:hAnsi="Calibri Light" w:cs="Arial"/>
                <w:lang w:val="it-IT"/>
              </w:rPr>
              <w:t>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rPr>
            </w:pPr>
            <w:r>
              <w:rPr>
                <w:rFonts w:ascii="Calibri Light" w:hAnsi="Calibri Light" w:cs="Arial"/>
                <w:b/>
              </w:rPr>
              <w:t xml:space="preserve">Carga Horária: </w:t>
            </w:r>
            <w:r>
              <w:rPr>
                <w:rFonts w:ascii="Calibri Light" w:hAnsi="Calibri Light" w:cs="Arial"/>
              </w:rPr>
              <w:t>72 h/a – 04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rPr>
            </w:pPr>
            <w:r>
              <w:rPr>
                <w:rFonts w:ascii="Calibri Light" w:hAnsi="Calibri Light" w:cs="Arial"/>
                <w:b/>
                <w:lang w:val="it-IT"/>
              </w:rPr>
              <w:t>Descrição</w:t>
            </w:r>
          </w:p>
          <w:p w:rsidR="009F7FC1" w:rsidRDefault="008654BD">
            <w:pPr>
              <w:spacing w:after="0" w:line="240" w:lineRule="auto"/>
              <w:jc w:val="both"/>
              <w:rPr>
                <w:rFonts w:ascii="Calibri Light" w:hAnsi="Calibri Light"/>
              </w:rPr>
            </w:pPr>
            <w:r>
              <w:rPr>
                <w:rFonts w:ascii="Calibri Light" w:hAnsi="Calibri Light"/>
              </w:rPr>
              <w:t xml:space="preserve">Diferentes concepções e teorias da tradução. Elementos culturais, históricos e ideológicos constitutivos das teorias da tradução. Estudo do paratexto e da paratradução. Aplicação de modelos teóricos e de estratégias de tradução. Impacto da teoria na prática da tradução e da prática na teoria. </w:t>
            </w:r>
          </w:p>
          <w:p w:rsidR="009F7FC1" w:rsidRDefault="009F7FC1">
            <w:pPr>
              <w:pStyle w:val="Pargrafo"/>
              <w:spacing w:after="0" w:line="240" w:lineRule="auto"/>
              <w:ind w:firstLine="0"/>
              <w:rPr>
                <w:rFonts w:ascii="Calibri Light" w:eastAsia="Calibri" w:hAnsi="Calibri Light" w:cs="Arial"/>
                <w:color w:val="00000A"/>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Pargrafo"/>
              <w:spacing w:after="0" w:line="240" w:lineRule="auto"/>
              <w:ind w:firstLine="0"/>
              <w:rPr>
                <w:rFonts w:ascii="Calibri Light" w:eastAsia="Calibri" w:hAnsi="Calibri Light" w:cs="Arial"/>
                <w:b/>
                <w:color w:val="00000A"/>
                <w:lang w:val="it-IT"/>
              </w:rPr>
            </w:pPr>
            <w:r>
              <w:rPr>
                <w:rFonts w:ascii="Calibri Light" w:eastAsia="Calibri" w:hAnsi="Calibri Light" w:cs="Arial"/>
                <w:b/>
                <w:color w:val="00000A"/>
                <w:lang w:val="it-IT"/>
              </w:rPr>
              <w:t>Bibliografia Básica</w:t>
            </w:r>
          </w:p>
          <w:p w:rsidR="009F7FC1" w:rsidRDefault="008654BD">
            <w:pPr>
              <w:spacing w:after="0" w:line="240" w:lineRule="auto"/>
              <w:jc w:val="both"/>
              <w:rPr>
                <w:rFonts w:ascii="Calibri Light" w:hAnsi="Calibri Light"/>
              </w:rPr>
            </w:pPr>
            <w:r>
              <w:rPr>
                <w:rFonts w:ascii="Calibri Light" w:hAnsi="Calibri Light"/>
              </w:rPr>
              <w:t xml:space="preserve">BERMAN, Antoine. </w:t>
            </w:r>
            <w:r>
              <w:rPr>
                <w:rStyle w:val="nfase"/>
                <w:rFonts w:ascii="Calibri Light" w:hAnsi="Calibri Light"/>
                <w:iCs w:val="0"/>
              </w:rPr>
              <w:t>A tradução e a letra ou o albergue longínquo</w:t>
            </w:r>
            <w:r>
              <w:rPr>
                <w:rFonts w:ascii="Calibri Light" w:hAnsi="Calibri Light"/>
              </w:rPr>
              <w:t xml:space="preserve">. </w:t>
            </w:r>
            <w:r>
              <w:rPr>
                <w:rFonts w:ascii="Calibri Light" w:hAnsi="Calibri Light"/>
                <w:lang w:val="fr-FR"/>
              </w:rPr>
              <w:t xml:space="preserve">Trad. Marie-Hélène Torres, Mauri Furlan &amp; Andréia Guerini. </w:t>
            </w:r>
            <w:r>
              <w:rPr>
                <w:rFonts w:ascii="Calibri Light" w:hAnsi="Calibri Light"/>
              </w:rPr>
              <w:t>Tubarão: Copiart/Florianópolis: PGET, 2013.</w:t>
            </w:r>
          </w:p>
          <w:p w:rsidR="009F7FC1" w:rsidRDefault="008654BD">
            <w:pPr>
              <w:spacing w:after="0" w:line="240" w:lineRule="auto"/>
              <w:jc w:val="both"/>
              <w:rPr>
                <w:rFonts w:ascii="Calibri Light" w:hAnsi="Calibri Light"/>
              </w:rPr>
            </w:pPr>
            <w:r>
              <w:rPr>
                <w:rFonts w:ascii="Calibri Light" w:hAnsi="Calibri Light"/>
              </w:rPr>
              <w:t xml:space="preserve">GENTZLER, Edwin. </w:t>
            </w:r>
            <w:r>
              <w:rPr>
                <w:rFonts w:ascii="Calibri Light" w:hAnsi="Calibri Light"/>
                <w:i/>
              </w:rPr>
              <w:t>Teorias Contemporâneas da Tradução</w:t>
            </w:r>
            <w:r>
              <w:rPr>
                <w:rFonts w:ascii="Calibri Light" w:hAnsi="Calibri Light"/>
              </w:rPr>
              <w:t>. 2ª. ed. Trad. Marcos Malvezzi. São Paulo: Madras, 2009.</w:t>
            </w:r>
          </w:p>
          <w:p w:rsidR="009F7FC1" w:rsidRDefault="008654BD">
            <w:pPr>
              <w:spacing w:after="0" w:line="240" w:lineRule="auto"/>
              <w:jc w:val="both"/>
              <w:rPr>
                <w:rFonts w:ascii="Calibri Light" w:hAnsi="Calibri Light"/>
                <w:b/>
              </w:rPr>
            </w:pPr>
            <w:r>
              <w:rPr>
                <w:rFonts w:ascii="Calibri Light" w:hAnsi="Calibri Light"/>
              </w:rPr>
              <w:t xml:space="preserve">OUSTINOFF, Michaël. </w:t>
            </w:r>
            <w:r>
              <w:rPr>
                <w:rFonts w:ascii="Calibri Light" w:hAnsi="Calibri Light"/>
                <w:i/>
              </w:rPr>
              <w:t>Tradução: história, teorias e métodos</w:t>
            </w:r>
            <w:r>
              <w:rPr>
                <w:rFonts w:ascii="Calibri Light" w:hAnsi="Calibri Light"/>
              </w:rPr>
              <w:t>. Trad. Marcos Marcionilo. São Paulo: Parábola, 2011.</w:t>
            </w:r>
          </w:p>
          <w:p w:rsidR="009F7FC1" w:rsidRDefault="009F7FC1">
            <w:pPr>
              <w:pStyle w:val="Pargrafo"/>
              <w:spacing w:after="0" w:line="240" w:lineRule="auto"/>
              <w:ind w:firstLine="0"/>
              <w:rPr>
                <w:rFonts w:ascii="Calibri Light" w:hAnsi="Calibri Light" w:cs="Calibri"/>
                <w:b/>
                <w:color w:val="00000A"/>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b/>
              </w:rPr>
            </w:pPr>
            <w:r>
              <w:rPr>
                <w:rFonts w:ascii="Calibri Light" w:hAnsi="Calibri Light" w:cs="Calibri"/>
                <w:b/>
              </w:rPr>
              <w:t>Bibliografia complementar</w:t>
            </w:r>
          </w:p>
          <w:p w:rsidR="009F7FC1" w:rsidRDefault="008654BD">
            <w:pPr>
              <w:spacing w:after="0" w:line="240" w:lineRule="auto"/>
              <w:jc w:val="both"/>
              <w:rPr>
                <w:rFonts w:ascii="Calibri Light" w:hAnsi="Calibri Light"/>
              </w:rPr>
            </w:pPr>
            <w:r>
              <w:rPr>
                <w:rStyle w:val="nfase"/>
                <w:rFonts w:ascii="Calibri Light" w:hAnsi="Calibri Light"/>
                <w:iCs w:val="0"/>
              </w:rPr>
              <w:t>Antologia bilíngue de clássicos da teoria da tradução</w:t>
            </w:r>
            <w:r>
              <w:rPr>
                <w:rFonts w:ascii="Calibri Light" w:hAnsi="Calibri Light"/>
              </w:rPr>
              <w:t>, vol 1 a 4 (alemão, francês, italiano e renascimento). Florianópolis: NUT-NUPLITT, 2004-2010.</w:t>
            </w:r>
          </w:p>
          <w:p w:rsidR="009F7FC1" w:rsidRDefault="008654BD">
            <w:pPr>
              <w:spacing w:after="0" w:line="240" w:lineRule="auto"/>
              <w:jc w:val="both"/>
              <w:rPr>
                <w:rFonts w:ascii="Calibri Light" w:hAnsi="Calibri Light"/>
              </w:rPr>
            </w:pPr>
            <w:r>
              <w:rPr>
                <w:rFonts w:ascii="Calibri Light" w:hAnsi="Calibri Light"/>
              </w:rPr>
              <w:t xml:space="preserve">BERMAN, Antoine. </w:t>
            </w:r>
            <w:r>
              <w:rPr>
                <w:rStyle w:val="nfase"/>
                <w:rFonts w:ascii="Calibri Light" w:hAnsi="Calibri Light"/>
                <w:iCs w:val="0"/>
              </w:rPr>
              <w:t>A Prova do Estrangeiro. Cultura e Tradição na Alemanha Romântica</w:t>
            </w:r>
            <w:r>
              <w:rPr>
                <w:rFonts w:ascii="Calibri Light" w:hAnsi="Calibri Light"/>
              </w:rPr>
              <w:t xml:space="preserve">. Trad. Maria Emília </w:t>
            </w:r>
            <w:r>
              <w:rPr>
                <w:rFonts w:ascii="Calibri Light" w:hAnsi="Calibri Light"/>
              </w:rPr>
              <w:lastRenderedPageBreak/>
              <w:t xml:space="preserve">Pereira Chanut.São Paulo: EDUSC, 2002. </w:t>
            </w:r>
          </w:p>
          <w:p w:rsidR="009F7FC1" w:rsidRDefault="008654BD">
            <w:pPr>
              <w:spacing w:after="0" w:line="240" w:lineRule="auto"/>
              <w:jc w:val="both"/>
              <w:rPr>
                <w:rFonts w:ascii="Calibri Light" w:hAnsi="Calibri Light"/>
              </w:rPr>
            </w:pPr>
            <w:r>
              <w:rPr>
                <w:rFonts w:ascii="Calibri Light" w:hAnsi="Calibri Light"/>
              </w:rPr>
              <w:t xml:space="preserve">HURTADO ALBIR, Amparo. </w:t>
            </w:r>
            <w:r>
              <w:rPr>
                <w:rFonts w:ascii="Calibri Light" w:hAnsi="Calibri Light"/>
                <w:i/>
                <w:lang w:val="fr-FR"/>
              </w:rPr>
              <w:t>Traducción y Traductología: Introducción a la Traductología.</w:t>
            </w:r>
            <w:r>
              <w:rPr>
                <w:rFonts w:ascii="Calibri Light" w:hAnsi="Calibri Light"/>
                <w:lang w:val="fr-FR"/>
              </w:rPr>
              <w:t xml:space="preserve"> </w:t>
            </w:r>
            <w:r>
              <w:rPr>
                <w:rFonts w:ascii="Calibri Light" w:hAnsi="Calibri Light"/>
              </w:rPr>
              <w:t>5. Ed. Madrid: Catedra, 2011.</w:t>
            </w:r>
          </w:p>
          <w:p w:rsidR="009F7FC1" w:rsidRDefault="008654BD">
            <w:pPr>
              <w:spacing w:after="0" w:line="240" w:lineRule="auto"/>
              <w:rPr>
                <w:rFonts w:ascii="Calibri Light" w:hAnsi="Calibri Light" w:cs="Calibri"/>
                <w:b/>
              </w:rPr>
            </w:pPr>
            <w:r>
              <w:rPr>
                <w:rFonts w:ascii="Calibri Light" w:hAnsi="Calibri Light"/>
              </w:rPr>
              <w:t xml:space="preserve">LAMBERT, José. </w:t>
            </w:r>
            <w:r>
              <w:rPr>
                <w:rFonts w:ascii="Calibri Light" w:hAnsi="Calibri Light"/>
                <w:i/>
              </w:rPr>
              <w:t>Literatura e tradução. Textos selecionados de José Lambert</w:t>
            </w:r>
            <w:r>
              <w:rPr>
                <w:rFonts w:ascii="Calibri Light" w:hAnsi="Calibri Light"/>
              </w:rPr>
              <w:t>. [orgs. Andréia Guerini, Marie-Hélène Catherine Torres e Walter Carlos Costa]. Rio de Janeiro/Florianópolis: 7Letras, PGET, 2011.</w:t>
            </w:r>
          </w:p>
          <w:p w:rsidR="009F7FC1" w:rsidRDefault="008654BD">
            <w:pPr>
              <w:spacing w:after="0" w:line="240" w:lineRule="auto"/>
              <w:jc w:val="both"/>
              <w:rPr>
                <w:rFonts w:ascii="Calibri Light" w:hAnsi="Calibri Light"/>
              </w:rPr>
            </w:pPr>
            <w:r>
              <w:rPr>
                <w:rFonts w:ascii="Calibri Light" w:hAnsi="Calibri Light"/>
              </w:rPr>
              <w:t xml:space="preserve">STEINER, George. </w:t>
            </w:r>
            <w:r>
              <w:rPr>
                <w:rStyle w:val="nfase"/>
                <w:rFonts w:ascii="Calibri Light" w:hAnsi="Calibri Light"/>
                <w:iCs w:val="0"/>
              </w:rPr>
              <w:t>Depois de Babel: questões de linguagem e tradução</w:t>
            </w:r>
            <w:r>
              <w:rPr>
                <w:rFonts w:ascii="Calibri Light" w:hAnsi="Calibri Light"/>
              </w:rPr>
              <w:t xml:space="preserve">. Trad. Carlos Alberto Faraco.Curitiba: Editora UFPR, 2005. </w:t>
            </w:r>
          </w:p>
          <w:p w:rsidR="009F7FC1" w:rsidRDefault="009F7FC1">
            <w:pPr>
              <w:spacing w:after="0" w:line="240" w:lineRule="auto"/>
              <w:rPr>
                <w:rFonts w:ascii="Calibri Light" w:hAnsi="Calibri Light" w:cs="Calibri"/>
                <w:b/>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Arial"/>
                <w:b/>
                <w:lang w:val="it-IT"/>
              </w:rPr>
            </w:pPr>
          </w:p>
        </w:tc>
      </w:tr>
    </w:tbl>
    <w:p w:rsidR="009F7FC1" w:rsidRDefault="009F7FC1">
      <w:pPr>
        <w:spacing w:after="0" w:line="240" w:lineRule="auto"/>
        <w:jc w:val="both"/>
        <w:rPr>
          <w:rFonts w:ascii="Calibri Light" w:hAnsi="Calibri Light"/>
        </w:rPr>
      </w:pPr>
    </w:p>
    <w:p w:rsidR="009F7FC1" w:rsidRDefault="008654BD">
      <w:pPr>
        <w:tabs>
          <w:tab w:val="left" w:pos="1920"/>
          <w:tab w:val="left" w:pos="1960"/>
        </w:tabs>
        <w:spacing w:after="0" w:line="240" w:lineRule="auto"/>
        <w:rPr>
          <w:rFonts w:ascii="Calibri Light" w:hAnsi="Calibri Light"/>
        </w:rPr>
      </w:pPr>
      <w:r>
        <w:rPr>
          <w:rFonts w:ascii="Calibri Light" w:hAnsi="Calibri Light"/>
        </w:rPr>
        <w:tab/>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tabs>
                <w:tab w:val="left" w:pos="3450"/>
              </w:tabs>
              <w:spacing w:after="0" w:line="240" w:lineRule="auto"/>
              <w:jc w:val="both"/>
              <w:rPr>
                <w:rFonts w:ascii="Calibri Light" w:hAnsi="Calibri Light" w:cs="Arial"/>
                <w:b/>
              </w:rPr>
            </w:pPr>
            <w:r>
              <w:rPr>
                <w:rFonts w:ascii="Calibri Light" w:hAnsi="Calibri Light" w:cs="Arial"/>
                <w:b/>
              </w:rPr>
              <w:t xml:space="preserve">Nome da Disciplina: LLE 8042 - </w:t>
            </w:r>
            <w:r>
              <w:rPr>
                <w:rFonts w:ascii="Calibri Light" w:hAnsi="Calibri Light"/>
                <w:b/>
              </w:rPr>
              <w:t>Estudos Linguísticos II</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b/>
                <w:lang w:val="it-IT"/>
              </w:rPr>
            </w:pPr>
            <w:r>
              <w:rPr>
                <w:rFonts w:ascii="Calibri Light" w:hAnsi="Calibri Light" w:cs="Arial"/>
                <w:b/>
                <w:lang w:val="it-IT"/>
              </w:rPr>
              <w:t>Período: 3</w:t>
            </w:r>
            <w:r>
              <w:rPr>
                <w:rFonts w:ascii="Calibri Light" w:hAnsi="Calibri Light" w:cs="Arial"/>
                <w:lang w:val="it-IT"/>
              </w:rPr>
              <w:t>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rPr>
            </w:pPr>
            <w:r>
              <w:rPr>
                <w:rFonts w:ascii="Calibri Light" w:hAnsi="Calibri Light" w:cs="Arial"/>
                <w:b/>
              </w:rPr>
              <w:t xml:space="preserve">Carga Horária: </w:t>
            </w:r>
            <w:r>
              <w:rPr>
                <w:rFonts w:ascii="Calibri Light" w:hAnsi="Calibri Light" w:cs="Arial"/>
              </w:rPr>
              <w:t>72 h/a – 04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Pargrafo"/>
              <w:spacing w:after="0" w:line="240" w:lineRule="auto"/>
              <w:ind w:firstLine="0"/>
              <w:rPr>
                <w:rFonts w:ascii="Calibri Light" w:eastAsia="Calibri" w:hAnsi="Calibri Light" w:cs="Arial"/>
                <w:b/>
                <w:color w:val="00000A"/>
                <w:lang w:val="it-IT"/>
              </w:rPr>
            </w:pPr>
            <w:r>
              <w:rPr>
                <w:rFonts w:ascii="Calibri Light" w:eastAsia="Calibri" w:hAnsi="Calibri Light" w:cs="Arial"/>
                <w:b/>
                <w:color w:val="00000A"/>
                <w:lang w:val="it-IT"/>
              </w:rPr>
              <w:t>Descrição</w:t>
            </w:r>
          </w:p>
          <w:p w:rsidR="009F7FC1" w:rsidRDefault="008654BD">
            <w:pPr>
              <w:pStyle w:val="Pargrafo"/>
              <w:spacing w:after="0" w:line="240" w:lineRule="auto"/>
              <w:ind w:firstLine="0"/>
              <w:rPr>
                <w:rFonts w:ascii="Calibri Light" w:hAnsi="Calibri Light" w:cs="Calibri"/>
                <w:color w:val="00000A"/>
              </w:rPr>
            </w:pPr>
            <w:r>
              <w:rPr>
                <w:rFonts w:ascii="Calibri Light" w:hAnsi="Calibri Light" w:cs="Calibri"/>
                <w:color w:val="00000A"/>
              </w:rPr>
              <w:t>Introdução ao estudo das diferentes disciplinas de estudos linguísticos: Psicolinguística, Sociolinguística, Linguística Textual, Pragmática e Análise do Discurso.</w:t>
            </w:r>
          </w:p>
          <w:p w:rsidR="009F7FC1" w:rsidRDefault="009F7FC1">
            <w:pPr>
              <w:pStyle w:val="Pargrafo"/>
              <w:spacing w:after="0" w:line="240" w:lineRule="auto"/>
              <w:ind w:firstLine="0"/>
              <w:rPr>
                <w:rFonts w:ascii="Calibri Light" w:eastAsia="Calibri" w:hAnsi="Calibri Light" w:cs="Arial"/>
                <w:color w:val="00000A"/>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widowControl w:val="0"/>
              <w:spacing w:after="0" w:line="240" w:lineRule="auto"/>
              <w:ind w:right="-6"/>
              <w:rPr>
                <w:rFonts w:ascii="Calibri Light" w:hAnsi="Calibri Light" w:cs="Calibri"/>
              </w:rPr>
            </w:pPr>
            <w:r>
              <w:rPr>
                <w:rFonts w:ascii="Calibri Light" w:hAnsi="Calibri Light" w:cs="Arial"/>
                <w:b/>
                <w:lang w:val="it-IT"/>
              </w:rPr>
              <w:t>Bibliografia Básica</w:t>
            </w:r>
          </w:p>
          <w:p w:rsidR="009F7FC1" w:rsidRDefault="008654BD">
            <w:pPr>
              <w:widowControl w:val="0"/>
              <w:spacing w:after="0" w:line="240" w:lineRule="auto"/>
              <w:ind w:right="-6"/>
              <w:rPr>
                <w:rFonts w:ascii="Calibri Light" w:hAnsi="Calibri Light" w:cs="Calibri"/>
              </w:rPr>
            </w:pPr>
            <w:r>
              <w:rPr>
                <w:rFonts w:ascii="Calibri Light" w:hAnsi="Calibri Light" w:cs="Calibri"/>
              </w:rPr>
              <w:t xml:space="preserve">MUSSALIM, Fernanda; BENTES, Anna C. (Orgs.). </w:t>
            </w:r>
            <w:r>
              <w:rPr>
                <w:rFonts w:ascii="Calibri Light" w:hAnsi="Calibri Light" w:cs="Calibri"/>
                <w:bCs/>
                <w:i/>
              </w:rPr>
              <w:t>Introdução à Linguística: domínios e fronteiras.</w:t>
            </w:r>
            <w:r>
              <w:rPr>
                <w:rFonts w:ascii="Calibri Light" w:hAnsi="Calibri Light" w:cs="Calibri"/>
              </w:rPr>
              <w:t xml:space="preserve"> Vol. 2. 8. ed. São Paulo: Cortez, 2012. </w:t>
            </w:r>
            <w:r>
              <w:rPr>
                <w:rFonts w:ascii="Calibri Light" w:hAnsi="Calibri Light" w:cs="Calibri"/>
                <w:u w:val="single"/>
              </w:rPr>
              <w:t>(caps. 2, 4, 6, e 7) (2 exemplares + 5 de 2006)</w:t>
            </w:r>
          </w:p>
          <w:p w:rsidR="009F7FC1" w:rsidRDefault="008654BD">
            <w:pPr>
              <w:widowControl w:val="0"/>
              <w:spacing w:after="0" w:line="240" w:lineRule="auto"/>
              <w:ind w:right="-6"/>
              <w:rPr>
                <w:rFonts w:ascii="Calibri Light" w:hAnsi="Calibri Light" w:cs="Calibri"/>
              </w:rPr>
            </w:pPr>
            <w:r>
              <w:rPr>
                <w:rFonts w:ascii="Calibri Light" w:hAnsi="Calibri Light" w:cs="Calibri"/>
              </w:rPr>
              <w:t xml:space="preserve">KOCH, Ingedore V. </w:t>
            </w:r>
            <w:r>
              <w:rPr>
                <w:rFonts w:ascii="Calibri Light" w:hAnsi="Calibri Light" w:cs="Calibri"/>
                <w:bCs/>
                <w:i/>
              </w:rPr>
              <w:t>O texto e a construção dos sentidos.</w:t>
            </w:r>
            <w:r>
              <w:rPr>
                <w:rFonts w:ascii="Calibri Light" w:hAnsi="Calibri Light" w:cs="Calibri"/>
              </w:rPr>
              <w:t xml:space="preserve"> São Paulo: Contexto, 2010. (7 exemplares)</w:t>
            </w:r>
          </w:p>
          <w:p w:rsidR="009F7FC1" w:rsidRDefault="008654BD">
            <w:pPr>
              <w:widowControl w:val="0"/>
              <w:spacing w:after="0" w:line="240" w:lineRule="auto"/>
              <w:ind w:right="-6"/>
              <w:rPr>
                <w:rFonts w:ascii="Calibri Light" w:hAnsi="Calibri Light" w:cs="Calibri"/>
              </w:rPr>
            </w:pPr>
            <w:r>
              <w:rPr>
                <w:rFonts w:ascii="Calibri Light" w:hAnsi="Calibri Light" w:cs="Calibri"/>
                <w:shd w:val="clear" w:color="auto" w:fill="FFFFFF"/>
              </w:rPr>
              <w:t>COELHO, Izete L.; GÖRSKI, Edair M.; NUNES de SOUZA, Christiane M.; MAY, Guilherme H. </w:t>
            </w:r>
            <w:r>
              <w:rPr>
                <w:rFonts w:ascii="Calibri Light" w:hAnsi="Calibri Light" w:cs="Calibri"/>
                <w:bCs/>
                <w:i/>
              </w:rPr>
              <w:t>Para conhecer sociolinguística</w:t>
            </w:r>
            <w:r>
              <w:rPr>
                <w:rFonts w:ascii="Calibri Light" w:hAnsi="Calibri Light" w:cs="Calibri"/>
                <w:i/>
                <w:shd w:val="clear" w:color="auto" w:fill="FFFFFF"/>
              </w:rPr>
              <w:t xml:space="preserve">. </w:t>
            </w:r>
            <w:r>
              <w:rPr>
                <w:rFonts w:ascii="Calibri Light" w:hAnsi="Calibri Light" w:cs="Calibri"/>
                <w:shd w:val="clear" w:color="auto" w:fill="FFFFFF"/>
              </w:rPr>
              <w:t>São Paulo: Contexto, 2015. (2 exemplares)</w:t>
            </w:r>
          </w:p>
          <w:p w:rsidR="009F7FC1" w:rsidRDefault="009F7FC1">
            <w:pPr>
              <w:pStyle w:val="Pargrafo"/>
              <w:spacing w:after="0" w:line="240" w:lineRule="auto"/>
              <w:ind w:firstLine="0"/>
              <w:rPr>
                <w:rFonts w:ascii="Calibri Light" w:hAnsi="Calibri Light" w:cs="Calibri"/>
                <w:b/>
                <w:color w:val="00000A"/>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b/>
              </w:rPr>
            </w:pPr>
            <w:r>
              <w:rPr>
                <w:rFonts w:ascii="Calibri Light" w:hAnsi="Calibri Light" w:cs="Calibri"/>
                <w:b/>
              </w:rPr>
              <w:t>Bibliografia complementar</w:t>
            </w:r>
          </w:p>
          <w:p w:rsidR="009F7FC1" w:rsidRDefault="008654BD">
            <w:pPr>
              <w:widowControl w:val="0"/>
              <w:spacing w:after="0" w:line="240" w:lineRule="auto"/>
              <w:ind w:right="-6"/>
              <w:rPr>
                <w:rFonts w:ascii="Calibri Light" w:hAnsi="Calibri Light" w:cs="Calibri"/>
              </w:rPr>
            </w:pPr>
            <w:r>
              <w:rPr>
                <w:rFonts w:ascii="Calibri Light" w:hAnsi="Calibri Light" w:cs="Calibri"/>
              </w:rPr>
              <w:t>MOURA, Heronides Maurilio de Melo. </w:t>
            </w:r>
            <w:r>
              <w:rPr>
                <w:rFonts w:ascii="Calibri Light" w:hAnsi="Calibri Light" w:cs="Calibri"/>
                <w:i/>
              </w:rPr>
              <w:t>Significação e contexto: uma introdução a questões de semântica e pragmática</w:t>
            </w:r>
            <w:r>
              <w:rPr>
                <w:rFonts w:ascii="Calibri Light" w:hAnsi="Calibri Light" w:cs="Calibri"/>
              </w:rPr>
              <w:t>. 4. ed. Florianópolis: Insular, 2013. 112 p. (Série Didática. Semântica ; v. 1). ISBN 9788574746517. (8 exemplares)</w:t>
            </w:r>
          </w:p>
          <w:p w:rsidR="009F7FC1" w:rsidRDefault="008654BD">
            <w:pPr>
              <w:widowControl w:val="0"/>
              <w:spacing w:after="0" w:line="240" w:lineRule="auto"/>
              <w:ind w:right="-6"/>
              <w:rPr>
                <w:rFonts w:ascii="Calibri Light" w:hAnsi="Calibri Light" w:cs="Calibri"/>
              </w:rPr>
            </w:pPr>
            <w:r>
              <w:rPr>
                <w:rFonts w:ascii="Calibri Light" w:hAnsi="Calibri Light" w:cs="Calibri"/>
                <w:shd w:val="clear" w:color="auto" w:fill="F7F7F7"/>
              </w:rPr>
              <w:t>BRANDAO, Helena.</w:t>
            </w:r>
            <w:r>
              <w:rPr>
                <w:rStyle w:val="apple-converted-space"/>
                <w:rFonts w:ascii="Calibri Light" w:hAnsi="Calibri Light" w:cs="Calibri"/>
                <w:shd w:val="clear" w:color="auto" w:fill="F7F7F7"/>
              </w:rPr>
              <w:t> </w:t>
            </w:r>
            <w:r>
              <w:rPr>
                <w:rFonts w:ascii="Calibri Light" w:hAnsi="Calibri Light" w:cs="Calibri"/>
                <w:bCs/>
                <w:i/>
                <w:shd w:val="clear" w:color="auto" w:fill="F7F7F7"/>
              </w:rPr>
              <w:t>Introdução à análise do discurso</w:t>
            </w:r>
            <w:r>
              <w:rPr>
                <w:rFonts w:ascii="Calibri Light" w:hAnsi="Calibri Light" w:cs="Calibri"/>
                <w:b/>
                <w:bCs/>
                <w:shd w:val="clear" w:color="auto" w:fill="F7F7F7"/>
              </w:rPr>
              <w:t>.</w:t>
            </w:r>
            <w:r>
              <w:rPr>
                <w:rStyle w:val="apple-converted-space"/>
                <w:rFonts w:ascii="Calibri Light" w:hAnsi="Calibri Light" w:cs="Calibri"/>
                <w:b/>
                <w:bCs/>
                <w:shd w:val="clear" w:color="auto" w:fill="F7F7F7"/>
              </w:rPr>
              <w:t> </w:t>
            </w:r>
            <w:r>
              <w:rPr>
                <w:rFonts w:ascii="Calibri Light" w:hAnsi="Calibri Light" w:cs="Calibri"/>
                <w:shd w:val="clear" w:color="auto" w:fill="F7F7F7"/>
              </w:rPr>
              <w:t>3. ed. rev. Campinas: Ed. da Unicamp, 2012. 117 p. ISBN 9788526809918. (10 exemplares)</w:t>
            </w:r>
          </w:p>
          <w:p w:rsidR="009F7FC1" w:rsidRDefault="008654BD">
            <w:pPr>
              <w:widowControl w:val="0"/>
              <w:spacing w:after="0" w:line="240" w:lineRule="auto"/>
              <w:ind w:right="-6"/>
              <w:rPr>
                <w:rFonts w:ascii="Calibri Light" w:hAnsi="Calibri Light" w:cs="Calibri"/>
              </w:rPr>
            </w:pPr>
            <w:r>
              <w:rPr>
                <w:rFonts w:ascii="Calibri Light" w:hAnsi="Calibri Light" w:cs="Calibri"/>
              </w:rPr>
              <w:t xml:space="preserve">TARALLO, Fernando. </w:t>
            </w:r>
            <w:r>
              <w:rPr>
                <w:rFonts w:ascii="Calibri Light" w:hAnsi="Calibri Light" w:cs="Calibri"/>
                <w:bCs/>
                <w:i/>
              </w:rPr>
              <w:t>A pesquisa socio-linguistica.</w:t>
            </w:r>
            <w:r>
              <w:rPr>
                <w:rFonts w:ascii="Calibri Light" w:hAnsi="Calibri Light" w:cs="Calibri"/>
                <w:b/>
                <w:bCs/>
              </w:rPr>
              <w:t xml:space="preserve"> </w:t>
            </w:r>
            <w:r>
              <w:rPr>
                <w:rFonts w:ascii="Calibri Light" w:hAnsi="Calibri Light" w:cs="Calibri"/>
              </w:rPr>
              <w:t>2. ed. São Paulo: Ática, 1986. (5 exemplares entre 1985/86 e 2000)</w:t>
            </w:r>
          </w:p>
          <w:p w:rsidR="009F7FC1" w:rsidRDefault="008654BD">
            <w:pPr>
              <w:widowControl w:val="0"/>
              <w:spacing w:after="0" w:line="240" w:lineRule="auto"/>
              <w:ind w:right="-6"/>
              <w:rPr>
                <w:rFonts w:ascii="Calibri Light" w:hAnsi="Calibri Light" w:cs="Calibri"/>
              </w:rPr>
            </w:pPr>
            <w:r>
              <w:rPr>
                <w:rFonts w:ascii="Calibri Light" w:hAnsi="Calibri Light" w:cs="Calibri"/>
              </w:rPr>
              <w:t xml:space="preserve">KOCH, Ingedore V., TRAVAGLIA, Luiz C. </w:t>
            </w:r>
            <w:r>
              <w:rPr>
                <w:rFonts w:ascii="Calibri Light" w:hAnsi="Calibri Light" w:cs="Calibri"/>
                <w:bCs/>
                <w:i/>
              </w:rPr>
              <w:t>A coerência textual</w:t>
            </w:r>
            <w:r>
              <w:rPr>
                <w:rFonts w:ascii="Calibri Light" w:hAnsi="Calibri Light" w:cs="Calibri"/>
                <w:b/>
                <w:bCs/>
              </w:rPr>
              <w:t>.</w:t>
            </w:r>
            <w:r>
              <w:rPr>
                <w:rFonts w:ascii="Calibri Light" w:hAnsi="Calibri Light" w:cs="Calibri"/>
              </w:rPr>
              <w:t xml:space="preserve"> 5 ed. São Paulo: Contexto, 2009. (5 exemplares) </w:t>
            </w:r>
          </w:p>
          <w:p w:rsidR="009F7FC1" w:rsidRDefault="008654BD">
            <w:pPr>
              <w:widowControl w:val="0"/>
              <w:spacing w:after="0" w:line="240" w:lineRule="auto"/>
              <w:ind w:right="-6"/>
              <w:rPr>
                <w:rFonts w:ascii="Calibri Light" w:hAnsi="Calibri Light" w:cs="Calibri"/>
              </w:rPr>
            </w:pPr>
            <w:r>
              <w:rPr>
                <w:rFonts w:ascii="Calibri Light" w:hAnsi="Calibri Light" w:cs="Calibri"/>
              </w:rPr>
              <w:t>QUADROS, Ronice Müller de; FINGER, Ingrid (Org.). </w:t>
            </w:r>
            <w:r>
              <w:rPr>
                <w:rFonts w:ascii="Calibri Light" w:hAnsi="Calibri Light" w:cs="Calibri"/>
                <w:i/>
              </w:rPr>
              <w:t>Teorias de aquisição da linguagem</w:t>
            </w:r>
            <w:r>
              <w:rPr>
                <w:rFonts w:ascii="Calibri Light" w:hAnsi="Calibri Light" w:cs="Calibri"/>
              </w:rPr>
              <w:t>. 2. ed. rev. Florianópolis: Ed. da UFSC, 2013. 274 p. ISBN 9788532806581. (4 exemplares)</w:t>
            </w:r>
          </w:p>
          <w:p w:rsidR="009F7FC1" w:rsidRDefault="009F7FC1">
            <w:pPr>
              <w:spacing w:after="0" w:line="240" w:lineRule="auto"/>
              <w:rPr>
                <w:rFonts w:ascii="Calibri Light" w:hAnsi="Calibri Light" w:cs="Calibri"/>
                <w:b/>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Arial"/>
                <w:b/>
                <w:lang w:val="it-IT"/>
              </w:rPr>
            </w:pPr>
          </w:p>
        </w:tc>
      </w:tr>
    </w:tbl>
    <w:p w:rsidR="009F7FC1" w:rsidRDefault="008654BD">
      <w:pPr>
        <w:tabs>
          <w:tab w:val="left" w:pos="1720"/>
        </w:tabs>
        <w:spacing w:after="0" w:line="240" w:lineRule="auto"/>
        <w:rPr>
          <w:rFonts w:ascii="Calibri Light" w:hAnsi="Calibri Light"/>
        </w:rPr>
      </w:pPr>
      <w:r>
        <w:rPr>
          <w:rFonts w:ascii="Calibri Light" w:hAnsi="Calibri Light"/>
        </w:rPr>
        <w:tab/>
      </w:r>
    </w:p>
    <w:p w:rsidR="009F7FC1" w:rsidRDefault="009F7FC1">
      <w:pPr>
        <w:tabs>
          <w:tab w:val="left" w:pos="2840"/>
        </w:tabs>
        <w:spacing w:after="0" w:line="240" w:lineRule="auto"/>
        <w:rPr>
          <w:rFonts w:ascii="Calibri Light" w:hAnsi="Calibri Light"/>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Nome da Disciplina: </w:t>
            </w:r>
            <w:r>
              <w:rPr>
                <w:b/>
              </w:rPr>
              <w:t>LLE 8293 - Compreensão e Produção Escrita em Língua Espanhola III</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Período: </w:t>
            </w:r>
            <w:r>
              <w:rPr>
                <w:rFonts w:ascii="Calibri Light" w:hAnsi="Calibri Light" w:cs="Segoe UI Light"/>
                <w:lang w:val="it-IT"/>
              </w:rPr>
              <w:t>3ª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rPr>
            </w:pPr>
            <w:r>
              <w:rPr>
                <w:rFonts w:ascii="Calibri Light" w:hAnsi="Calibri Light" w:cs="Segoe UI Light"/>
                <w:b/>
              </w:rPr>
              <w:t xml:space="preserve">Carga Horária: </w:t>
            </w:r>
            <w:r>
              <w:rPr>
                <w:rFonts w:ascii="Calibri Light" w:hAnsi="Calibri Light" w:cs="Segoe UI Light"/>
              </w:rPr>
              <w:t>72 h/a - 04 créditos</w:t>
            </w:r>
          </w:p>
        </w:tc>
      </w:tr>
      <w:tr w:rsidR="009F7FC1">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Normal1"/>
              <w:jc w:val="both"/>
              <w:rPr>
                <w:rFonts w:ascii="Calibri Light" w:hAnsi="Calibri Light"/>
                <w:sz w:val="22"/>
                <w:szCs w:val="22"/>
              </w:rPr>
            </w:pPr>
            <w:r>
              <w:rPr>
                <w:rFonts w:ascii="Calibri Light" w:hAnsi="Calibri Light" w:cs="Segoe UI Light"/>
                <w:b/>
                <w:sz w:val="22"/>
                <w:szCs w:val="22"/>
                <w:lang w:val="it-IT"/>
              </w:rPr>
              <w:t xml:space="preserve">Descrição: </w:t>
            </w:r>
            <w:r>
              <w:rPr>
                <w:rFonts w:ascii="Calibri Light" w:eastAsia="Tahoma" w:hAnsi="Calibri Light" w:cs="Tahoma"/>
                <w:sz w:val="22"/>
                <w:szCs w:val="22"/>
              </w:rPr>
              <w:t>Compreensão e produção de textos escritos em língua espanhola através da exposição do aluno a gêneros textuais/discursivos do campo profissional, da mídia e de práticas acadêmicas.</w:t>
            </w:r>
          </w:p>
          <w:p w:rsidR="009F7FC1" w:rsidRDefault="009F7FC1">
            <w:pPr>
              <w:spacing w:after="0" w:line="240" w:lineRule="auto"/>
              <w:jc w:val="both"/>
              <w:rPr>
                <w:rFonts w:ascii="Calibri Light" w:hAnsi="Calibri Light" w:cs="Segoe UI Light"/>
                <w:b/>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Corpodetexto2"/>
              <w:spacing w:after="0" w:line="240" w:lineRule="auto"/>
              <w:jc w:val="both"/>
              <w:rPr>
                <w:rFonts w:ascii="Calibri Light" w:hAnsi="Calibri Light" w:cs="Segoe UI Light"/>
                <w:b/>
                <w:lang w:val="it-IT"/>
              </w:rPr>
            </w:pPr>
            <w:r>
              <w:rPr>
                <w:rFonts w:ascii="Calibri Light" w:hAnsi="Calibri Light" w:cs="Segoe UI Light"/>
                <w:b/>
                <w:lang w:val="it-IT"/>
              </w:rPr>
              <w:t>Bibliografia Básica:</w:t>
            </w:r>
          </w:p>
          <w:p w:rsidR="009F7FC1" w:rsidRDefault="008654BD">
            <w:pPr>
              <w:pStyle w:val="Normal1"/>
              <w:jc w:val="both"/>
              <w:rPr>
                <w:rFonts w:ascii="Calibri Light" w:hAnsi="Calibri Light" w:cs="Tahoma"/>
                <w:color w:val="00000A"/>
                <w:sz w:val="22"/>
                <w:szCs w:val="22"/>
                <w:lang w:val="es-ES_tradnl"/>
              </w:rPr>
            </w:pPr>
            <w:r>
              <w:rPr>
                <w:rFonts w:ascii="Calibri Light" w:eastAsia="Tahoma" w:hAnsi="Calibri Light" w:cs="Tahoma"/>
                <w:color w:val="00000A"/>
                <w:sz w:val="22"/>
                <w:szCs w:val="22"/>
                <w:highlight w:val="white"/>
              </w:rPr>
              <w:t xml:space="preserve">CASSANY, Daniel. </w:t>
            </w:r>
            <w:r>
              <w:rPr>
                <w:rFonts w:ascii="Calibri Light" w:eastAsia="Tahoma" w:hAnsi="Calibri Light" w:cs="Tahoma"/>
                <w:i/>
                <w:color w:val="00000A"/>
                <w:sz w:val="22"/>
                <w:szCs w:val="22"/>
                <w:highlight w:val="white"/>
              </w:rPr>
              <w:t>Expresión escrita L2/ELE.</w:t>
            </w:r>
            <w:r>
              <w:rPr>
                <w:rFonts w:ascii="Calibri Light" w:eastAsia="Tahoma" w:hAnsi="Calibri Light" w:cs="Tahoma"/>
                <w:color w:val="00000A"/>
                <w:sz w:val="22"/>
                <w:szCs w:val="22"/>
                <w:highlight w:val="white"/>
              </w:rPr>
              <w:t xml:space="preserve"> </w:t>
            </w:r>
            <w:r>
              <w:rPr>
                <w:rFonts w:ascii="Calibri Light" w:eastAsia="Tahoma" w:hAnsi="Calibri Light" w:cs="Tahoma"/>
                <w:color w:val="00000A"/>
                <w:sz w:val="22"/>
                <w:szCs w:val="22"/>
                <w:highlight w:val="white"/>
                <w:lang w:val="es-ES_tradnl"/>
              </w:rPr>
              <w:t>Madrid: Arco Libros, 2005.</w:t>
            </w:r>
          </w:p>
          <w:p w:rsidR="009F7FC1" w:rsidRDefault="008654BD">
            <w:pPr>
              <w:pStyle w:val="Normal1"/>
              <w:jc w:val="both"/>
              <w:rPr>
                <w:rFonts w:ascii="Calibri Light" w:hAnsi="Calibri Light" w:cs="Tahoma"/>
                <w:sz w:val="22"/>
                <w:szCs w:val="22"/>
                <w:lang w:val="es-CR"/>
              </w:rPr>
            </w:pPr>
            <w:r>
              <w:rPr>
                <w:rFonts w:ascii="Calibri Light" w:hAnsi="Calibri Light" w:cs="Tahoma"/>
                <w:sz w:val="22"/>
                <w:szCs w:val="22"/>
                <w:lang w:val="es-CR"/>
              </w:rPr>
              <w:t xml:space="preserve">DI TULLIO, Ángela. </w:t>
            </w:r>
            <w:r>
              <w:rPr>
                <w:rFonts w:ascii="Calibri Light" w:hAnsi="Calibri Light" w:cs="Tahoma"/>
                <w:i/>
                <w:sz w:val="22"/>
                <w:szCs w:val="22"/>
                <w:lang w:val="es-CR"/>
              </w:rPr>
              <w:t>Manual de gramática del español. Buenos Aires: La isla de la luna</w:t>
            </w:r>
            <w:r>
              <w:rPr>
                <w:rFonts w:ascii="Calibri Light" w:hAnsi="Calibri Light" w:cs="Tahoma"/>
                <w:sz w:val="22"/>
                <w:szCs w:val="22"/>
                <w:lang w:val="es-CR"/>
              </w:rPr>
              <w:t>, 2007.</w:t>
            </w:r>
          </w:p>
          <w:p w:rsidR="009F7FC1" w:rsidRDefault="008654BD">
            <w:pPr>
              <w:pStyle w:val="Normal1"/>
              <w:jc w:val="both"/>
              <w:rPr>
                <w:rFonts w:ascii="Calibri Light" w:hAnsi="Calibri Light" w:cs="Tahoma"/>
                <w:sz w:val="22"/>
                <w:szCs w:val="22"/>
                <w:lang w:val="es-CR"/>
              </w:rPr>
            </w:pPr>
            <w:r>
              <w:rPr>
                <w:rFonts w:ascii="Calibri Light" w:hAnsi="Calibri Light" w:cs="Tahoma"/>
                <w:sz w:val="22"/>
                <w:szCs w:val="22"/>
                <w:lang w:val="es-CR"/>
              </w:rPr>
              <w:t xml:space="preserve">ESTÉVEZ, Manuela; FERNÁNDEZ, Yolanda. </w:t>
            </w:r>
            <w:r>
              <w:rPr>
                <w:rFonts w:ascii="Calibri Light" w:hAnsi="Calibri Light" w:cs="Tahoma"/>
                <w:i/>
                <w:sz w:val="22"/>
                <w:szCs w:val="22"/>
                <w:lang w:val="es-CR"/>
              </w:rPr>
              <w:t>El componente cultural en la clase de E/LE.</w:t>
            </w:r>
            <w:r>
              <w:rPr>
                <w:rFonts w:ascii="Calibri Light" w:hAnsi="Calibri Light" w:cs="Tahoma"/>
                <w:sz w:val="22"/>
                <w:szCs w:val="22"/>
                <w:lang w:val="es-CR"/>
              </w:rPr>
              <w:t xml:space="preserve"> Madrid: Edelsa, 2006.</w:t>
            </w:r>
          </w:p>
          <w:p w:rsidR="009F7FC1" w:rsidRDefault="008654BD">
            <w:pPr>
              <w:pStyle w:val="Normal1"/>
              <w:jc w:val="both"/>
              <w:rPr>
                <w:rFonts w:ascii="Calibri Light" w:hAnsi="Calibri Light" w:cs="Tahoma"/>
                <w:sz w:val="22"/>
                <w:szCs w:val="22"/>
                <w:lang w:val="es-ES_tradnl"/>
              </w:rPr>
            </w:pPr>
            <w:r>
              <w:rPr>
                <w:rFonts w:ascii="Calibri Light" w:eastAsia="Tahoma" w:hAnsi="Calibri Light" w:cs="Tahoma"/>
                <w:sz w:val="22"/>
                <w:szCs w:val="22"/>
                <w:lang w:val="es-AR"/>
              </w:rPr>
              <w:t xml:space="preserve">MORENO, Concha; ERES FERNÁNDEZ, Gretel. </w:t>
            </w:r>
            <w:r>
              <w:rPr>
                <w:rFonts w:ascii="Calibri Light" w:eastAsia="Tahoma" w:hAnsi="Calibri Light" w:cs="Tahoma"/>
                <w:i/>
                <w:sz w:val="22"/>
                <w:szCs w:val="22"/>
                <w:lang w:val="es-ES_tradnl"/>
              </w:rPr>
              <w:t>Gramática contrastiva del español para brasileños</w:t>
            </w:r>
            <w:r>
              <w:rPr>
                <w:rFonts w:ascii="Calibri Light" w:eastAsia="Tahoma" w:hAnsi="Calibri Light" w:cs="Tahoma"/>
                <w:sz w:val="22"/>
                <w:szCs w:val="22"/>
                <w:lang w:val="es-ES_tradnl"/>
              </w:rPr>
              <w:t xml:space="preserve">. Madrid: SGEL, 2007.  </w:t>
            </w:r>
          </w:p>
          <w:p w:rsidR="009F7FC1" w:rsidRDefault="008654BD">
            <w:pPr>
              <w:pStyle w:val="Normal1"/>
              <w:jc w:val="both"/>
              <w:rPr>
                <w:rFonts w:ascii="Calibri Light" w:eastAsia="Tahoma" w:hAnsi="Calibri Light" w:cs="Tahoma"/>
                <w:sz w:val="22"/>
                <w:szCs w:val="22"/>
                <w:lang w:val="es-CR"/>
              </w:rPr>
            </w:pPr>
            <w:r>
              <w:rPr>
                <w:rFonts w:ascii="Calibri Light" w:eastAsia="Tahoma" w:hAnsi="Calibri Light" w:cs="Tahoma"/>
                <w:sz w:val="22"/>
                <w:szCs w:val="22"/>
                <w:lang w:val="es-CR"/>
              </w:rPr>
              <w:t xml:space="preserve">VENIER, Leandro. </w:t>
            </w:r>
            <w:r>
              <w:rPr>
                <w:rFonts w:ascii="Calibri Light" w:eastAsia="Tahoma" w:hAnsi="Calibri Light" w:cs="Tahoma"/>
                <w:i/>
                <w:sz w:val="22"/>
                <w:szCs w:val="22"/>
                <w:lang w:val="es-CR"/>
              </w:rPr>
              <w:t>La expresión escrita, los géneros textuales y el portafolio.</w:t>
            </w:r>
            <w:r>
              <w:rPr>
                <w:rFonts w:ascii="Calibri Light" w:eastAsia="Tahoma" w:hAnsi="Calibri Light" w:cs="Tahoma"/>
                <w:sz w:val="22"/>
                <w:szCs w:val="22"/>
                <w:lang w:val="es-CR"/>
              </w:rPr>
              <w:t xml:space="preserve"> EAE Editorial Academia Española, </w:t>
            </w:r>
            <w:r>
              <w:rPr>
                <w:rFonts w:ascii="Calibri Light" w:eastAsia="Tahoma" w:hAnsi="Calibri Light" w:cs="Tahoma"/>
                <w:sz w:val="22"/>
                <w:szCs w:val="22"/>
                <w:lang w:val="es-CR"/>
              </w:rPr>
              <w:lastRenderedPageBreak/>
              <w:t>2012.</w:t>
            </w:r>
          </w:p>
          <w:p w:rsidR="009F7FC1" w:rsidRDefault="009F7FC1">
            <w:pPr>
              <w:pStyle w:val="Corpodetexto2"/>
              <w:spacing w:after="0" w:line="240" w:lineRule="auto"/>
              <w:jc w:val="both"/>
              <w:rPr>
                <w:rFonts w:ascii="Calibri Light" w:hAnsi="Calibri Light" w:cs="Segoe UI Light"/>
                <w:b/>
                <w:lang w:val="it-IT"/>
              </w:rPr>
            </w:pPr>
          </w:p>
          <w:p w:rsidR="009F7FC1" w:rsidRDefault="009F7FC1">
            <w:pPr>
              <w:pStyle w:val="Corpodetexto2"/>
              <w:spacing w:after="0" w:line="240" w:lineRule="auto"/>
              <w:jc w:val="both"/>
              <w:rPr>
                <w:rFonts w:ascii="Calibri Light" w:hAnsi="Calibri Light" w:cs="Segoe UI Light"/>
                <w:b/>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Bibliografia Complementar:</w:t>
            </w:r>
          </w:p>
          <w:p w:rsidR="009F7FC1" w:rsidRDefault="008654BD">
            <w:pPr>
              <w:pStyle w:val="Normal1"/>
              <w:jc w:val="both"/>
              <w:rPr>
                <w:rFonts w:ascii="Calibri Light" w:eastAsia="Tahoma" w:hAnsi="Calibri Light" w:cs="Tahoma"/>
                <w:color w:val="252525"/>
                <w:sz w:val="22"/>
                <w:szCs w:val="22"/>
                <w:lang w:val="es-CR"/>
              </w:rPr>
            </w:pPr>
            <w:r>
              <w:rPr>
                <w:rFonts w:ascii="Calibri Light" w:eastAsia="Tahoma" w:hAnsi="Calibri Light" w:cs="Tahoma"/>
                <w:color w:val="252525"/>
                <w:sz w:val="22"/>
                <w:szCs w:val="22"/>
                <w:lang w:val="es-CR"/>
              </w:rPr>
              <w:t xml:space="preserve">CASSANY, Daniel. </w:t>
            </w:r>
            <w:r>
              <w:rPr>
                <w:rFonts w:ascii="Calibri Light" w:eastAsia="Tahoma" w:hAnsi="Calibri Light" w:cs="Tahoma"/>
                <w:i/>
                <w:color w:val="252525"/>
                <w:sz w:val="22"/>
                <w:szCs w:val="22"/>
                <w:lang w:val="es-CR"/>
              </w:rPr>
              <w:t>Describir el escribir: cómo se aprende a escribir.</w:t>
            </w:r>
            <w:r>
              <w:rPr>
                <w:rFonts w:ascii="Calibri Light" w:eastAsia="Tahoma" w:hAnsi="Calibri Light" w:cs="Tahoma"/>
                <w:color w:val="252525"/>
                <w:sz w:val="22"/>
                <w:szCs w:val="22"/>
                <w:lang w:val="es-CR"/>
              </w:rPr>
              <w:t xml:space="preserve"> Buenos Aires: Paidós, 2011. </w:t>
            </w:r>
          </w:p>
          <w:p w:rsidR="009F7FC1" w:rsidRDefault="008654BD">
            <w:pPr>
              <w:pStyle w:val="Normal1"/>
              <w:jc w:val="both"/>
              <w:rPr>
                <w:rFonts w:ascii="Calibri Light" w:hAnsi="Calibri Light" w:cs="Tahoma"/>
                <w:color w:val="00000A"/>
                <w:sz w:val="22"/>
                <w:szCs w:val="22"/>
              </w:rPr>
            </w:pPr>
            <w:r>
              <w:rPr>
                <w:rFonts w:ascii="Calibri Light" w:eastAsia="Tahoma" w:hAnsi="Calibri Light" w:cs="Tahoma"/>
                <w:color w:val="00000A"/>
                <w:sz w:val="22"/>
                <w:szCs w:val="22"/>
                <w:highlight w:val="white"/>
                <w:lang w:val="es-ES_tradnl"/>
              </w:rPr>
              <w:t xml:space="preserve">FANJUL, Adrián Pablo. (org.) </w:t>
            </w:r>
            <w:r>
              <w:rPr>
                <w:rFonts w:ascii="Calibri Light" w:eastAsia="Tahoma" w:hAnsi="Calibri Light" w:cs="Tahoma"/>
                <w:i/>
                <w:color w:val="00000A"/>
                <w:sz w:val="22"/>
                <w:szCs w:val="22"/>
                <w:highlight w:val="white"/>
                <w:lang w:val="es-ES_tradnl"/>
              </w:rPr>
              <w:t>Gramática y práctica de Español para brasileños.</w:t>
            </w:r>
            <w:r>
              <w:rPr>
                <w:rFonts w:ascii="Calibri Light" w:eastAsia="Tahoma" w:hAnsi="Calibri Light" w:cs="Tahoma"/>
                <w:color w:val="00000A"/>
                <w:sz w:val="22"/>
                <w:szCs w:val="22"/>
                <w:highlight w:val="white"/>
                <w:lang w:val="es-ES_tradnl"/>
              </w:rPr>
              <w:t xml:space="preserve"> </w:t>
            </w:r>
            <w:r>
              <w:rPr>
                <w:rFonts w:ascii="Calibri Light" w:eastAsia="Tahoma" w:hAnsi="Calibri Light" w:cs="Tahoma"/>
                <w:color w:val="00000A"/>
                <w:sz w:val="22"/>
                <w:szCs w:val="22"/>
                <w:highlight w:val="white"/>
              </w:rPr>
              <w:t>São Paulo: Moderna, 2005.</w:t>
            </w:r>
          </w:p>
          <w:p w:rsidR="009F7FC1" w:rsidRDefault="008654BD">
            <w:pPr>
              <w:pStyle w:val="Normal1"/>
              <w:jc w:val="both"/>
            </w:pPr>
            <w:r>
              <w:rPr>
                <w:rFonts w:ascii="Calibri Light" w:hAnsi="Calibri Light" w:cs="Tahoma"/>
                <w:sz w:val="22"/>
                <w:szCs w:val="22"/>
              </w:rPr>
              <w:t xml:space="preserve">MARTINELL GIFRE, Emma; FORMENT FERNÁNDEZ, Mar; PIÑOL, Cruz (orgs). </w:t>
            </w:r>
            <w:r>
              <w:rPr>
                <w:rFonts w:ascii="Calibri Light" w:hAnsi="Calibri Light" w:cs="Tahoma"/>
                <w:i/>
                <w:sz w:val="22"/>
                <w:szCs w:val="22"/>
                <w:lang w:val="es-CR"/>
              </w:rPr>
              <w:t>Cultura e intercultura en la enseñanza del español como lengua extranjera.</w:t>
            </w:r>
            <w:r>
              <w:rPr>
                <w:rFonts w:ascii="Calibri Light" w:hAnsi="Calibri Light" w:cs="Tahoma"/>
                <w:sz w:val="22"/>
                <w:szCs w:val="22"/>
                <w:lang w:val="es-CR"/>
              </w:rPr>
              <w:t xml:space="preserve"> Barcelona: Departamento de Filología Hispánica de la Universitat de Barcelona. </w:t>
            </w:r>
            <w:r>
              <w:rPr>
                <w:rFonts w:ascii="Calibri Light" w:hAnsi="Calibri Light" w:cs="Tahoma"/>
                <w:sz w:val="22"/>
                <w:szCs w:val="22"/>
              </w:rPr>
              <w:t xml:space="preserve">Revista eletrônica disponível em: </w:t>
            </w:r>
            <w:hyperlink r:id="rId19">
              <w:r>
                <w:rPr>
                  <w:rStyle w:val="LinkdaInternet"/>
                  <w:rFonts w:ascii="Calibri Light" w:hAnsi="Calibri Light" w:cs="Tahoma"/>
                  <w:sz w:val="22"/>
                  <w:szCs w:val="22"/>
                </w:rPr>
                <w:t>http://www.ub.edu/filhis/culturele/index.html</w:t>
              </w:r>
            </w:hyperlink>
          </w:p>
          <w:p w:rsidR="009F7FC1" w:rsidRDefault="008654BD">
            <w:pPr>
              <w:pStyle w:val="Normal1"/>
              <w:jc w:val="both"/>
              <w:rPr>
                <w:rFonts w:ascii="Calibri Light" w:eastAsia="Tahoma" w:hAnsi="Calibri Light" w:cs="Tahoma"/>
                <w:sz w:val="22"/>
                <w:szCs w:val="22"/>
                <w:lang w:val="es-AR"/>
              </w:rPr>
            </w:pPr>
            <w:r>
              <w:rPr>
                <w:rFonts w:ascii="Calibri Light" w:eastAsia="Tahoma" w:hAnsi="Calibri Light" w:cs="Tahoma"/>
                <w:sz w:val="22"/>
                <w:szCs w:val="22"/>
                <w:lang w:val="es-ES_tradnl"/>
              </w:rPr>
              <w:t xml:space="preserve">MORENO FERNÁNDEZ, Francisco. </w:t>
            </w:r>
            <w:r>
              <w:rPr>
                <w:rFonts w:ascii="Calibri Light" w:eastAsia="Tahoma" w:hAnsi="Calibri Light" w:cs="Tahoma"/>
                <w:i/>
                <w:sz w:val="22"/>
                <w:szCs w:val="22"/>
                <w:lang w:val="es-ES_tradnl"/>
              </w:rPr>
              <w:t>Las variedades de la lengua española y su enseñanza.</w:t>
            </w:r>
            <w:r>
              <w:rPr>
                <w:rFonts w:ascii="Calibri Light" w:eastAsia="Tahoma" w:hAnsi="Calibri Light" w:cs="Tahoma"/>
                <w:sz w:val="22"/>
                <w:szCs w:val="22"/>
                <w:lang w:val="es-ES_tradnl"/>
              </w:rPr>
              <w:t xml:space="preserve"> </w:t>
            </w:r>
            <w:r>
              <w:rPr>
                <w:rFonts w:ascii="Calibri Light" w:eastAsia="Tahoma" w:hAnsi="Calibri Light" w:cs="Tahoma"/>
                <w:sz w:val="22"/>
                <w:szCs w:val="22"/>
                <w:lang w:val="es-AR"/>
              </w:rPr>
              <w:t>Madrid: Arco Libros, 2010.</w:t>
            </w:r>
          </w:p>
          <w:p w:rsidR="009F7FC1" w:rsidRDefault="008654BD">
            <w:pPr>
              <w:pStyle w:val="Normal1"/>
              <w:jc w:val="both"/>
              <w:rPr>
                <w:rFonts w:ascii="Calibri Light" w:eastAsia="Tahoma" w:hAnsi="Calibri Light" w:cs="Tahoma"/>
                <w:color w:val="00000A"/>
                <w:sz w:val="22"/>
                <w:szCs w:val="22"/>
                <w:lang w:val="es-ES_tradnl"/>
              </w:rPr>
            </w:pPr>
            <w:r>
              <w:rPr>
                <w:rFonts w:ascii="Calibri Light" w:eastAsia="Tahoma" w:hAnsi="Calibri Light" w:cs="Tahoma"/>
                <w:color w:val="00000A"/>
                <w:sz w:val="22"/>
                <w:szCs w:val="22"/>
                <w:highlight w:val="white"/>
                <w:lang w:val="es-ES_tradnl"/>
              </w:rPr>
              <w:t xml:space="preserve">REAL ACADEMIA ESPANOLA. </w:t>
            </w:r>
            <w:r>
              <w:rPr>
                <w:rFonts w:ascii="Calibri Light" w:eastAsia="Tahoma" w:hAnsi="Calibri Light" w:cs="Tahoma"/>
                <w:i/>
                <w:color w:val="00000A"/>
                <w:sz w:val="22"/>
                <w:szCs w:val="22"/>
                <w:highlight w:val="white"/>
                <w:lang w:val="es-ES_tradnl"/>
              </w:rPr>
              <w:t>Diccionario panhispánico de dudas.</w:t>
            </w:r>
            <w:r>
              <w:rPr>
                <w:rFonts w:ascii="Calibri Light" w:eastAsia="Tahoma" w:hAnsi="Calibri Light" w:cs="Tahoma"/>
                <w:color w:val="00000A"/>
                <w:sz w:val="22"/>
                <w:szCs w:val="22"/>
                <w:highlight w:val="white"/>
                <w:lang w:val="es-ES_tradnl"/>
              </w:rPr>
              <w:t xml:space="preserve"> Madrid: Real Academia Española, Asociación de Academias de la Lengua Española, 2005.</w:t>
            </w:r>
          </w:p>
          <w:p w:rsidR="009F7FC1" w:rsidRDefault="009F7FC1">
            <w:pPr>
              <w:spacing w:after="0" w:line="240" w:lineRule="auto"/>
              <w:jc w:val="both"/>
              <w:rPr>
                <w:rFonts w:ascii="Calibri Light" w:hAnsi="Calibri Light" w:cs="Segoe UI Light"/>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lang w:val="it-IT"/>
              </w:rPr>
            </w:pPr>
          </w:p>
        </w:tc>
      </w:tr>
    </w:tbl>
    <w:p w:rsidR="009F7FC1" w:rsidRDefault="009F7FC1">
      <w:pPr>
        <w:spacing w:after="0" w:line="240" w:lineRule="auto"/>
        <w:jc w:val="both"/>
        <w:rPr>
          <w:rFonts w:ascii="Calibri Light" w:hAnsi="Calibri Light" w:cs="Segoe UI Light"/>
          <w:color w:val="000000"/>
          <w:lang w:val="es-AR"/>
        </w:rPr>
      </w:pPr>
    </w:p>
    <w:p w:rsidR="009F7FC1" w:rsidRDefault="009F7FC1">
      <w:pPr>
        <w:spacing w:after="0" w:line="240" w:lineRule="auto"/>
        <w:rPr>
          <w:rFonts w:ascii="Calibri Light" w:hAnsi="Calibri Light"/>
          <w:lang w:val="es-AR"/>
        </w:rPr>
      </w:pPr>
    </w:p>
    <w:p w:rsidR="009F7FC1" w:rsidRDefault="009F7FC1">
      <w:pPr>
        <w:spacing w:after="0" w:line="240" w:lineRule="auto"/>
        <w:rPr>
          <w:rFonts w:ascii="Calibri Light" w:hAnsi="Calibri Light"/>
          <w:lang w:val="es-AR"/>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Nome da Disciplina: </w:t>
            </w:r>
            <w:r>
              <w:rPr>
                <w:b/>
              </w:rPr>
              <w:t>LLE 8213 - Compreensão e Produção Oral em Língua Espanhola III</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Período: </w:t>
            </w:r>
            <w:r>
              <w:rPr>
                <w:rFonts w:ascii="Calibri Light" w:hAnsi="Calibri Light" w:cs="Segoe UI Light"/>
                <w:lang w:val="it-IT"/>
              </w:rPr>
              <w:t>3ª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rPr>
            </w:pPr>
            <w:r>
              <w:rPr>
                <w:rFonts w:ascii="Calibri Light" w:hAnsi="Calibri Light" w:cs="Segoe UI Light"/>
                <w:b/>
              </w:rPr>
              <w:t xml:space="preserve">Carga Horária: </w:t>
            </w:r>
            <w:r>
              <w:rPr>
                <w:rFonts w:ascii="Calibri Light" w:hAnsi="Calibri Light" w:cs="Segoe UI Light"/>
              </w:rPr>
              <w:t>72 h/a - 04 créditos</w:t>
            </w:r>
          </w:p>
        </w:tc>
      </w:tr>
      <w:tr w:rsidR="009F7FC1">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Tahoma"/>
              </w:rPr>
            </w:pPr>
            <w:r>
              <w:rPr>
                <w:rFonts w:ascii="Calibri Light" w:hAnsi="Calibri Light" w:cs="Segoe UI Light"/>
                <w:b/>
                <w:lang w:val="it-IT"/>
              </w:rPr>
              <w:t xml:space="preserve">Descrição: </w:t>
            </w:r>
            <w:r>
              <w:rPr>
                <w:rFonts w:ascii="Calibri Light" w:eastAsia="Tahoma" w:hAnsi="Calibri Light" w:cs="Tahoma"/>
              </w:rPr>
              <w:t>Compreensão e produção de textos orais em língua espanhola através da exposição do aluno a gêneros textuais/discursivos do campo profissional, da mídia e de práticas acadêmicas.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Corpodetexto2"/>
              <w:spacing w:after="0" w:line="240" w:lineRule="auto"/>
              <w:jc w:val="both"/>
              <w:rPr>
                <w:rFonts w:ascii="Calibri Light" w:hAnsi="Calibri Light" w:cs="Segoe UI Light"/>
                <w:b/>
                <w:lang w:val="it-IT"/>
              </w:rPr>
            </w:pPr>
            <w:r>
              <w:rPr>
                <w:rFonts w:ascii="Calibri Light" w:hAnsi="Calibri Light" w:cs="Segoe UI Light"/>
                <w:b/>
                <w:lang w:val="it-IT"/>
              </w:rPr>
              <w:t>Bibliografia Básica:</w:t>
            </w:r>
          </w:p>
          <w:p w:rsidR="009F7FC1" w:rsidRDefault="008654BD">
            <w:pPr>
              <w:spacing w:after="0" w:line="240" w:lineRule="auto"/>
              <w:jc w:val="both"/>
              <w:rPr>
                <w:rFonts w:ascii="Calibri Light" w:hAnsi="Calibri Light" w:cs="Tahoma"/>
                <w:lang w:val="es-AR"/>
              </w:rPr>
            </w:pPr>
            <w:r>
              <w:rPr>
                <w:rFonts w:ascii="Calibri Light" w:hAnsi="Calibri Light" w:cs="Tahoma"/>
                <w:lang w:val="es-ES_tradnl"/>
              </w:rPr>
              <w:t xml:space="preserve">CASSANY, Daniel. “Diferencias entre oral y escrito”. In: </w:t>
            </w:r>
            <w:r>
              <w:rPr>
                <w:rFonts w:ascii="Calibri Light" w:hAnsi="Calibri Light" w:cs="Tahoma"/>
                <w:i/>
                <w:lang w:val="es-ES_tradnl"/>
              </w:rPr>
              <w:t>Describir el escribir: cómo se aprende a escribir.</w:t>
            </w:r>
            <w:r>
              <w:rPr>
                <w:rFonts w:ascii="Calibri Light" w:hAnsi="Calibri Light" w:cs="Tahoma"/>
                <w:lang w:val="es-ES_tradnl"/>
              </w:rPr>
              <w:t xml:space="preserve"> </w:t>
            </w:r>
            <w:r>
              <w:rPr>
                <w:rFonts w:ascii="Calibri Light" w:hAnsi="Calibri Light" w:cs="Tahoma"/>
                <w:lang w:val="es-AR"/>
              </w:rPr>
              <w:t>Paidós: Buenos Aires, 2011.</w:t>
            </w:r>
          </w:p>
          <w:p w:rsidR="009F7FC1" w:rsidRDefault="008654BD">
            <w:pPr>
              <w:pStyle w:val="Normal1"/>
              <w:jc w:val="both"/>
              <w:rPr>
                <w:rFonts w:ascii="Calibri Light" w:hAnsi="Calibri Light"/>
                <w:color w:val="00000A"/>
                <w:sz w:val="22"/>
                <w:szCs w:val="22"/>
                <w:lang w:val="es-ES_tradnl"/>
              </w:rPr>
            </w:pPr>
            <w:r>
              <w:rPr>
                <w:rFonts w:ascii="Calibri Light" w:eastAsia="Tahoma" w:hAnsi="Calibri Light" w:cs="Tahoma"/>
                <w:color w:val="00000A"/>
                <w:sz w:val="22"/>
                <w:szCs w:val="22"/>
                <w:highlight w:val="white"/>
                <w:lang w:val="es-ES_tradnl"/>
              </w:rPr>
              <w:t xml:space="preserve">HIDALGO NAVARRO, A. y QUILIS MERÍN, M. </w:t>
            </w:r>
            <w:r>
              <w:rPr>
                <w:rFonts w:ascii="Calibri Light" w:eastAsia="Tahoma" w:hAnsi="Calibri Light" w:cs="Tahoma"/>
                <w:i/>
                <w:color w:val="00000A"/>
                <w:sz w:val="22"/>
                <w:szCs w:val="22"/>
                <w:highlight w:val="white"/>
                <w:lang w:val="es-ES_tradnl"/>
              </w:rPr>
              <w:t xml:space="preserve">Fonética y fonología españolas. </w:t>
            </w:r>
            <w:r>
              <w:rPr>
                <w:rFonts w:ascii="Calibri Light" w:eastAsia="Tahoma" w:hAnsi="Calibri Light" w:cs="Tahoma"/>
                <w:color w:val="00000A"/>
                <w:sz w:val="22"/>
                <w:szCs w:val="22"/>
                <w:highlight w:val="white"/>
                <w:lang w:val="es-ES_tradnl"/>
              </w:rPr>
              <w:t>Valencia: Tirant lo Llanch, 2ª ed. corregida y ampliada, 2004.</w:t>
            </w:r>
          </w:p>
          <w:p w:rsidR="009F7FC1" w:rsidRDefault="008654BD">
            <w:pPr>
              <w:tabs>
                <w:tab w:val="left" w:pos="370"/>
              </w:tabs>
              <w:spacing w:after="0" w:line="240" w:lineRule="auto"/>
              <w:jc w:val="both"/>
            </w:pPr>
            <w:r>
              <w:rPr>
                <w:rFonts w:ascii="Calibri Light" w:hAnsi="Calibri Light" w:cs="Tahoma"/>
                <w:lang w:val="es-ES_tradnl"/>
              </w:rPr>
              <w:t xml:space="preserve">REBOLLO, L. C. Formas de tratamiento y cortesía en el mundo hispánico. </w:t>
            </w:r>
            <w:r>
              <w:rPr>
                <w:rFonts w:ascii="Calibri Light" w:hAnsi="Calibri Light" w:cs="Tahoma"/>
              </w:rPr>
              <w:t xml:space="preserve">Disponível em: </w:t>
            </w:r>
            <w:hyperlink r:id="rId20">
              <w:r>
                <w:rPr>
                  <w:rStyle w:val="LinkdaInternet"/>
                  <w:rFonts w:ascii="Calibri Light" w:hAnsi="Calibri Light" w:cs="Tahoma"/>
                </w:rPr>
                <w:t>http://cvc.cervantes.es/ensenanza/biblioteca_ele/publicaciones_centros/PDF/rio_2005/03_rebollo.pdf</w:t>
              </w:r>
            </w:hyperlink>
            <w:r>
              <w:rPr>
                <w:rFonts w:ascii="Calibri Light" w:hAnsi="Calibri Light" w:cs="Tahoma"/>
              </w:rPr>
              <w:t xml:space="preserve"> Acesso em: maio de 2016.</w:t>
            </w:r>
          </w:p>
          <w:p w:rsidR="009F7FC1" w:rsidRDefault="008654BD">
            <w:pPr>
              <w:tabs>
                <w:tab w:val="left" w:pos="370"/>
              </w:tabs>
              <w:spacing w:after="0" w:line="240" w:lineRule="auto"/>
              <w:jc w:val="both"/>
              <w:rPr>
                <w:rFonts w:ascii="Calibri Light" w:hAnsi="Calibri Light" w:cs="Tahoma"/>
                <w:lang w:val="es-ES_tradnl"/>
              </w:rPr>
            </w:pPr>
            <w:r>
              <w:rPr>
                <w:rFonts w:ascii="Calibri Light" w:hAnsi="Calibri Light" w:cs="Tahoma"/>
                <w:lang w:val="es-ES_tradnl"/>
              </w:rPr>
              <w:t xml:space="preserve">REGUEIRO RODRÍGUEZ, Mª Luisa; SÁEZ RIVERA, Daniel M. </w:t>
            </w:r>
            <w:r>
              <w:rPr>
                <w:rFonts w:ascii="Calibri Light" w:hAnsi="Calibri Light" w:cs="Tahoma"/>
                <w:i/>
                <w:lang w:val="es-ES_tradnl"/>
              </w:rPr>
              <w:t>El español académico.</w:t>
            </w:r>
            <w:r>
              <w:rPr>
                <w:rFonts w:ascii="Calibri Light" w:hAnsi="Calibri Light"/>
                <w:i/>
                <w:lang w:val="es-ES_tradnl"/>
              </w:rPr>
              <w:t xml:space="preserve"> </w:t>
            </w:r>
            <w:r>
              <w:rPr>
                <w:rFonts w:ascii="Calibri Light" w:hAnsi="Calibri Light" w:cs="Tahoma"/>
                <w:i/>
                <w:lang w:val="es-ES_tradnl"/>
              </w:rPr>
              <w:t>Guía práctica para la elaboración de textos académicos.</w:t>
            </w:r>
            <w:r>
              <w:rPr>
                <w:rFonts w:ascii="Calibri Light" w:hAnsi="Calibri Light" w:cs="Tahoma"/>
                <w:lang w:val="es-ES_tradnl"/>
              </w:rPr>
              <w:t xml:space="preserve"> Madrid: Arco Libros, 2013. </w:t>
            </w:r>
          </w:p>
          <w:p w:rsidR="009F7FC1" w:rsidRDefault="009F7FC1">
            <w:pPr>
              <w:pStyle w:val="Corpodetexto2"/>
              <w:spacing w:after="0" w:line="240" w:lineRule="auto"/>
              <w:jc w:val="both"/>
              <w:rPr>
                <w:rFonts w:ascii="Calibri Light" w:hAnsi="Calibri Light" w:cs="Segoe UI Light"/>
                <w:b/>
                <w:lang w:val="es-ES_tradnl"/>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Bibliografia Complementar:</w:t>
            </w:r>
          </w:p>
          <w:p w:rsidR="009F7FC1" w:rsidRDefault="008654BD">
            <w:pPr>
              <w:tabs>
                <w:tab w:val="left" w:pos="370"/>
              </w:tabs>
              <w:spacing w:after="0" w:line="240" w:lineRule="auto"/>
              <w:jc w:val="both"/>
              <w:rPr>
                <w:rFonts w:ascii="Calibri Light" w:hAnsi="Calibri Light" w:cs="Tahoma"/>
              </w:rPr>
            </w:pPr>
            <w:r>
              <w:rPr>
                <w:rFonts w:ascii="Calibri Light" w:hAnsi="Calibri Light" w:cs="Tahoma"/>
                <w:lang w:val="es-ES_tradnl"/>
              </w:rPr>
              <w:t>HUMMEL, Martin; KLUGE, Bettina; VÁZQUEZ LASLOP, María Eugenia (eds.)</w:t>
            </w:r>
            <w:r>
              <w:rPr>
                <w:rFonts w:ascii="Calibri Light" w:hAnsi="Calibri Light" w:cs="Tahoma"/>
                <w:i/>
                <w:lang w:val="es-ES_tradnl"/>
              </w:rPr>
              <w:t>. Formas y fórmulas de tratamiento en el mundo hispánico.</w:t>
            </w:r>
            <w:r>
              <w:rPr>
                <w:rFonts w:ascii="Calibri Light" w:hAnsi="Calibri Light" w:cs="Tahoma"/>
                <w:lang w:val="es-ES_tradnl"/>
              </w:rPr>
              <w:t xml:space="preserve"> </w:t>
            </w:r>
            <w:r>
              <w:rPr>
                <w:rFonts w:ascii="Calibri Light" w:hAnsi="Calibri Light" w:cs="Tahoma"/>
              </w:rPr>
              <w:t>México: El Colegio de México, 2010.</w:t>
            </w:r>
          </w:p>
          <w:p w:rsidR="009F7FC1" w:rsidRDefault="008654BD">
            <w:pPr>
              <w:spacing w:after="0" w:line="240" w:lineRule="auto"/>
              <w:jc w:val="both"/>
              <w:rPr>
                <w:rFonts w:ascii="Calibri Light" w:hAnsi="Calibri Light" w:cs="Tahoma"/>
                <w:lang w:val="es-ES_tradnl"/>
              </w:rPr>
            </w:pPr>
            <w:r>
              <w:rPr>
                <w:rFonts w:ascii="Calibri Light" w:hAnsi="Calibri Light" w:cs="Tahoma"/>
              </w:rPr>
              <w:t xml:space="preserve">SERRA, Maria L. De Andrade; BERTELEGNI, Maria D.C.; ABREU, Regina M. Mattos. </w:t>
            </w:r>
            <w:r>
              <w:rPr>
                <w:rFonts w:ascii="Calibri Light" w:hAnsi="Calibri Light" w:cs="Tahoma"/>
                <w:i/>
                <w:lang w:val="es-ES_tradnl"/>
              </w:rPr>
              <w:t>Fonética aplicada a la enseñanza del español como lengua extranjera.</w:t>
            </w:r>
            <w:r>
              <w:rPr>
                <w:rFonts w:ascii="Calibri Light" w:hAnsi="Calibri Light" w:cs="Tahoma"/>
                <w:lang w:val="es-ES_tradnl"/>
              </w:rPr>
              <w:t xml:space="preserve"> São Paulo: Editora Galpão, 2007.</w:t>
            </w:r>
          </w:p>
          <w:p w:rsidR="009F7FC1" w:rsidRDefault="008654BD">
            <w:pPr>
              <w:spacing w:after="0" w:line="240" w:lineRule="auto"/>
              <w:jc w:val="both"/>
              <w:rPr>
                <w:rFonts w:ascii="Calibri Light" w:hAnsi="Calibri Light" w:cs="Tahoma"/>
              </w:rPr>
            </w:pPr>
            <w:r>
              <w:rPr>
                <w:rFonts w:ascii="Calibri Light" w:hAnsi="Calibri Light" w:cs="Tahoma"/>
                <w:lang w:val="es-ES_tradnl"/>
              </w:rPr>
              <w:t>LLAMAS SAÍZ, C.</w:t>
            </w:r>
            <w:r>
              <w:rPr>
                <w:rFonts w:ascii="Calibri Light" w:hAnsi="Calibri Light" w:cs="Tahoma"/>
                <w:i/>
                <w:lang w:val="es-ES_tradnl"/>
              </w:rPr>
              <w:t xml:space="preserve"> Discurso oral y discurso escrito: una propuesta para enseñar sus peculiaridades lingüísticas en el aula de ELE.</w:t>
            </w:r>
            <w:r>
              <w:rPr>
                <w:rFonts w:ascii="Calibri Light" w:hAnsi="Calibri Light" w:cs="Tahoma"/>
                <w:lang w:val="es-ES_tradnl"/>
              </w:rPr>
              <w:t xml:space="preserve"> </w:t>
            </w:r>
            <w:r>
              <w:rPr>
                <w:rFonts w:ascii="Calibri Light" w:hAnsi="Calibri Light" w:cs="Tahoma"/>
              </w:rPr>
              <w:t>ASELE. Actas XVI. 2005.</w:t>
            </w:r>
          </w:p>
          <w:p w:rsidR="009F7FC1" w:rsidRDefault="008654BD">
            <w:pPr>
              <w:spacing w:after="0" w:line="240" w:lineRule="auto"/>
              <w:jc w:val="both"/>
            </w:pPr>
            <w:r>
              <w:rPr>
                <w:rFonts w:ascii="Calibri Light" w:hAnsi="Calibri Light" w:cs="Tahoma"/>
              </w:rPr>
              <w:t xml:space="preserve">Disponível em: </w:t>
            </w:r>
            <w:hyperlink r:id="rId21">
              <w:r>
                <w:rPr>
                  <w:rStyle w:val="LinkdaInternet"/>
                  <w:rFonts w:ascii="Calibri Light" w:hAnsi="Calibri Light" w:cs="Tahoma"/>
                </w:rPr>
                <w:t>http://cvc.cervantes.es/ensenanza/biblioteca_ele/asele/pdf/16/16_0402.pdf</w:t>
              </w:r>
            </w:hyperlink>
            <w:r>
              <w:rPr>
                <w:rFonts w:ascii="Calibri Light" w:hAnsi="Calibri Light" w:cs="Tahoma"/>
              </w:rPr>
              <w:t>. Acesso em: maio de 2016.</w:t>
            </w:r>
          </w:p>
        </w:tc>
      </w:tr>
    </w:tbl>
    <w:p w:rsidR="009F7FC1" w:rsidRDefault="009F7FC1">
      <w:pPr>
        <w:spacing w:after="0" w:line="240" w:lineRule="auto"/>
        <w:jc w:val="both"/>
        <w:rPr>
          <w:rFonts w:ascii="Calibri Light" w:hAnsi="Calibri Light" w:cs="Segoe UI Light"/>
        </w:rPr>
      </w:pPr>
    </w:p>
    <w:p w:rsidR="009F7FC1" w:rsidRDefault="009F7FC1">
      <w:pPr>
        <w:tabs>
          <w:tab w:val="left" w:pos="2840"/>
        </w:tabs>
        <w:spacing w:after="0" w:line="240" w:lineRule="auto"/>
        <w:rPr>
          <w:rFonts w:ascii="Calibri Light" w:hAnsi="Calibri Light"/>
        </w:rPr>
      </w:pPr>
    </w:p>
    <w:p w:rsidR="009F7FC1" w:rsidRDefault="009F7FC1">
      <w:pPr>
        <w:tabs>
          <w:tab w:val="left" w:pos="2840"/>
        </w:tabs>
        <w:spacing w:after="0" w:line="240" w:lineRule="auto"/>
        <w:rPr>
          <w:rFonts w:ascii="Calibri Light" w:hAnsi="Calibri Light"/>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ascii="Calibri Light" w:hAnsi="Calibri Light" w:cs="Arial"/>
                <w:b/>
              </w:rPr>
            </w:pPr>
            <w:r>
              <w:rPr>
                <w:rFonts w:ascii="Calibri Light" w:hAnsi="Calibri Light" w:cs="Arial"/>
                <w:b/>
              </w:rPr>
              <w:t>Nome da Disciplina: LLE 8023 – Estudos Literários IV</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b/>
                <w:lang w:val="it-IT"/>
              </w:rPr>
            </w:pPr>
            <w:r>
              <w:rPr>
                <w:rFonts w:ascii="Calibri Light" w:hAnsi="Calibri Light" w:cs="Arial"/>
                <w:b/>
                <w:lang w:val="it-IT"/>
              </w:rPr>
              <w:t xml:space="preserve">Período: </w:t>
            </w:r>
            <w:r>
              <w:rPr>
                <w:rFonts w:ascii="Calibri Light" w:hAnsi="Calibri Light" w:cs="Arial"/>
                <w:lang w:val="it-IT"/>
              </w:rPr>
              <w:t>4ª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rPr>
            </w:pPr>
            <w:r>
              <w:rPr>
                <w:rFonts w:ascii="Calibri Light" w:hAnsi="Calibri Light" w:cs="Arial"/>
                <w:b/>
              </w:rPr>
              <w:t xml:space="preserve">Carga Horária: </w:t>
            </w:r>
            <w:r>
              <w:rPr>
                <w:rFonts w:ascii="Calibri Light" w:hAnsi="Calibri Light" w:cs="Arial"/>
              </w:rPr>
              <w:t>72 h/a – 04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Pargrafo"/>
              <w:spacing w:after="0" w:line="240" w:lineRule="auto"/>
              <w:ind w:firstLine="0"/>
              <w:rPr>
                <w:rFonts w:ascii="Calibri Light" w:hAnsi="Calibri Light" w:cs="Calibri"/>
                <w:color w:val="00000A"/>
              </w:rPr>
            </w:pPr>
            <w:r>
              <w:rPr>
                <w:rFonts w:ascii="Calibri Light" w:eastAsia="Calibri" w:hAnsi="Calibri Light" w:cs="Arial"/>
                <w:b/>
                <w:color w:val="00000A"/>
                <w:lang w:val="it-IT"/>
              </w:rPr>
              <w:t>Descrição</w:t>
            </w:r>
            <w:r>
              <w:rPr>
                <w:rFonts w:ascii="Calibri Light" w:hAnsi="Calibri Light" w:cs="Calibri"/>
                <w:color w:val="00000A"/>
              </w:rPr>
              <w:t xml:space="preserve"> </w:t>
            </w:r>
          </w:p>
          <w:p w:rsidR="009F7FC1" w:rsidRDefault="008654BD">
            <w:pPr>
              <w:pStyle w:val="Pargrafo"/>
              <w:spacing w:after="0" w:line="240" w:lineRule="auto"/>
              <w:ind w:firstLine="0"/>
              <w:rPr>
                <w:rFonts w:ascii="Calibri Light" w:hAnsi="Calibri Light" w:cs="Calibri"/>
                <w:color w:val="00000A"/>
              </w:rPr>
            </w:pPr>
            <w:r>
              <w:rPr>
                <w:rFonts w:ascii="Calibri Light" w:hAnsi="Calibri Light"/>
                <w:color w:val="00000A"/>
              </w:rPr>
              <w:lastRenderedPageBreak/>
              <w:t>Leitura e análise de textos literários produzidos a partir do século XIX – traduzidos para o português ou escritos originalmente em língua portuguesa – a partir de temas, questões e teorias literárias. Tópicos sugeridos: discussão dos cânones, função da literatura, criação literária, literatura e tradução, literatura e história, literatura e relações de gênero e étnico-raciais, entre outros</w:t>
            </w:r>
            <w:r>
              <w:rPr>
                <w:rFonts w:ascii="Calibri Light" w:hAnsi="Calibri Light" w:cs="Calibri"/>
                <w:color w:val="00000A"/>
              </w:rPr>
              <w:t>.</w:t>
            </w:r>
          </w:p>
          <w:p w:rsidR="009F7FC1" w:rsidRDefault="009F7FC1">
            <w:pPr>
              <w:pStyle w:val="Pargrafo"/>
              <w:spacing w:after="0" w:line="240" w:lineRule="auto"/>
              <w:ind w:firstLine="0"/>
              <w:rPr>
                <w:rFonts w:ascii="Calibri Light" w:eastAsia="Calibri" w:hAnsi="Calibri Light" w:cs="Arial"/>
                <w:color w:val="00000A"/>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PargrafodaLista"/>
              <w:widowControl w:val="0"/>
              <w:spacing w:after="0" w:line="240" w:lineRule="auto"/>
              <w:ind w:left="0"/>
              <w:rPr>
                <w:rFonts w:ascii="Calibri Light" w:hAnsi="Calibri Light" w:cs="Geneva"/>
                <w:szCs w:val="24"/>
              </w:rPr>
            </w:pPr>
            <w:r>
              <w:rPr>
                <w:rFonts w:ascii="Calibri Light" w:hAnsi="Calibri Light" w:cs="Arial"/>
                <w:b/>
                <w:lang w:val="it-IT"/>
              </w:rPr>
              <w:lastRenderedPageBreak/>
              <w:t>Bibliografia Básica</w:t>
            </w:r>
            <w:r>
              <w:rPr>
                <w:rFonts w:ascii="Calibri Light" w:hAnsi="Calibri Light" w:cs="Geneva"/>
                <w:szCs w:val="24"/>
              </w:rPr>
              <w:t xml:space="preserve"> </w:t>
            </w:r>
          </w:p>
          <w:p w:rsidR="009F7FC1" w:rsidRDefault="008654BD">
            <w:pPr>
              <w:pStyle w:val="PargrafodaLista"/>
              <w:widowControl w:val="0"/>
              <w:spacing w:after="0" w:line="240" w:lineRule="auto"/>
              <w:ind w:left="0"/>
              <w:rPr>
                <w:rFonts w:ascii="Calibri Light" w:hAnsi="Calibri Light" w:cs="Geneva"/>
                <w:szCs w:val="24"/>
              </w:rPr>
            </w:pPr>
            <w:r>
              <w:rPr>
                <w:rFonts w:ascii="Calibri Light" w:hAnsi="Calibri Light" w:cs="Geneva"/>
                <w:szCs w:val="24"/>
              </w:rPr>
              <w:t xml:space="preserve">BARTHES, Roland. </w:t>
            </w:r>
            <w:r>
              <w:rPr>
                <w:rFonts w:ascii="Calibri Light" w:hAnsi="Calibri Light" w:cs="Geneva"/>
                <w:i/>
                <w:szCs w:val="24"/>
              </w:rPr>
              <w:t xml:space="preserve">Aula: aula inaugural da cadeira de semiologia literária do Colégio de França. </w:t>
            </w:r>
            <w:r>
              <w:rPr>
                <w:rFonts w:ascii="Calibri Light" w:hAnsi="Calibri Light" w:cs="Geneva"/>
                <w:szCs w:val="24"/>
              </w:rPr>
              <w:t>Tradução de Leyla Perrone-Moisés.</w:t>
            </w:r>
            <w:r>
              <w:rPr>
                <w:rFonts w:ascii="Calibri Light" w:hAnsi="Calibri Light" w:cs="Geneva"/>
                <w:i/>
                <w:szCs w:val="24"/>
              </w:rPr>
              <w:t xml:space="preserve"> </w:t>
            </w:r>
            <w:r>
              <w:rPr>
                <w:rFonts w:ascii="Calibri Light" w:hAnsi="Calibri Light" w:cs="Geneva"/>
                <w:szCs w:val="24"/>
              </w:rPr>
              <w:t>7. ed. São Paulo: Cultrix, 1996. (4 exemplares em diversas edições)</w:t>
            </w:r>
          </w:p>
          <w:p w:rsidR="009F7FC1" w:rsidRDefault="008654BD">
            <w:pPr>
              <w:pStyle w:val="PargrafodaLista"/>
              <w:spacing w:after="0" w:line="240" w:lineRule="auto"/>
              <w:ind w:left="0"/>
              <w:rPr>
                <w:rFonts w:ascii="Calibri Light" w:hAnsi="Calibri Light"/>
                <w:sz w:val="24"/>
              </w:rPr>
            </w:pPr>
            <w:r>
              <w:rPr>
                <w:rFonts w:ascii="Calibri Light" w:hAnsi="Calibri Light" w:cs="Geneva"/>
                <w:szCs w:val="24"/>
              </w:rPr>
              <w:t xml:space="preserve">BERARDINELLI, Alfonso. </w:t>
            </w:r>
            <w:r>
              <w:rPr>
                <w:rFonts w:ascii="Calibri Light" w:hAnsi="Calibri Light" w:cs="Geneva"/>
                <w:i/>
                <w:szCs w:val="24"/>
              </w:rPr>
              <w:t>Da poesia à prosa.</w:t>
            </w:r>
            <w:r>
              <w:rPr>
                <w:rFonts w:ascii="Calibri Light" w:hAnsi="Calibri Light" w:cs="Geneva"/>
                <w:szCs w:val="24"/>
              </w:rPr>
              <w:t xml:space="preserve"> Tradução de Maurício Santana Dias. São Paulo: Cosac &amp; Naify, 2007. (2 exemplares)</w:t>
            </w:r>
          </w:p>
          <w:p w:rsidR="009F7FC1" w:rsidRDefault="008654BD">
            <w:pPr>
              <w:spacing w:after="0" w:line="240" w:lineRule="auto"/>
              <w:rPr>
                <w:rFonts w:ascii="Calibri Light" w:hAnsi="Calibri Light" w:cs="Calibri"/>
              </w:rPr>
            </w:pPr>
            <w:r>
              <w:rPr>
                <w:rFonts w:ascii="Calibri Light" w:hAnsi="Calibri Light"/>
              </w:rPr>
              <w:t>STAIGER, Emil. </w:t>
            </w:r>
            <w:r>
              <w:rPr>
                <w:rFonts w:ascii="Calibri Light" w:hAnsi="Calibri Light"/>
                <w:i/>
                <w:iCs/>
              </w:rPr>
              <w:t>Conceitos fundamentais da poética</w:t>
            </w:r>
            <w:r>
              <w:rPr>
                <w:rFonts w:ascii="Calibri Light" w:hAnsi="Calibri Light"/>
                <w:i/>
              </w:rPr>
              <w:t>.</w:t>
            </w:r>
            <w:r>
              <w:rPr>
                <w:rFonts w:ascii="Calibri Light" w:hAnsi="Calibri Light"/>
              </w:rPr>
              <w:t xml:space="preserve"> </w:t>
            </w:r>
            <w:r>
              <w:rPr>
                <w:rFonts w:ascii="Calibri Light" w:hAnsi="Calibri Light"/>
                <w:iCs/>
                <w:szCs w:val="24"/>
              </w:rPr>
              <w:t>Tradução de Celeste Aída Galeão</w:t>
            </w:r>
            <w:r>
              <w:rPr>
                <w:rFonts w:ascii="Calibri Light" w:hAnsi="Calibri Light"/>
                <w:szCs w:val="24"/>
              </w:rPr>
              <w:t xml:space="preserve">. </w:t>
            </w:r>
            <w:r>
              <w:rPr>
                <w:rFonts w:ascii="Calibri Light" w:hAnsi="Calibri Light"/>
              </w:rPr>
              <w:t>Rio de Janeiro: Tempo Brasileiro, 1975. (8 exemplares)</w:t>
            </w:r>
          </w:p>
          <w:p w:rsidR="009F7FC1" w:rsidRDefault="009F7FC1">
            <w:pPr>
              <w:spacing w:after="0" w:line="240" w:lineRule="auto"/>
              <w:rPr>
                <w:rFonts w:ascii="Calibri Light" w:hAnsi="Calibri Light" w:cs="Calibri"/>
              </w:rPr>
            </w:pPr>
          </w:p>
          <w:p w:rsidR="009F7FC1" w:rsidRDefault="009F7FC1">
            <w:pPr>
              <w:pStyle w:val="Pargrafo"/>
              <w:spacing w:after="0" w:line="240" w:lineRule="auto"/>
              <w:ind w:firstLine="0"/>
              <w:rPr>
                <w:rFonts w:ascii="Calibri Light" w:hAnsi="Calibri Light" w:cs="Calibri"/>
                <w:b/>
                <w:color w:val="00000A"/>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b/>
              </w:rPr>
            </w:pPr>
            <w:r>
              <w:rPr>
                <w:rFonts w:ascii="Calibri Light" w:hAnsi="Calibri Light" w:cs="Calibri"/>
                <w:b/>
              </w:rPr>
              <w:t>Bibliografia complementar</w:t>
            </w:r>
          </w:p>
          <w:p w:rsidR="009F7FC1" w:rsidRDefault="008654BD">
            <w:pPr>
              <w:pStyle w:val="PargrafodaLista"/>
              <w:widowControl w:val="0"/>
              <w:spacing w:after="0" w:line="240" w:lineRule="auto"/>
              <w:ind w:left="0"/>
              <w:rPr>
                <w:rFonts w:ascii="Calibri Light" w:hAnsi="Calibri Light" w:cs="Geneva"/>
                <w:szCs w:val="24"/>
              </w:rPr>
            </w:pPr>
            <w:r>
              <w:rPr>
                <w:rFonts w:ascii="Calibri Light" w:hAnsi="Calibri Light" w:cs="Geneva"/>
                <w:szCs w:val="24"/>
              </w:rPr>
              <w:t xml:space="preserve">BAKHTIN, M. </w:t>
            </w:r>
            <w:r>
              <w:rPr>
                <w:rFonts w:ascii="Calibri Light" w:hAnsi="Calibri Light" w:cs="Geneva"/>
                <w:i/>
                <w:szCs w:val="24"/>
              </w:rPr>
              <w:t>Estética da criação verbal</w:t>
            </w:r>
            <w:r>
              <w:rPr>
                <w:rFonts w:ascii="Calibri Light" w:hAnsi="Calibri Light" w:cs="Geneva"/>
                <w:szCs w:val="24"/>
              </w:rPr>
              <w:t xml:space="preserve">. Tradução de </w:t>
            </w:r>
            <w:r>
              <w:rPr>
                <w:rFonts w:ascii="Calibri Light" w:hAnsi="Calibri Light"/>
              </w:rPr>
              <w:t xml:space="preserve">Maria Ermantina Galvão G. Pereira. </w:t>
            </w:r>
            <w:r>
              <w:rPr>
                <w:rFonts w:ascii="Calibri Light" w:hAnsi="Calibri Light" w:cs="Geneva"/>
                <w:szCs w:val="24"/>
              </w:rPr>
              <w:t>6. ed. São Paulo: Martins Fontes, 2011. (12 exemplares)</w:t>
            </w:r>
          </w:p>
          <w:p w:rsidR="009F7FC1" w:rsidRDefault="008654BD">
            <w:pPr>
              <w:pStyle w:val="PargrafodaLista"/>
              <w:widowControl w:val="0"/>
              <w:spacing w:after="0" w:line="240" w:lineRule="auto"/>
              <w:ind w:left="0"/>
              <w:rPr>
                <w:rFonts w:ascii="Calibri Light" w:hAnsi="Calibri Light" w:cs="Geneva"/>
                <w:szCs w:val="24"/>
              </w:rPr>
            </w:pPr>
            <w:r>
              <w:rPr>
                <w:rFonts w:ascii="Calibri Light" w:hAnsi="Calibri Light" w:cs="Geneva"/>
                <w:szCs w:val="24"/>
              </w:rPr>
              <w:t xml:space="preserve">BENJAMIN, Walter. </w:t>
            </w:r>
            <w:r>
              <w:rPr>
                <w:rFonts w:ascii="Calibri Light" w:hAnsi="Calibri Light" w:cs="Geneva"/>
                <w:i/>
                <w:szCs w:val="24"/>
              </w:rPr>
              <w:t>Charles Baudelaire: um lírico no auge do capitalismo</w:t>
            </w:r>
            <w:r>
              <w:rPr>
                <w:rFonts w:ascii="Calibri Light" w:hAnsi="Calibri Light" w:cs="Geneva"/>
                <w:szCs w:val="24"/>
              </w:rPr>
              <w:t xml:space="preserve">. </w:t>
            </w:r>
            <w:r>
              <w:rPr>
                <w:rFonts w:ascii="Calibri Light" w:hAnsi="Calibri Light"/>
              </w:rPr>
              <w:t>Tradução de Hemerson Alves Baptista.</w:t>
            </w:r>
            <w:r>
              <w:rPr>
                <w:rFonts w:ascii="Calibri Light" w:hAnsi="Calibri Light" w:cs="Geneva"/>
                <w:szCs w:val="24"/>
              </w:rPr>
              <w:t xml:space="preserve"> 3. ed. São Paulo: Brasiliense, 1994. (23 exemplares)</w:t>
            </w:r>
          </w:p>
          <w:p w:rsidR="009F7FC1" w:rsidRDefault="008654BD">
            <w:pPr>
              <w:pStyle w:val="PargrafodaLista"/>
              <w:spacing w:after="0" w:line="240" w:lineRule="auto"/>
              <w:ind w:left="0"/>
              <w:rPr>
                <w:rFonts w:ascii="Calibri Light" w:hAnsi="Calibri Light"/>
              </w:rPr>
            </w:pPr>
            <w:r>
              <w:rPr>
                <w:rFonts w:ascii="Calibri Light" w:hAnsi="Calibri Light"/>
              </w:rPr>
              <w:t xml:space="preserve">BERMAN, Marshall. </w:t>
            </w:r>
            <w:r>
              <w:rPr>
                <w:rFonts w:ascii="Calibri Light" w:hAnsi="Calibri Light"/>
                <w:i/>
              </w:rPr>
              <w:t>Tudo que e sólido desmancha no ar: a aventura da modernidade</w:t>
            </w:r>
            <w:r>
              <w:rPr>
                <w:rFonts w:ascii="Calibri Light" w:hAnsi="Calibri Light"/>
              </w:rPr>
              <w:t>. Tradução de Carlos Felipe Moisés e Ana Maria L. Ioriatti. São Paulo: Companhia das Letras, 1986. (7 exemplares)</w:t>
            </w:r>
          </w:p>
          <w:p w:rsidR="009F7FC1" w:rsidRDefault="008654BD">
            <w:pPr>
              <w:pStyle w:val="PargrafodaLista"/>
              <w:widowControl w:val="0"/>
              <w:spacing w:after="0" w:line="240" w:lineRule="auto"/>
              <w:ind w:left="0"/>
              <w:rPr>
                <w:rFonts w:ascii="Calibri Light" w:hAnsi="Calibri Light" w:cs="Geneva"/>
                <w:szCs w:val="24"/>
              </w:rPr>
            </w:pPr>
            <w:r>
              <w:rPr>
                <w:rFonts w:ascii="Calibri Light" w:hAnsi="Calibri Light" w:cs="Geneva"/>
                <w:szCs w:val="24"/>
              </w:rPr>
              <w:t xml:space="preserve">COMPAGNON, Antoine. </w:t>
            </w:r>
            <w:r>
              <w:rPr>
                <w:rFonts w:ascii="Calibri Light" w:hAnsi="Calibri Light" w:cs="Geneva"/>
                <w:i/>
                <w:szCs w:val="24"/>
              </w:rPr>
              <w:t>Os Cinco paradoxos da modernidade</w:t>
            </w:r>
            <w:r>
              <w:rPr>
                <w:rFonts w:ascii="Calibri Light" w:hAnsi="Calibri Light" w:cs="Geneva"/>
                <w:szCs w:val="24"/>
              </w:rPr>
              <w:t xml:space="preserve">. </w:t>
            </w:r>
            <w:r>
              <w:rPr>
                <w:rFonts w:ascii="Calibri Light" w:hAnsi="Calibri Light"/>
              </w:rPr>
              <w:t>Tradução de Cleonice P. B. Mourão, Consuelo F. Santiago e Eunice D. Galéry.</w:t>
            </w:r>
            <w:r>
              <w:rPr>
                <w:rFonts w:ascii="Calibri Light" w:hAnsi="Calibri Light" w:cs="Geneva"/>
                <w:szCs w:val="24"/>
              </w:rPr>
              <w:t xml:space="preserve"> 2.ed. Belo Horizonte: UFMG, 2010. (22 exemplares)</w:t>
            </w:r>
          </w:p>
          <w:p w:rsidR="009F7FC1" w:rsidRDefault="008654BD">
            <w:pPr>
              <w:pStyle w:val="PargrafodaLista"/>
              <w:widowControl w:val="0"/>
              <w:spacing w:after="0" w:line="240" w:lineRule="auto"/>
              <w:ind w:left="0"/>
              <w:rPr>
                <w:rFonts w:ascii="Calibri Light" w:hAnsi="Calibri Light" w:cs="Geneva"/>
                <w:szCs w:val="24"/>
              </w:rPr>
            </w:pPr>
            <w:r>
              <w:rPr>
                <w:rFonts w:ascii="Calibri Light" w:hAnsi="Calibri Light" w:cs="Geneva"/>
                <w:szCs w:val="24"/>
              </w:rPr>
              <w:t xml:space="preserve">REUTER, Yves. </w:t>
            </w:r>
            <w:r>
              <w:rPr>
                <w:rFonts w:ascii="Calibri Light" w:hAnsi="Calibri Light" w:cs="Geneva"/>
                <w:i/>
                <w:szCs w:val="24"/>
              </w:rPr>
              <w:t>Introdução à análise do romance</w:t>
            </w:r>
            <w:r>
              <w:rPr>
                <w:rFonts w:ascii="Calibri Light" w:hAnsi="Calibri Light" w:cs="Geneva"/>
                <w:szCs w:val="24"/>
              </w:rPr>
              <w:t>. 2.ed. Tradução de Ângela Bergamini et al. São Paulo: Martins Fontes, 2004. (8 exemplares)</w:t>
            </w:r>
          </w:p>
          <w:p w:rsidR="009F7FC1" w:rsidRDefault="008654BD">
            <w:pPr>
              <w:pStyle w:val="PargrafodaLista"/>
              <w:widowControl w:val="0"/>
              <w:spacing w:after="0" w:line="240" w:lineRule="auto"/>
              <w:ind w:left="0"/>
              <w:rPr>
                <w:rFonts w:ascii="Calibri Light" w:hAnsi="Calibri Light" w:cs="Calibri"/>
                <w:szCs w:val="24"/>
              </w:rPr>
            </w:pPr>
            <w:r>
              <w:rPr>
                <w:rFonts w:ascii="Calibri Light" w:hAnsi="Calibri Light" w:cs="Calibri"/>
              </w:rPr>
              <w:t>WATT, Ian. </w:t>
            </w:r>
            <w:r>
              <w:rPr>
                <w:rFonts w:ascii="Calibri Light" w:hAnsi="Calibri Light" w:cs="Calibri"/>
                <w:i/>
                <w:iCs/>
              </w:rPr>
              <w:t>Ascensão do romance</w:t>
            </w:r>
            <w:r>
              <w:rPr>
                <w:rFonts w:ascii="Calibri Light" w:hAnsi="Calibri Light" w:cs="Calibri"/>
                <w:b/>
              </w:rPr>
              <w:t>.</w:t>
            </w:r>
            <w:r>
              <w:rPr>
                <w:rFonts w:ascii="Calibri Light" w:hAnsi="Calibri Light" w:cs="Calibri"/>
              </w:rPr>
              <w:t xml:space="preserve"> Tradução de Hildegard Feist. São Paulo: Cia. de Bolso, 2010.</w:t>
            </w:r>
            <w:r>
              <w:rPr>
                <w:rFonts w:ascii="Calibri Light" w:hAnsi="Calibri Light" w:cs="Calibri"/>
              </w:rPr>
              <w:tab/>
              <w:t xml:space="preserve"> (12 exemplares)</w:t>
            </w:r>
          </w:p>
          <w:p w:rsidR="009F7FC1" w:rsidRDefault="009F7FC1">
            <w:pPr>
              <w:spacing w:after="0" w:line="240" w:lineRule="auto"/>
              <w:rPr>
                <w:rFonts w:ascii="Calibri Light" w:hAnsi="Calibri Light" w:cs="Calibri"/>
                <w:b/>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Arial"/>
                <w:b/>
                <w:lang w:val="it-IT"/>
              </w:rPr>
            </w:pPr>
          </w:p>
        </w:tc>
      </w:tr>
    </w:tbl>
    <w:p w:rsidR="009F7FC1" w:rsidRDefault="009F7FC1">
      <w:pPr>
        <w:spacing w:after="0" w:line="240" w:lineRule="auto"/>
        <w:rPr>
          <w:rFonts w:ascii="Calibri Light" w:hAnsi="Calibri Light"/>
        </w:rPr>
      </w:pPr>
    </w:p>
    <w:p w:rsidR="009F7FC1" w:rsidRDefault="009F7FC1">
      <w:pPr>
        <w:spacing w:after="0" w:line="240" w:lineRule="auto"/>
        <w:rPr>
          <w:rFonts w:ascii="Calibri Light" w:hAnsi="Calibri Light"/>
          <w:sz w:val="16"/>
          <w:szCs w:val="16"/>
        </w:rPr>
      </w:pPr>
    </w:p>
    <w:p w:rsidR="009F7FC1" w:rsidRDefault="009F7FC1">
      <w:pPr>
        <w:spacing w:after="0" w:line="240" w:lineRule="auto"/>
        <w:rPr>
          <w:rFonts w:ascii="Calibri Light" w:hAnsi="Calibri Light"/>
          <w:sz w:val="16"/>
          <w:szCs w:val="16"/>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ascii="Calibri Light" w:hAnsi="Calibri Light" w:cs="Arial"/>
                <w:b/>
              </w:rPr>
            </w:pPr>
            <w:r>
              <w:rPr>
                <w:rFonts w:ascii="Calibri Light" w:hAnsi="Calibri Light" w:cs="Arial"/>
                <w:b/>
              </w:rPr>
              <w:t>Nome da Disciplina: LLE 8032 - Prática de Tradução</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b/>
                <w:lang w:val="it-IT"/>
              </w:rPr>
            </w:pPr>
            <w:r>
              <w:rPr>
                <w:rFonts w:ascii="Calibri Light" w:hAnsi="Calibri Light" w:cs="Arial"/>
                <w:b/>
                <w:lang w:val="it-IT"/>
              </w:rPr>
              <w:t xml:space="preserve">Período: </w:t>
            </w:r>
            <w:r>
              <w:rPr>
                <w:rFonts w:ascii="Calibri Light" w:hAnsi="Calibri Light" w:cs="Arial"/>
                <w:lang w:val="it-IT"/>
              </w:rPr>
              <w:t>4ª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rPr>
            </w:pPr>
            <w:r>
              <w:rPr>
                <w:rFonts w:ascii="Calibri Light" w:hAnsi="Calibri Light" w:cs="Arial"/>
                <w:b/>
              </w:rPr>
              <w:t xml:space="preserve">Carga Horária: </w:t>
            </w:r>
            <w:r>
              <w:rPr>
                <w:rFonts w:ascii="Calibri Light" w:hAnsi="Calibri Light" w:cs="Arial"/>
              </w:rPr>
              <w:t>72 h/a – 04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rPr>
            </w:pPr>
            <w:r>
              <w:rPr>
                <w:rFonts w:ascii="Calibri Light" w:hAnsi="Calibri Light" w:cs="Arial"/>
                <w:b/>
                <w:lang w:val="it-IT"/>
              </w:rPr>
              <w:t>Descrição</w:t>
            </w:r>
            <w:r>
              <w:rPr>
                <w:rFonts w:ascii="Calibri Light" w:hAnsi="Calibri Light" w:cs="Calibri"/>
              </w:rPr>
              <w:t xml:space="preserve"> </w:t>
            </w:r>
          </w:p>
          <w:p w:rsidR="009F7FC1" w:rsidRDefault="008654BD">
            <w:pPr>
              <w:spacing w:after="0" w:line="240" w:lineRule="auto"/>
              <w:jc w:val="both"/>
              <w:rPr>
                <w:rFonts w:ascii="Calibri Light" w:hAnsi="Calibri Light"/>
              </w:rPr>
            </w:pPr>
            <w:r>
              <w:rPr>
                <w:rFonts w:ascii="Calibri Light" w:hAnsi="Calibri Light"/>
              </w:rPr>
              <w:t xml:space="preserve">Reflexões sobre o processo tradutório e práticas tradutórias referentes a diferentes gêneros textuais e textos de especialidade, suas modalidades retóricas e seus movimentos como práticas sociais, históricas e culturais, considerando elementos extratextuais e intratextuais. </w:t>
            </w:r>
          </w:p>
          <w:p w:rsidR="009F7FC1" w:rsidRDefault="009F7FC1">
            <w:pPr>
              <w:pStyle w:val="Pargrafo"/>
              <w:spacing w:after="0" w:line="240" w:lineRule="auto"/>
              <w:ind w:firstLine="0"/>
              <w:rPr>
                <w:rFonts w:ascii="Calibri Light" w:eastAsia="Calibri" w:hAnsi="Calibri Light" w:cs="Arial"/>
                <w:color w:val="00000A"/>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rPr>
            </w:pPr>
            <w:r>
              <w:rPr>
                <w:rFonts w:ascii="Calibri Light" w:hAnsi="Calibri Light" w:cs="Arial"/>
                <w:b/>
                <w:lang w:val="it-IT"/>
              </w:rPr>
              <w:t>Bibliografia Básica</w:t>
            </w:r>
            <w:r>
              <w:rPr>
                <w:rFonts w:ascii="Calibri Light" w:hAnsi="Calibri Light"/>
              </w:rPr>
              <w:t xml:space="preserve"> </w:t>
            </w:r>
          </w:p>
          <w:p w:rsidR="009F7FC1" w:rsidRDefault="008654BD">
            <w:pPr>
              <w:spacing w:after="0" w:line="240" w:lineRule="auto"/>
              <w:jc w:val="both"/>
              <w:rPr>
                <w:rFonts w:ascii="Calibri Light" w:hAnsi="Calibri Light"/>
              </w:rPr>
            </w:pPr>
            <w:r>
              <w:rPr>
                <w:rFonts w:ascii="Calibri Light" w:hAnsi="Calibri Light"/>
              </w:rPr>
              <w:t xml:space="preserve">ARROJO, Rosemary. </w:t>
            </w:r>
            <w:r>
              <w:rPr>
                <w:rStyle w:val="nfase"/>
                <w:rFonts w:ascii="Calibri Light" w:hAnsi="Calibri Light"/>
                <w:iCs w:val="0"/>
              </w:rPr>
              <w:t>Oficina de Tradução - Teoria na Prática</w:t>
            </w:r>
            <w:r>
              <w:rPr>
                <w:rFonts w:ascii="Calibri Light" w:hAnsi="Calibri Light"/>
              </w:rPr>
              <w:t>. São Paulo, 2007.</w:t>
            </w:r>
          </w:p>
          <w:p w:rsidR="009F7FC1" w:rsidRDefault="008654BD">
            <w:pPr>
              <w:spacing w:after="0" w:line="240" w:lineRule="auto"/>
              <w:jc w:val="both"/>
              <w:rPr>
                <w:rFonts w:ascii="Calibri Light" w:hAnsi="Calibri Light"/>
              </w:rPr>
            </w:pPr>
            <w:r>
              <w:rPr>
                <w:rFonts w:ascii="Calibri Light" w:hAnsi="Calibri Light"/>
              </w:rPr>
              <w:t xml:space="preserve">NORD, Christiane. </w:t>
            </w:r>
            <w:r>
              <w:rPr>
                <w:rFonts w:ascii="Calibri Light" w:hAnsi="Calibri Light"/>
                <w:i/>
              </w:rPr>
              <w:t>Análise textual em tradução: bases teóricas, métodos em aplicações didáticas.</w:t>
            </w:r>
            <w:r>
              <w:rPr>
                <w:rFonts w:ascii="Calibri Light" w:hAnsi="Calibri Light"/>
              </w:rPr>
              <w:t xml:space="preserve"> Tradução Meta Elisabeth Zipser et al. São Paulo: Rafael Copetti, 2016.</w:t>
            </w:r>
          </w:p>
          <w:p w:rsidR="009F7FC1" w:rsidRDefault="008654BD">
            <w:pPr>
              <w:spacing w:after="0" w:line="240" w:lineRule="auto"/>
              <w:jc w:val="both"/>
              <w:rPr>
                <w:rFonts w:ascii="Calibri Light" w:hAnsi="Calibri Light" w:cs="Calibri"/>
                <w:b/>
              </w:rPr>
            </w:pPr>
            <w:r>
              <w:rPr>
                <w:rFonts w:ascii="Calibri Light" w:hAnsi="Calibri Light"/>
              </w:rPr>
              <w:t xml:space="preserve">RÓNAI, Paulo. </w:t>
            </w:r>
            <w:r>
              <w:rPr>
                <w:rFonts w:ascii="Calibri Light" w:hAnsi="Calibri Light"/>
                <w:i/>
              </w:rPr>
              <w:t>Escola de tradutores</w:t>
            </w:r>
            <w:r>
              <w:rPr>
                <w:rFonts w:ascii="Calibri Light" w:hAnsi="Calibri Light"/>
              </w:rPr>
              <w:t>. 7. Ed. Rio de Janeiro: José Olympio, 2012.</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b/>
              </w:rPr>
            </w:pPr>
            <w:r>
              <w:rPr>
                <w:rFonts w:ascii="Calibri Light" w:hAnsi="Calibri Light" w:cs="Calibri"/>
                <w:b/>
              </w:rPr>
              <w:t>Bibliografia complementar</w:t>
            </w:r>
          </w:p>
          <w:p w:rsidR="009F7FC1" w:rsidRDefault="008654BD">
            <w:pPr>
              <w:spacing w:after="0" w:line="240" w:lineRule="auto"/>
              <w:jc w:val="both"/>
              <w:rPr>
                <w:rFonts w:ascii="Calibri Light" w:hAnsi="Calibri Light"/>
              </w:rPr>
            </w:pPr>
            <w:r>
              <w:rPr>
                <w:rFonts w:ascii="Calibri Light" w:hAnsi="Calibri Light"/>
              </w:rPr>
              <w:t xml:space="preserve">ALVES, Fábio; MAGALHÃES, Célia; PAGANO, Adriana. </w:t>
            </w:r>
            <w:r>
              <w:rPr>
                <w:rFonts w:ascii="Calibri Light" w:hAnsi="Calibri Light"/>
                <w:i/>
              </w:rPr>
              <w:t>Traduzir com autonomia.</w:t>
            </w:r>
            <w:r>
              <w:rPr>
                <w:rFonts w:ascii="Calibri Light" w:hAnsi="Calibri Light"/>
              </w:rPr>
              <w:t xml:space="preserve"> São Paulo: Contexto, 2000.</w:t>
            </w:r>
          </w:p>
          <w:p w:rsidR="009F7FC1" w:rsidRDefault="008654BD">
            <w:pPr>
              <w:spacing w:after="0" w:line="240" w:lineRule="auto"/>
              <w:jc w:val="both"/>
              <w:rPr>
                <w:rFonts w:ascii="Calibri Light" w:hAnsi="Calibri Light"/>
                <w:lang w:val="es-AR"/>
              </w:rPr>
            </w:pPr>
            <w:r>
              <w:rPr>
                <w:rFonts w:ascii="Calibri Light" w:hAnsi="Calibri Light"/>
              </w:rPr>
              <w:t xml:space="preserve">ECO, Umberto. </w:t>
            </w:r>
            <w:r>
              <w:rPr>
                <w:rStyle w:val="nfase"/>
                <w:rFonts w:ascii="Calibri Light" w:hAnsi="Calibri Light"/>
                <w:iCs w:val="0"/>
              </w:rPr>
              <w:t>Quase a mesma coisa. Experiências de tradução</w:t>
            </w:r>
            <w:r>
              <w:rPr>
                <w:rFonts w:ascii="Calibri Light" w:hAnsi="Calibri Light"/>
              </w:rPr>
              <w:t xml:space="preserve">. Trad. Eliana Aguiar. </w:t>
            </w:r>
            <w:r>
              <w:rPr>
                <w:rFonts w:ascii="Calibri Light" w:hAnsi="Calibri Light"/>
                <w:lang w:val="es-AR"/>
              </w:rPr>
              <w:t xml:space="preserve">Rio de Janeiro: Record, 2007. </w:t>
            </w:r>
          </w:p>
          <w:p w:rsidR="009F7FC1" w:rsidRDefault="008654BD">
            <w:pPr>
              <w:spacing w:after="0" w:line="240" w:lineRule="auto"/>
              <w:rPr>
                <w:rFonts w:ascii="Calibri Light" w:hAnsi="Calibri Light"/>
                <w:lang w:val="es-AR"/>
              </w:rPr>
            </w:pPr>
            <w:r>
              <w:rPr>
                <w:rFonts w:ascii="Calibri Light" w:hAnsi="Calibri Light"/>
                <w:lang w:val="es-AR"/>
              </w:rPr>
              <w:t xml:space="preserve">HURTADO ALBIR, Amparo. </w:t>
            </w:r>
            <w:r>
              <w:rPr>
                <w:rFonts w:ascii="Calibri Light" w:hAnsi="Calibri Light"/>
                <w:i/>
                <w:lang w:val="es-AR"/>
              </w:rPr>
              <w:t>Enseñar a Traducir: Metodología de la Formación de Traductores e Intérpretes</w:t>
            </w:r>
            <w:r>
              <w:rPr>
                <w:rFonts w:ascii="Calibri Light" w:hAnsi="Calibri Light"/>
                <w:lang w:val="es-AR"/>
              </w:rPr>
              <w:t>. Madrid: Edelsa, 1999.</w:t>
            </w:r>
          </w:p>
          <w:p w:rsidR="009F7FC1" w:rsidRDefault="008654BD">
            <w:pPr>
              <w:spacing w:after="0" w:line="240" w:lineRule="auto"/>
              <w:jc w:val="both"/>
              <w:rPr>
                <w:rStyle w:val="apple-converted-space"/>
                <w:rFonts w:ascii="Calibri Light" w:hAnsi="Calibri Light"/>
              </w:rPr>
            </w:pPr>
            <w:r>
              <w:rPr>
                <w:rFonts w:ascii="Calibri Light" w:hAnsi="Calibri Light"/>
              </w:rPr>
              <w:t xml:space="preserve">OTTONI, Paulo (org.) </w:t>
            </w:r>
            <w:r>
              <w:rPr>
                <w:rFonts w:ascii="Calibri Light" w:hAnsi="Calibri Light"/>
                <w:i/>
              </w:rPr>
              <w:t>Tradução: A Prática da Diferença.</w:t>
            </w:r>
            <w:r>
              <w:rPr>
                <w:rFonts w:ascii="Calibri Light" w:hAnsi="Calibri Light"/>
              </w:rPr>
              <w:t xml:space="preserve"> Campinas: Editora da Unicamp/Fapesp, 1998.</w:t>
            </w:r>
            <w:r>
              <w:rPr>
                <w:rStyle w:val="apple-converted-space"/>
                <w:rFonts w:ascii="Calibri Light" w:hAnsi="Calibri Light"/>
              </w:rPr>
              <w:t> </w:t>
            </w:r>
          </w:p>
          <w:p w:rsidR="009F7FC1" w:rsidRDefault="008654BD">
            <w:pPr>
              <w:spacing w:after="0" w:line="240" w:lineRule="auto"/>
              <w:rPr>
                <w:rFonts w:ascii="Calibri Light" w:hAnsi="Calibri Light" w:cs="Calibri"/>
                <w:b/>
              </w:rPr>
            </w:pPr>
            <w:r>
              <w:rPr>
                <w:rFonts w:ascii="Calibri Light" w:hAnsi="Calibri Light"/>
              </w:rPr>
              <w:t xml:space="preserve">PAGANO, Adriana; MAGALHÃES, Célia; ALVES, Fábio. </w:t>
            </w:r>
            <w:r>
              <w:rPr>
                <w:rFonts w:ascii="Calibri Light" w:hAnsi="Calibri Light"/>
                <w:i/>
              </w:rPr>
              <w:t>Competência em tradução: Cognição e discurso</w:t>
            </w:r>
            <w:r>
              <w:rPr>
                <w:rFonts w:ascii="Calibri Light" w:hAnsi="Calibri Light"/>
              </w:rPr>
              <w:t xml:space="preserve">. Belo </w:t>
            </w:r>
            <w:r>
              <w:rPr>
                <w:rFonts w:ascii="Calibri Light" w:hAnsi="Calibri Light"/>
              </w:rPr>
              <w:lastRenderedPageBreak/>
              <w:t>Horizonte: UFMG, 2005.</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Arial"/>
                <w:b/>
                <w:lang w:val="it-IT"/>
              </w:rPr>
            </w:pPr>
          </w:p>
        </w:tc>
      </w:tr>
    </w:tbl>
    <w:p w:rsidR="009F7FC1" w:rsidRDefault="009F7FC1">
      <w:pPr>
        <w:spacing w:after="0" w:line="240" w:lineRule="auto"/>
        <w:rPr>
          <w:rFonts w:ascii="Calibri Light" w:hAnsi="Calibri Light"/>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ascii="Calibri Light" w:hAnsi="Calibri Light" w:cs="Arial"/>
                <w:b/>
              </w:rPr>
            </w:pPr>
            <w:r>
              <w:rPr>
                <w:rFonts w:ascii="Calibri Light" w:hAnsi="Calibri Light" w:cs="Arial"/>
                <w:b/>
              </w:rPr>
              <w:t>Nome da Disciplina: LLE 8010 – Pesquisa em Letras Estrangeiras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b/>
                <w:lang w:val="it-IT"/>
              </w:rPr>
            </w:pPr>
            <w:r>
              <w:rPr>
                <w:rFonts w:ascii="Calibri Light" w:hAnsi="Calibri Light" w:cs="Arial"/>
                <w:b/>
                <w:lang w:val="it-IT"/>
              </w:rPr>
              <w:t xml:space="preserve">Período: </w:t>
            </w:r>
            <w:r>
              <w:rPr>
                <w:rFonts w:ascii="Calibri Light" w:hAnsi="Calibri Light" w:cs="Arial"/>
                <w:lang w:val="it-IT"/>
              </w:rPr>
              <w:t>4ª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rPr>
            </w:pPr>
            <w:r>
              <w:rPr>
                <w:rFonts w:ascii="Calibri Light" w:hAnsi="Calibri Light" w:cs="Arial"/>
                <w:b/>
              </w:rPr>
              <w:t xml:space="preserve">Carga Horária: </w:t>
            </w:r>
            <w:r>
              <w:rPr>
                <w:rFonts w:ascii="Calibri Light" w:hAnsi="Calibri Light" w:cs="Arial"/>
              </w:rPr>
              <w:t>72 h/a – 04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b/>
                <w:lang w:val="it-IT"/>
              </w:rPr>
            </w:pPr>
            <w:r>
              <w:rPr>
                <w:rFonts w:ascii="Calibri Light" w:hAnsi="Calibri Light" w:cs="Arial"/>
                <w:b/>
                <w:lang w:val="it-IT"/>
              </w:rPr>
              <w:t>Descrição</w:t>
            </w:r>
          </w:p>
          <w:p w:rsidR="009F7FC1" w:rsidRDefault="008654BD">
            <w:pPr>
              <w:spacing w:after="0" w:line="240" w:lineRule="auto"/>
              <w:jc w:val="both"/>
              <w:rPr>
                <w:rFonts w:ascii="Calibri Light" w:hAnsi="Calibri Light" w:cs="Calibri"/>
              </w:rPr>
            </w:pPr>
            <w:r>
              <w:rPr>
                <w:rFonts w:ascii="Calibri Light" w:hAnsi="Calibri Light" w:cs="Calibri"/>
              </w:rPr>
              <w:t>Estudo crítico introdutório sobre os fundamentos teóricos da pesquisa científica no que tange à área de língua e literatura estrangeiras e de tradução. A elaboração de projeto de pesquisa científica. A ética na pesquisa envolvendo seres humanos.</w:t>
            </w:r>
          </w:p>
          <w:p w:rsidR="009F7FC1" w:rsidRDefault="009F7FC1">
            <w:pPr>
              <w:pStyle w:val="Pargrafo"/>
              <w:spacing w:after="0" w:line="240" w:lineRule="auto"/>
              <w:ind w:firstLine="0"/>
              <w:rPr>
                <w:rFonts w:ascii="Calibri Light" w:eastAsia="Calibri" w:hAnsi="Calibri Light" w:cs="Arial"/>
                <w:color w:val="00000A"/>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Pargrafo"/>
              <w:spacing w:after="0" w:line="240" w:lineRule="auto"/>
              <w:ind w:firstLine="0"/>
              <w:rPr>
                <w:rFonts w:ascii="Calibri Light" w:eastAsia="Calibri" w:hAnsi="Calibri Light" w:cs="Arial"/>
                <w:b/>
                <w:color w:val="00000A"/>
                <w:lang w:val="it-IT"/>
              </w:rPr>
            </w:pPr>
            <w:r>
              <w:rPr>
                <w:rFonts w:ascii="Calibri Light" w:eastAsia="Calibri" w:hAnsi="Calibri Light" w:cs="Arial"/>
                <w:b/>
                <w:color w:val="00000A"/>
                <w:lang w:val="it-IT"/>
              </w:rPr>
              <w:t>Bibliografia Básica</w:t>
            </w:r>
          </w:p>
          <w:p w:rsidR="009F7FC1" w:rsidRDefault="008654BD">
            <w:pPr>
              <w:widowControl w:val="0"/>
              <w:spacing w:after="0" w:line="240" w:lineRule="auto"/>
              <w:rPr>
                <w:rFonts w:ascii="Calibri Light" w:hAnsi="Calibri Light" w:cs="Calibri"/>
              </w:rPr>
            </w:pPr>
            <w:r>
              <w:rPr>
                <w:rFonts w:ascii="Calibri Light" w:hAnsi="Calibri Light" w:cs="Calibri"/>
              </w:rPr>
              <w:t xml:space="preserve">Carvalho, Maria Cecilia Maringoni de. </w:t>
            </w:r>
            <w:r>
              <w:rPr>
                <w:rFonts w:ascii="Calibri Light" w:hAnsi="Calibri Light" w:cs="Calibri"/>
                <w:i/>
              </w:rPr>
              <w:t>Construindo o saber: metodologia cientifica: fundamentos e técnicas</w:t>
            </w:r>
            <w:r>
              <w:rPr>
                <w:rFonts w:ascii="Calibri Light" w:hAnsi="Calibri Light" w:cs="Calibri"/>
              </w:rPr>
              <w:t>. 24. ed. Campinas, SP: Papirus, 2012.  (5 exemplares + 7 de outras edições)</w:t>
            </w:r>
          </w:p>
          <w:p w:rsidR="009F7FC1" w:rsidRDefault="008654BD">
            <w:pPr>
              <w:widowControl w:val="0"/>
              <w:spacing w:after="0" w:line="240" w:lineRule="auto"/>
              <w:rPr>
                <w:rFonts w:ascii="Calibri Light" w:hAnsi="Calibri Light" w:cs="Calibri"/>
              </w:rPr>
            </w:pPr>
            <w:r>
              <w:rPr>
                <w:rFonts w:ascii="Calibri Light" w:hAnsi="Calibri Light" w:cs="Calibri"/>
              </w:rPr>
              <w:t xml:space="preserve">GIL, Antônio Carlos. </w:t>
            </w:r>
            <w:r>
              <w:rPr>
                <w:rFonts w:ascii="Calibri Light" w:hAnsi="Calibri Light" w:cs="Calibri"/>
                <w:i/>
              </w:rPr>
              <w:t>Como elaborar projetos de pesquisa</w:t>
            </w:r>
            <w:r>
              <w:rPr>
                <w:rFonts w:ascii="Calibri Light" w:hAnsi="Calibri Light" w:cs="Calibri"/>
              </w:rPr>
              <w:t>. 5. Ed. São Paulo: Atlas, 2010. (21 exemplares)</w:t>
            </w:r>
          </w:p>
          <w:p w:rsidR="009F7FC1" w:rsidRDefault="008654BD">
            <w:pPr>
              <w:widowControl w:val="0"/>
              <w:spacing w:after="0" w:line="240" w:lineRule="auto"/>
              <w:rPr>
                <w:rFonts w:ascii="Calibri Light" w:hAnsi="Calibri Light" w:cs="Calibri"/>
              </w:rPr>
            </w:pPr>
            <w:r>
              <w:rPr>
                <w:rFonts w:ascii="Calibri Light" w:hAnsi="Calibri Light" w:cs="Calibri"/>
              </w:rPr>
              <w:t xml:space="preserve">PEREIRA FILHO, H.V.; PEREIRA, V.L.D.V.; PACHECO JÚNIOR, W. </w:t>
            </w:r>
            <w:r>
              <w:rPr>
                <w:rFonts w:ascii="Calibri Light" w:hAnsi="Calibri Light" w:cs="Calibri"/>
                <w:i/>
              </w:rPr>
              <w:t>Pesquisa científica sem tropeços - abordagem sistêmica.</w:t>
            </w:r>
            <w:r>
              <w:rPr>
                <w:rFonts w:ascii="Calibri Light" w:hAnsi="Calibri Light" w:cs="Calibri"/>
              </w:rPr>
              <w:t xml:space="preserve"> São Paulo: Editora Atlas, 2007. (10 exemplares)</w:t>
            </w:r>
          </w:p>
          <w:p w:rsidR="009F7FC1" w:rsidRDefault="008654BD">
            <w:pPr>
              <w:widowControl w:val="0"/>
              <w:spacing w:after="0" w:line="240" w:lineRule="auto"/>
              <w:rPr>
                <w:rFonts w:ascii="Calibri Light" w:hAnsi="Calibri Light" w:cs="Calibri"/>
              </w:rPr>
            </w:pPr>
            <w:r>
              <w:rPr>
                <w:rFonts w:ascii="Calibri Light" w:hAnsi="Calibri Light" w:cs="Calibri"/>
              </w:rPr>
              <w:t xml:space="preserve">TOMITCH, L.M.B.; TUMOLO, C.H.S. </w:t>
            </w:r>
            <w:r>
              <w:rPr>
                <w:rFonts w:ascii="Calibri Light" w:hAnsi="Calibri Light" w:cs="Calibri"/>
                <w:i/>
              </w:rPr>
              <w:t>Pesquisa em Letras Estrangeiras</w:t>
            </w:r>
            <w:r>
              <w:rPr>
                <w:rFonts w:ascii="Calibri Light" w:hAnsi="Calibri Light" w:cs="Calibri"/>
              </w:rPr>
              <w:t>. Florianópolis, S.C.: LLE/CCE/UFSC, 2011. (6 exemplares)</w:t>
            </w:r>
          </w:p>
          <w:p w:rsidR="009F7FC1" w:rsidRDefault="009F7FC1">
            <w:pPr>
              <w:pStyle w:val="Pargrafo"/>
              <w:spacing w:after="0" w:line="240" w:lineRule="auto"/>
              <w:ind w:firstLine="0"/>
              <w:rPr>
                <w:rFonts w:ascii="Calibri Light" w:hAnsi="Calibri Light" w:cs="Calibri"/>
                <w:b/>
                <w:color w:val="00000A"/>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b/>
              </w:rPr>
            </w:pPr>
            <w:r>
              <w:rPr>
                <w:rFonts w:ascii="Calibri Light" w:hAnsi="Calibri Light" w:cs="Calibri"/>
                <w:b/>
              </w:rPr>
              <w:t>Bibliografia complementar</w:t>
            </w:r>
          </w:p>
          <w:p w:rsidR="009F7FC1" w:rsidRDefault="008654BD">
            <w:pPr>
              <w:widowControl w:val="0"/>
              <w:spacing w:after="0" w:line="240" w:lineRule="auto"/>
              <w:rPr>
                <w:rFonts w:ascii="Calibri Light" w:hAnsi="Calibri Light" w:cs="Calibri"/>
              </w:rPr>
            </w:pPr>
            <w:r>
              <w:rPr>
                <w:rFonts w:ascii="Calibri Light" w:hAnsi="Calibri Light" w:cs="Calibri"/>
              </w:rPr>
              <w:t>ALVES-MAZZOTTI, A.J.; GEWANDSZNAJDER, F</w:t>
            </w:r>
            <w:r>
              <w:rPr>
                <w:rFonts w:ascii="Calibri Light" w:hAnsi="Calibri Light" w:cs="Calibri"/>
                <w:b/>
              </w:rPr>
              <w:t xml:space="preserve">. </w:t>
            </w:r>
            <w:r>
              <w:rPr>
                <w:rFonts w:ascii="Calibri Light" w:hAnsi="Calibri Light" w:cs="Calibri"/>
                <w:i/>
              </w:rPr>
              <w:t>O método nas ciências naturais e sociais: pesquisa quantitativa e qualitativa.</w:t>
            </w:r>
            <w:r>
              <w:rPr>
                <w:rFonts w:ascii="Calibri Light" w:hAnsi="Calibri Light" w:cs="Calibri"/>
              </w:rPr>
              <w:t xml:space="preserve"> 4. reimpr. da 2. Ed. de 1999. São Paulo: Pioneira Thomson Learning, 2004. (14 exemplares de 1999)</w:t>
            </w:r>
          </w:p>
          <w:p w:rsidR="009F7FC1" w:rsidRDefault="008654BD">
            <w:pPr>
              <w:widowControl w:val="0"/>
              <w:spacing w:after="0" w:line="240" w:lineRule="auto"/>
              <w:rPr>
                <w:rFonts w:ascii="Calibri Light" w:hAnsi="Calibri Light" w:cs="Calibri"/>
              </w:rPr>
            </w:pPr>
            <w:r>
              <w:rPr>
                <w:rFonts w:ascii="Calibri Light" w:hAnsi="Calibri Light" w:cs="Calibri"/>
              </w:rPr>
              <w:t xml:space="preserve">GONÇALVES, H.A. (2005) </w:t>
            </w:r>
            <w:r>
              <w:rPr>
                <w:rFonts w:ascii="Calibri Light" w:hAnsi="Calibri Light" w:cs="Calibri"/>
                <w:i/>
              </w:rPr>
              <w:t>Manual de Metodologia da Pesquisa Científica</w:t>
            </w:r>
            <w:r>
              <w:rPr>
                <w:rFonts w:ascii="Calibri Light" w:hAnsi="Calibri Light" w:cs="Calibri"/>
              </w:rPr>
              <w:t>. São Paulo: Avercamp. (5 exemplares)</w:t>
            </w:r>
          </w:p>
          <w:p w:rsidR="009F7FC1" w:rsidRDefault="008654BD">
            <w:pPr>
              <w:widowControl w:val="0"/>
              <w:spacing w:after="0" w:line="240" w:lineRule="auto"/>
              <w:rPr>
                <w:rFonts w:ascii="Calibri Light" w:hAnsi="Calibri Light" w:cs="Calibri"/>
              </w:rPr>
            </w:pPr>
            <w:r>
              <w:rPr>
                <w:rFonts w:ascii="Calibri Light" w:hAnsi="Calibri Light" w:cs="Calibri"/>
              </w:rPr>
              <w:t xml:space="preserve">GONSALVES, E.P. (2005) </w:t>
            </w:r>
            <w:r>
              <w:rPr>
                <w:rFonts w:ascii="Calibri Light" w:hAnsi="Calibri Light" w:cs="Calibri"/>
                <w:i/>
              </w:rPr>
              <w:t>Iniciação à Pesquisa Científica</w:t>
            </w:r>
            <w:r>
              <w:rPr>
                <w:rFonts w:ascii="Calibri Light" w:hAnsi="Calibri Light" w:cs="Calibri"/>
              </w:rPr>
              <w:t>. 4.ed. Campinas: Alínea Editora. (Não encontrado)</w:t>
            </w:r>
          </w:p>
          <w:p w:rsidR="009F7FC1" w:rsidRDefault="008654BD">
            <w:pPr>
              <w:widowControl w:val="0"/>
              <w:spacing w:after="0" w:line="240" w:lineRule="auto"/>
              <w:rPr>
                <w:rFonts w:ascii="Calibri Light" w:hAnsi="Calibri Light" w:cs="Calibri"/>
              </w:rPr>
            </w:pPr>
            <w:r>
              <w:rPr>
                <w:rFonts w:ascii="Calibri Light" w:hAnsi="Calibri Light" w:cs="Calibri"/>
              </w:rPr>
              <w:t xml:space="preserve">MICHALISZYN, M.S., TOMASINI, R. (2005) </w:t>
            </w:r>
            <w:r>
              <w:rPr>
                <w:rFonts w:ascii="Calibri Light" w:hAnsi="Calibri Light" w:cs="Calibri"/>
                <w:i/>
              </w:rPr>
              <w:t>Pesquisa. Orientação e Normas para Elaboração de Projetos, Monografias e Artigos Científicos.</w:t>
            </w:r>
            <w:r>
              <w:rPr>
                <w:rFonts w:ascii="Calibri Light" w:hAnsi="Calibri Light" w:cs="Calibri"/>
              </w:rPr>
              <w:t xml:space="preserve"> 2. ed. Petrópolis: Vozes. (5 exemplares)</w:t>
            </w:r>
          </w:p>
          <w:p w:rsidR="009F7FC1" w:rsidRDefault="008654BD">
            <w:pPr>
              <w:widowControl w:val="0"/>
              <w:spacing w:after="0" w:line="240" w:lineRule="auto"/>
            </w:pPr>
            <w:r>
              <w:rPr>
                <w:rFonts w:ascii="Calibri Light" w:hAnsi="Calibri Light" w:cs="Calibri"/>
              </w:rPr>
              <w:t xml:space="preserve">Resolução CNS 510/16- Pesquisa com seres humanos. Pesquisas em Ciências Humanas e Sociais. Resolução de 07 de abril de 2016. Disponível em </w:t>
            </w:r>
            <w:hyperlink r:id="rId22">
              <w:r>
                <w:rPr>
                  <w:rStyle w:val="ListLabel193"/>
                </w:rPr>
                <w:t>http://conselho.saude.gov.br/resolucoes/2016/Reso510.pdf</w:t>
              </w:r>
            </w:hyperlink>
            <w:r>
              <w:rPr>
                <w:rFonts w:ascii="Calibri Light" w:hAnsi="Calibri Light" w:cs="Calibri"/>
              </w:rPr>
              <w:t xml:space="preserve"> (online)</w:t>
            </w:r>
          </w:p>
          <w:p w:rsidR="009F7FC1" w:rsidRDefault="008654BD">
            <w:pPr>
              <w:widowControl w:val="0"/>
              <w:spacing w:after="0" w:line="240" w:lineRule="auto"/>
              <w:rPr>
                <w:rFonts w:ascii="Calibri Light" w:hAnsi="Calibri Light" w:cs="Calibri"/>
              </w:rPr>
            </w:pPr>
            <w:r>
              <w:rPr>
                <w:rFonts w:ascii="Calibri Light" w:hAnsi="Calibri Light" w:cs="Calibri"/>
              </w:rPr>
              <w:t xml:space="preserve">TEIXEIRA, E. (2005) </w:t>
            </w:r>
            <w:r>
              <w:rPr>
                <w:rFonts w:ascii="Calibri Light" w:hAnsi="Calibri Light" w:cs="Calibri"/>
                <w:i/>
              </w:rPr>
              <w:t>As três metodologias</w:t>
            </w:r>
            <w:r>
              <w:rPr>
                <w:rFonts w:ascii="Calibri Light" w:hAnsi="Calibri Light" w:cs="Calibri"/>
              </w:rPr>
              <w:t>. Acadêmica, da Ciência e da Pesquisa. 2. ed. Petrópolis:Vozes.  (2 exemplares)</w:t>
            </w:r>
          </w:p>
          <w:p w:rsidR="009F7FC1" w:rsidRDefault="009F7FC1">
            <w:pPr>
              <w:spacing w:after="0" w:line="240" w:lineRule="auto"/>
              <w:rPr>
                <w:rFonts w:ascii="Calibri Light" w:hAnsi="Calibri Light" w:cs="Calibri"/>
                <w:b/>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Arial"/>
                <w:b/>
                <w:lang w:val="it-IT"/>
              </w:rPr>
            </w:pPr>
          </w:p>
        </w:tc>
      </w:tr>
    </w:tbl>
    <w:p w:rsidR="009F7FC1" w:rsidRDefault="009F7FC1">
      <w:pPr>
        <w:spacing w:after="0" w:line="240" w:lineRule="auto"/>
        <w:rPr>
          <w:rFonts w:ascii="Calibri Light" w:hAnsi="Calibri Light"/>
        </w:rPr>
      </w:pPr>
    </w:p>
    <w:p w:rsidR="009F7FC1" w:rsidRDefault="009F7FC1">
      <w:pPr>
        <w:tabs>
          <w:tab w:val="left" w:pos="2840"/>
        </w:tabs>
        <w:spacing w:after="0" w:line="240" w:lineRule="auto"/>
        <w:rPr>
          <w:rFonts w:ascii="Calibri Light" w:hAnsi="Calibri Light"/>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Nome da Disciplina: </w:t>
            </w:r>
            <w:r>
              <w:rPr>
                <w:rFonts w:ascii="Calibri Light" w:hAnsi="Calibri Light"/>
                <w:b/>
              </w:rPr>
              <w:t>LLE 8294 - Compreensão e Produção Escrita em Língua Espanhola IV</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Período: </w:t>
            </w:r>
            <w:r>
              <w:rPr>
                <w:rFonts w:ascii="Calibri Light" w:hAnsi="Calibri Light" w:cs="Segoe UI Light"/>
                <w:lang w:val="it-IT"/>
              </w:rPr>
              <w:t>4ª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rPr>
            </w:pPr>
            <w:r>
              <w:rPr>
                <w:rFonts w:ascii="Calibri Light" w:hAnsi="Calibri Light" w:cs="Segoe UI Light"/>
                <w:b/>
              </w:rPr>
              <w:t xml:space="preserve">Carga Horária: </w:t>
            </w:r>
            <w:r>
              <w:rPr>
                <w:rFonts w:ascii="Calibri Light" w:hAnsi="Calibri Light" w:cs="Segoe UI Light"/>
              </w:rPr>
              <w:t>72 h/a - 04 créditos</w:t>
            </w:r>
          </w:p>
        </w:tc>
      </w:tr>
      <w:tr w:rsidR="009F7FC1">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Normal1"/>
              <w:widowControl w:val="0"/>
              <w:jc w:val="both"/>
              <w:rPr>
                <w:rFonts w:ascii="Calibri Light" w:hAnsi="Calibri Light" w:cs="Arial"/>
                <w:color w:val="00000A"/>
                <w:sz w:val="22"/>
                <w:szCs w:val="22"/>
              </w:rPr>
            </w:pPr>
            <w:r>
              <w:rPr>
                <w:rFonts w:ascii="Calibri Light" w:hAnsi="Calibri Light" w:cs="Segoe UI Light"/>
                <w:b/>
                <w:color w:val="00000A"/>
                <w:sz w:val="22"/>
                <w:szCs w:val="22"/>
                <w:lang w:val="it-IT"/>
              </w:rPr>
              <w:t xml:space="preserve">Descrição: </w:t>
            </w:r>
            <w:r>
              <w:rPr>
                <w:rFonts w:ascii="Calibri Light" w:eastAsia="Arial" w:hAnsi="Calibri Light" w:cs="Arial"/>
                <w:color w:val="00000A"/>
                <w:sz w:val="22"/>
                <w:szCs w:val="22"/>
              </w:rPr>
              <w:t>Prática da produção escrita em língua espanhola, revisitando os gêneros textuais característicos do plano da argumentação, produzidos nas esferas midiática e acadêmica.</w:t>
            </w:r>
          </w:p>
          <w:p w:rsidR="009F7FC1" w:rsidRDefault="009F7FC1">
            <w:pPr>
              <w:spacing w:after="0" w:line="240" w:lineRule="auto"/>
              <w:jc w:val="both"/>
              <w:rPr>
                <w:rFonts w:ascii="Calibri Light" w:hAnsi="Calibri Light" w:cs="Segoe UI Light"/>
                <w:b/>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Corpodetexto2"/>
              <w:spacing w:after="0" w:line="240" w:lineRule="auto"/>
              <w:jc w:val="both"/>
              <w:rPr>
                <w:rFonts w:ascii="Calibri Light" w:hAnsi="Calibri Light" w:cs="Segoe UI Light"/>
                <w:b/>
                <w:lang w:val="it-IT"/>
              </w:rPr>
            </w:pPr>
            <w:r>
              <w:rPr>
                <w:rFonts w:ascii="Calibri Light" w:hAnsi="Calibri Light" w:cs="Segoe UI Light"/>
                <w:b/>
                <w:lang w:val="it-IT"/>
              </w:rPr>
              <w:t>Bibliografia Básica:</w:t>
            </w:r>
          </w:p>
          <w:p w:rsidR="009F7FC1" w:rsidRDefault="008654BD">
            <w:pPr>
              <w:pStyle w:val="Normal1"/>
              <w:widowControl w:val="0"/>
              <w:jc w:val="both"/>
              <w:rPr>
                <w:rFonts w:ascii="Calibri Light" w:hAnsi="Calibri Light" w:cs="Arial"/>
                <w:color w:val="00000A"/>
                <w:sz w:val="22"/>
                <w:szCs w:val="22"/>
              </w:rPr>
            </w:pPr>
            <w:r>
              <w:rPr>
                <w:rFonts w:ascii="Calibri Light" w:eastAsia="Arial" w:hAnsi="Calibri Light" w:cs="Arial"/>
                <w:color w:val="00000A"/>
                <w:sz w:val="22"/>
                <w:szCs w:val="22"/>
                <w:lang w:val="es-ES_tradnl"/>
              </w:rPr>
              <w:t>CASSANY, Daniel</w:t>
            </w:r>
            <w:r>
              <w:rPr>
                <w:rFonts w:ascii="Calibri Light" w:eastAsia="Arial" w:hAnsi="Calibri Light" w:cs="Arial"/>
                <w:i/>
                <w:color w:val="00000A"/>
                <w:sz w:val="22"/>
                <w:szCs w:val="22"/>
                <w:lang w:val="es-ES_tradnl"/>
              </w:rPr>
              <w:t xml:space="preserve">. </w:t>
            </w:r>
            <w:r>
              <w:rPr>
                <w:rFonts w:ascii="Calibri Light" w:eastAsia="Arial" w:hAnsi="Calibri Light" w:cs="Arial"/>
                <w:i/>
                <w:color w:val="00000A"/>
                <w:sz w:val="22"/>
                <w:szCs w:val="22"/>
                <w:highlight w:val="white"/>
                <w:lang w:val="es-ES_tradnl"/>
              </w:rPr>
              <w:t>Describir el escribir: cómo se aprende a escribir.</w:t>
            </w:r>
            <w:r>
              <w:rPr>
                <w:rFonts w:ascii="Calibri Light" w:eastAsia="Arial" w:hAnsi="Calibri Light" w:cs="Arial"/>
                <w:color w:val="00000A"/>
                <w:sz w:val="22"/>
                <w:szCs w:val="22"/>
                <w:lang w:val="es-ES_tradnl"/>
              </w:rPr>
              <w:t xml:space="preserve"> </w:t>
            </w:r>
            <w:r>
              <w:rPr>
                <w:rFonts w:ascii="Calibri Light" w:eastAsia="Arial" w:hAnsi="Calibri Light" w:cs="Arial"/>
                <w:color w:val="00000A"/>
                <w:sz w:val="22"/>
                <w:szCs w:val="22"/>
              </w:rPr>
              <w:t>Buenos Aires: Paidós, 2011.</w:t>
            </w:r>
          </w:p>
          <w:p w:rsidR="009F7FC1" w:rsidRDefault="008654BD">
            <w:pPr>
              <w:pStyle w:val="Normal1"/>
              <w:jc w:val="both"/>
              <w:rPr>
                <w:rFonts w:ascii="Calibri Light" w:eastAsia="Arial" w:hAnsi="Calibri Light" w:cs="Arial"/>
                <w:color w:val="00000A"/>
                <w:sz w:val="22"/>
                <w:szCs w:val="22"/>
              </w:rPr>
            </w:pPr>
            <w:r>
              <w:rPr>
                <w:rFonts w:ascii="Calibri Light" w:eastAsia="Arial" w:hAnsi="Calibri Light" w:cs="Arial"/>
                <w:color w:val="00000A"/>
                <w:sz w:val="22"/>
                <w:szCs w:val="22"/>
                <w:highlight w:val="white"/>
              </w:rPr>
              <w:t xml:space="preserve">CASSANY, Daniel. </w:t>
            </w:r>
            <w:r>
              <w:rPr>
                <w:rFonts w:ascii="Calibri Light" w:eastAsia="Arial" w:hAnsi="Calibri Light" w:cs="Arial"/>
                <w:i/>
                <w:color w:val="00000A"/>
                <w:sz w:val="22"/>
                <w:szCs w:val="22"/>
                <w:highlight w:val="white"/>
              </w:rPr>
              <w:t xml:space="preserve">Oficina de Textos. </w:t>
            </w:r>
            <w:r>
              <w:rPr>
                <w:rFonts w:ascii="Calibri Light" w:eastAsia="Arial" w:hAnsi="Calibri Light" w:cs="Arial"/>
                <w:color w:val="00000A"/>
                <w:sz w:val="22"/>
                <w:szCs w:val="22"/>
                <w:highlight w:val="white"/>
              </w:rPr>
              <w:t>São Paulo: Artemed, 2008.</w:t>
            </w:r>
          </w:p>
          <w:p w:rsidR="009F7FC1" w:rsidRDefault="008654BD">
            <w:pPr>
              <w:pStyle w:val="Normal1"/>
              <w:jc w:val="both"/>
              <w:rPr>
                <w:rFonts w:ascii="Calibri Light" w:hAnsi="Calibri Light" w:cs="Arial"/>
                <w:color w:val="00000A"/>
                <w:sz w:val="22"/>
                <w:szCs w:val="22"/>
                <w:lang w:val="es-CR"/>
              </w:rPr>
            </w:pPr>
            <w:r>
              <w:rPr>
                <w:rFonts w:ascii="Calibri Light" w:hAnsi="Calibri Light" w:cs="Arial"/>
                <w:color w:val="00000A"/>
                <w:sz w:val="22"/>
                <w:szCs w:val="22"/>
                <w:lang w:val="es-CR"/>
              </w:rPr>
              <w:t xml:space="preserve">DI TULLIO, Ángela. </w:t>
            </w:r>
            <w:r>
              <w:rPr>
                <w:rFonts w:ascii="Calibri Light" w:eastAsia="Arial" w:hAnsi="Calibri Light" w:cs="Arial"/>
                <w:i/>
                <w:color w:val="00000A"/>
                <w:sz w:val="22"/>
                <w:szCs w:val="22"/>
                <w:highlight w:val="white"/>
                <w:lang w:val="es-ES_tradnl"/>
              </w:rPr>
              <w:t>Manual de gramática del español.</w:t>
            </w:r>
            <w:r>
              <w:rPr>
                <w:rFonts w:ascii="Calibri Light" w:hAnsi="Calibri Light" w:cs="Arial"/>
                <w:color w:val="00000A"/>
                <w:sz w:val="22"/>
                <w:szCs w:val="22"/>
                <w:lang w:val="es-CR"/>
              </w:rPr>
              <w:t xml:space="preserve"> Buenos Aires: La isla de la luna, 2007.</w:t>
            </w:r>
          </w:p>
          <w:p w:rsidR="009F7FC1" w:rsidRDefault="008654BD">
            <w:pPr>
              <w:pStyle w:val="Normal1"/>
              <w:jc w:val="both"/>
              <w:rPr>
                <w:rFonts w:ascii="Calibri Light" w:eastAsia="Arial" w:hAnsi="Calibri Light" w:cs="Arial"/>
                <w:color w:val="00000A"/>
                <w:sz w:val="22"/>
                <w:szCs w:val="22"/>
                <w:highlight w:val="white"/>
                <w:lang w:val="es-ES"/>
              </w:rPr>
            </w:pPr>
            <w:r>
              <w:rPr>
                <w:rFonts w:ascii="Calibri Light" w:eastAsia="Arial" w:hAnsi="Calibri Light" w:cs="Arial"/>
                <w:color w:val="00000A"/>
                <w:sz w:val="22"/>
                <w:szCs w:val="22"/>
                <w:highlight w:val="white"/>
                <w:lang w:val="es-ES"/>
              </w:rPr>
              <w:t xml:space="preserve">SÁNCHEZ LOBATO, Jesús; ALBA DE DIEGO, Vidal; PINILLA GÓMEZ, Raquel. </w:t>
            </w:r>
            <w:r>
              <w:rPr>
                <w:rFonts w:ascii="Calibri Light" w:eastAsia="Arial" w:hAnsi="Calibri Light" w:cs="Arial"/>
                <w:i/>
                <w:color w:val="00000A"/>
                <w:sz w:val="22"/>
                <w:szCs w:val="22"/>
                <w:highlight w:val="white"/>
                <w:lang w:val="es-ES_tradnl"/>
              </w:rPr>
              <w:t>Aspectos del español actual: descripción, enseñanza y aprendizaje (L1 y L2).</w:t>
            </w:r>
            <w:r>
              <w:rPr>
                <w:rFonts w:ascii="Calibri Light" w:eastAsia="Arial" w:hAnsi="Calibri Light" w:cs="Arial"/>
                <w:color w:val="00000A"/>
                <w:sz w:val="22"/>
                <w:szCs w:val="22"/>
                <w:highlight w:val="white"/>
                <w:lang w:val="es-ES"/>
              </w:rPr>
              <w:t xml:space="preserve"> Madrid: SGEL, 2009.  </w:t>
            </w:r>
          </w:p>
          <w:p w:rsidR="009F7FC1" w:rsidRDefault="008654BD">
            <w:pPr>
              <w:pStyle w:val="Normal1"/>
              <w:jc w:val="both"/>
              <w:rPr>
                <w:rFonts w:ascii="Calibri Light" w:hAnsi="Calibri Light" w:cs="Arial"/>
                <w:color w:val="00000A"/>
                <w:sz w:val="22"/>
                <w:szCs w:val="22"/>
                <w:lang w:val="es-ES"/>
              </w:rPr>
            </w:pPr>
            <w:r>
              <w:rPr>
                <w:rFonts w:ascii="Calibri Light" w:eastAsia="Arial" w:hAnsi="Calibri Light" w:cs="Arial"/>
                <w:color w:val="00000A"/>
                <w:sz w:val="22"/>
                <w:szCs w:val="22"/>
                <w:lang w:val="es-ES_tradnl"/>
              </w:rPr>
              <w:t xml:space="preserve">VILCHES, Fernando. </w:t>
            </w:r>
            <w:r>
              <w:rPr>
                <w:rFonts w:ascii="Calibri Light" w:eastAsia="Arial" w:hAnsi="Calibri Light" w:cs="Arial"/>
                <w:i/>
                <w:color w:val="00000A"/>
                <w:sz w:val="22"/>
                <w:szCs w:val="22"/>
                <w:highlight w:val="white"/>
                <w:lang w:val="es-ES_tradnl"/>
              </w:rPr>
              <w:t>La lengua española estándar en la red: tensión entre oralidad y escritura.</w:t>
            </w:r>
            <w:r>
              <w:rPr>
                <w:rFonts w:ascii="Calibri Light" w:eastAsia="Arial" w:hAnsi="Calibri Light" w:cs="Arial"/>
                <w:color w:val="00000A"/>
                <w:sz w:val="22"/>
                <w:szCs w:val="22"/>
                <w:lang w:val="es-ES_tradnl"/>
              </w:rPr>
              <w:t xml:space="preserve"> </w:t>
            </w:r>
            <w:r>
              <w:rPr>
                <w:rFonts w:ascii="Calibri Light" w:eastAsia="Arial" w:hAnsi="Calibri Light" w:cs="Arial"/>
                <w:color w:val="00000A"/>
                <w:sz w:val="22"/>
                <w:szCs w:val="22"/>
                <w:lang w:val="es-ES"/>
              </w:rPr>
              <w:t>Madrid: Dykinson, 2014.</w:t>
            </w:r>
          </w:p>
          <w:p w:rsidR="009F7FC1" w:rsidRDefault="009F7FC1">
            <w:pPr>
              <w:pStyle w:val="Corpodetexto2"/>
              <w:spacing w:after="0" w:line="240" w:lineRule="auto"/>
              <w:jc w:val="both"/>
              <w:rPr>
                <w:rFonts w:ascii="Calibri Light" w:hAnsi="Calibri Light" w:cs="Segoe UI Light"/>
                <w:b/>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lastRenderedPageBreak/>
              <w:t>Bibliografia Complementar:</w:t>
            </w:r>
          </w:p>
          <w:p w:rsidR="009F7FC1" w:rsidRDefault="008654BD">
            <w:pPr>
              <w:pStyle w:val="Normal1"/>
              <w:widowControl w:val="0"/>
              <w:jc w:val="both"/>
              <w:rPr>
                <w:rFonts w:ascii="Calibri Light" w:hAnsi="Calibri Light" w:cs="Arial"/>
                <w:color w:val="00000A"/>
                <w:sz w:val="22"/>
                <w:szCs w:val="22"/>
                <w:lang w:val="es-ES_tradnl"/>
              </w:rPr>
            </w:pPr>
            <w:r>
              <w:rPr>
                <w:rFonts w:ascii="Calibri Light" w:eastAsia="Arial" w:hAnsi="Calibri Light" w:cs="Arial"/>
                <w:color w:val="00000A"/>
                <w:sz w:val="22"/>
                <w:szCs w:val="22"/>
                <w:highlight w:val="white"/>
              </w:rPr>
              <w:t xml:space="preserve">ARGEDAS, José María. </w:t>
            </w:r>
            <w:r>
              <w:rPr>
                <w:rFonts w:ascii="Calibri Light" w:eastAsia="Arial" w:hAnsi="Calibri Light" w:cs="Arial"/>
                <w:i/>
                <w:color w:val="00000A"/>
                <w:sz w:val="22"/>
                <w:szCs w:val="22"/>
                <w:highlight w:val="white"/>
                <w:lang w:val="es-ES_tradnl"/>
              </w:rPr>
              <w:t>“Warma kuyay (amor de niño)”. In: Cuentos completos.</w:t>
            </w:r>
            <w:r>
              <w:rPr>
                <w:rFonts w:ascii="Calibri Light" w:eastAsia="Arial" w:hAnsi="Calibri Light" w:cs="Arial"/>
                <w:color w:val="00000A"/>
                <w:sz w:val="22"/>
                <w:szCs w:val="22"/>
                <w:highlight w:val="white"/>
                <w:lang w:val="es-ES_tradnl"/>
              </w:rPr>
              <w:t xml:space="preserve"> Madrid: Alianza. </w:t>
            </w:r>
          </w:p>
          <w:p w:rsidR="009F7FC1" w:rsidRDefault="008654BD">
            <w:pPr>
              <w:pStyle w:val="Normal1"/>
              <w:widowControl w:val="0"/>
              <w:jc w:val="both"/>
              <w:rPr>
                <w:rFonts w:ascii="Calibri Light" w:eastAsia="Arial" w:hAnsi="Calibri Light" w:cs="Arial"/>
                <w:color w:val="00000A"/>
                <w:sz w:val="22"/>
                <w:szCs w:val="22"/>
                <w:highlight w:val="white"/>
                <w:lang w:val="es-ES_tradnl"/>
              </w:rPr>
            </w:pPr>
            <w:r>
              <w:rPr>
                <w:rFonts w:ascii="Calibri Light" w:eastAsia="Arial" w:hAnsi="Calibri Light" w:cs="Arial"/>
                <w:color w:val="00000A"/>
                <w:sz w:val="22"/>
                <w:szCs w:val="22"/>
                <w:highlight w:val="white"/>
                <w:lang w:val="es-ES_tradnl"/>
              </w:rPr>
              <w:t xml:space="preserve">DÍAZ, Álvaro. </w:t>
            </w:r>
            <w:r>
              <w:rPr>
                <w:rFonts w:ascii="Calibri Light" w:eastAsia="Arial" w:hAnsi="Calibri Light" w:cs="Arial"/>
                <w:i/>
                <w:color w:val="00000A"/>
                <w:sz w:val="22"/>
                <w:szCs w:val="22"/>
                <w:highlight w:val="white"/>
                <w:lang w:val="es-ES_tradnl"/>
              </w:rPr>
              <w:t>La argumentación escrita.</w:t>
            </w:r>
            <w:r>
              <w:rPr>
                <w:rFonts w:ascii="Calibri Light" w:eastAsia="Arial" w:hAnsi="Calibri Light" w:cs="Arial"/>
                <w:color w:val="00000A"/>
                <w:sz w:val="22"/>
                <w:szCs w:val="22"/>
                <w:highlight w:val="white"/>
                <w:lang w:val="es-ES_tradnl"/>
              </w:rPr>
              <w:t xml:space="preserve"> Antioquia: Editorial Universidad Antioquia, 2009.</w:t>
            </w:r>
          </w:p>
          <w:p w:rsidR="009F7FC1" w:rsidRDefault="008654BD">
            <w:pPr>
              <w:pStyle w:val="Normal1"/>
              <w:widowControl w:val="0"/>
              <w:jc w:val="both"/>
              <w:rPr>
                <w:rFonts w:ascii="Calibri Light" w:eastAsia="Arial" w:hAnsi="Calibri Light" w:cs="Arial"/>
                <w:color w:val="00000A"/>
                <w:sz w:val="22"/>
                <w:szCs w:val="22"/>
                <w:lang w:val="es-ES"/>
              </w:rPr>
            </w:pPr>
            <w:r>
              <w:rPr>
                <w:rFonts w:ascii="Calibri Light" w:eastAsia="Arial" w:hAnsi="Calibri Light" w:cs="Arial"/>
                <w:color w:val="00000A"/>
                <w:sz w:val="22"/>
                <w:szCs w:val="22"/>
                <w:highlight w:val="white"/>
                <w:lang w:val="es-ES_tradnl"/>
              </w:rPr>
              <w:t xml:space="preserve">JOHNSON, Keith. </w:t>
            </w:r>
            <w:r>
              <w:rPr>
                <w:rFonts w:ascii="Calibri Light" w:eastAsia="Arial" w:hAnsi="Calibri Light" w:cs="Arial"/>
                <w:i/>
                <w:color w:val="00000A"/>
                <w:sz w:val="22"/>
                <w:szCs w:val="22"/>
                <w:highlight w:val="white"/>
                <w:lang w:val="es-ES_tradnl"/>
              </w:rPr>
              <w:t>Aprender y enseñar. Lenguas extranjeras. Una introducción.</w:t>
            </w:r>
            <w:r>
              <w:rPr>
                <w:rFonts w:ascii="Calibri Light" w:eastAsia="Arial" w:hAnsi="Calibri Light" w:cs="Arial"/>
                <w:color w:val="00000A"/>
                <w:sz w:val="22"/>
                <w:szCs w:val="22"/>
                <w:highlight w:val="white"/>
                <w:lang w:val="es-ES_tradnl"/>
              </w:rPr>
              <w:t xml:space="preserve"> Traducción de Beatriz Álvarez Klei. </w:t>
            </w:r>
            <w:r>
              <w:rPr>
                <w:rFonts w:ascii="Calibri Light" w:eastAsia="Arial" w:hAnsi="Calibri Light" w:cs="Arial"/>
                <w:color w:val="00000A"/>
                <w:sz w:val="22"/>
                <w:szCs w:val="22"/>
                <w:highlight w:val="white"/>
                <w:lang w:val="es-ES"/>
              </w:rPr>
              <w:t>México: Fondo de Cultura Económica, 2008.</w:t>
            </w:r>
          </w:p>
          <w:p w:rsidR="009F7FC1" w:rsidRDefault="008654BD">
            <w:pPr>
              <w:spacing w:after="0" w:line="240" w:lineRule="auto"/>
              <w:jc w:val="both"/>
              <w:rPr>
                <w:rFonts w:ascii="Calibri Light" w:eastAsia="Times New Roman" w:hAnsi="Calibri Light" w:cs="Arial"/>
                <w:lang w:val="es-CR"/>
              </w:rPr>
            </w:pPr>
            <w:r>
              <w:rPr>
                <w:rFonts w:ascii="Calibri Light" w:eastAsia="Arial" w:hAnsi="Calibri Light" w:cs="Arial"/>
                <w:highlight w:val="white"/>
                <w:lang w:val="es-CR"/>
              </w:rPr>
              <w:t xml:space="preserve">SÁNCHEZ LOBATO, Jesús; </w:t>
            </w:r>
            <w:r>
              <w:rPr>
                <w:rFonts w:ascii="Calibri Light" w:eastAsia="Arial" w:hAnsi="Calibri Light" w:cs="Arial"/>
                <w:lang w:val="es-CR"/>
              </w:rPr>
              <w:t xml:space="preserve">SANTOS GARGALLO, Isabel. </w:t>
            </w:r>
            <w:r>
              <w:rPr>
                <w:rFonts w:ascii="Calibri Light" w:eastAsia="Arial" w:hAnsi="Calibri Light" w:cs="Arial"/>
                <w:i/>
                <w:highlight w:val="white"/>
                <w:lang w:val="es-ES_tradnl"/>
              </w:rPr>
              <w:t>Vademécum para la Formación de Profesores</w:t>
            </w:r>
            <w:r>
              <w:rPr>
                <w:rFonts w:ascii="Calibri Light" w:eastAsia="Arial" w:hAnsi="Calibri Light" w:cs="Arial"/>
                <w:b/>
                <w:highlight w:val="white"/>
                <w:lang w:val="es-ES_tradnl"/>
              </w:rPr>
              <w:t>.</w:t>
            </w:r>
            <w:r>
              <w:rPr>
                <w:rFonts w:ascii="Calibri Light" w:eastAsia="Arial" w:hAnsi="Calibri Light" w:cs="Arial"/>
                <w:i/>
                <w:highlight w:val="white"/>
                <w:lang w:val="es-ES_tradnl"/>
              </w:rPr>
              <w:t xml:space="preserve"> </w:t>
            </w:r>
            <w:r>
              <w:rPr>
                <w:rFonts w:ascii="Calibri Light" w:eastAsia="Times New Roman" w:hAnsi="Calibri Light" w:cs="Arial"/>
                <w:lang w:val="es-CR"/>
              </w:rPr>
              <w:t>Madrid: SGEL, 2004.</w:t>
            </w:r>
          </w:p>
          <w:p w:rsidR="009F7FC1" w:rsidRDefault="008654BD">
            <w:pPr>
              <w:pStyle w:val="Normal1"/>
              <w:jc w:val="both"/>
              <w:rPr>
                <w:rFonts w:ascii="Calibri Light" w:hAnsi="Calibri Light" w:cs="Arial"/>
                <w:color w:val="00000A"/>
                <w:sz w:val="22"/>
                <w:szCs w:val="22"/>
                <w:lang w:val="es-ES_tradnl"/>
              </w:rPr>
            </w:pPr>
            <w:r>
              <w:rPr>
                <w:rFonts w:ascii="Calibri Light" w:eastAsia="Arial" w:hAnsi="Calibri Light" w:cs="Arial"/>
                <w:color w:val="00000A"/>
                <w:sz w:val="22"/>
                <w:szCs w:val="22"/>
                <w:highlight w:val="white"/>
                <w:lang w:val="es-ES_tradnl"/>
              </w:rPr>
              <w:t xml:space="preserve">REAL ACADEMIA ESPAÑOLA. </w:t>
            </w:r>
            <w:r>
              <w:rPr>
                <w:rFonts w:ascii="Calibri Light" w:eastAsia="Arial" w:hAnsi="Calibri Light" w:cs="Arial"/>
                <w:i/>
                <w:color w:val="00000A"/>
                <w:sz w:val="22"/>
                <w:szCs w:val="22"/>
                <w:highlight w:val="white"/>
                <w:lang w:val="es-ES_tradnl"/>
              </w:rPr>
              <w:t xml:space="preserve">Diccionario panhispánico de dudas. </w:t>
            </w:r>
            <w:r>
              <w:rPr>
                <w:rFonts w:ascii="Calibri Light" w:eastAsia="Arial" w:hAnsi="Calibri Light" w:cs="Arial"/>
                <w:color w:val="00000A"/>
                <w:sz w:val="22"/>
                <w:szCs w:val="22"/>
                <w:highlight w:val="white"/>
                <w:lang w:val="es-ES_tradnl"/>
              </w:rPr>
              <w:t>Madrid: Real Academia Española, Asociación de Academias de la Lengua Española, 2005.</w:t>
            </w:r>
          </w:p>
          <w:p w:rsidR="009F7FC1" w:rsidRDefault="009F7FC1">
            <w:pPr>
              <w:spacing w:after="0" w:line="240" w:lineRule="auto"/>
              <w:jc w:val="both"/>
              <w:rPr>
                <w:rFonts w:ascii="Calibri Light" w:hAnsi="Calibri Light" w:cs="Segoe UI Light"/>
                <w:lang w:val="es-ES_tradnl"/>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lang w:val="it-IT"/>
              </w:rPr>
            </w:pPr>
          </w:p>
        </w:tc>
      </w:tr>
    </w:tbl>
    <w:p w:rsidR="009F7FC1" w:rsidRDefault="009F7FC1">
      <w:pPr>
        <w:spacing w:after="0" w:line="240" w:lineRule="auto"/>
        <w:jc w:val="both"/>
        <w:rPr>
          <w:rFonts w:ascii="Calibri Light" w:hAnsi="Calibri Light" w:cs="Segoe UI Light"/>
          <w:lang w:val="es-AR"/>
        </w:rPr>
      </w:pPr>
    </w:p>
    <w:p w:rsidR="009F7FC1" w:rsidRDefault="009F7FC1">
      <w:pPr>
        <w:spacing w:after="0" w:line="240" w:lineRule="auto"/>
        <w:rPr>
          <w:rFonts w:ascii="Calibri Light" w:hAnsi="Calibri Light"/>
          <w:lang w:val="es-AR"/>
        </w:rPr>
      </w:pPr>
    </w:p>
    <w:p w:rsidR="009F7FC1" w:rsidRDefault="009F7FC1">
      <w:pPr>
        <w:spacing w:after="0" w:line="240" w:lineRule="auto"/>
        <w:rPr>
          <w:rFonts w:ascii="Calibri Light" w:hAnsi="Calibri Light"/>
          <w:lang w:val="es-AR"/>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Nome da Disciplina: </w:t>
            </w:r>
            <w:r>
              <w:rPr>
                <w:rFonts w:ascii="Calibri Light" w:hAnsi="Calibri Light"/>
                <w:b/>
              </w:rPr>
              <w:t>LLE 8214 - Compreensão e Produção Oral em Língua Espanhola IV</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Período: </w:t>
            </w:r>
            <w:r>
              <w:rPr>
                <w:rFonts w:ascii="Calibri Light" w:hAnsi="Calibri Light" w:cs="Segoe UI Light"/>
                <w:lang w:val="it-IT"/>
              </w:rPr>
              <w:t>4ª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rPr>
            </w:pPr>
            <w:r>
              <w:rPr>
                <w:rFonts w:ascii="Calibri Light" w:hAnsi="Calibri Light" w:cs="Segoe UI Light"/>
                <w:b/>
              </w:rPr>
              <w:t xml:space="preserve">Carga Horária: </w:t>
            </w:r>
            <w:r>
              <w:rPr>
                <w:rFonts w:ascii="Calibri Light" w:hAnsi="Calibri Light" w:cs="Segoe UI Light"/>
              </w:rPr>
              <w:t>72 h/a - 04 créditos</w:t>
            </w:r>
          </w:p>
        </w:tc>
      </w:tr>
      <w:tr w:rsidR="009F7FC1">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Normal1"/>
              <w:widowControl w:val="0"/>
              <w:jc w:val="both"/>
              <w:rPr>
                <w:rFonts w:ascii="Calibri Light" w:hAnsi="Calibri Light" w:cs="Arial"/>
                <w:color w:val="00000A"/>
                <w:sz w:val="22"/>
                <w:szCs w:val="22"/>
              </w:rPr>
            </w:pPr>
            <w:r>
              <w:rPr>
                <w:rFonts w:ascii="Calibri Light" w:hAnsi="Calibri Light" w:cs="Segoe UI Light"/>
                <w:b/>
                <w:color w:val="00000A"/>
                <w:sz w:val="22"/>
                <w:szCs w:val="22"/>
                <w:lang w:val="it-IT"/>
              </w:rPr>
              <w:t xml:space="preserve">Descrição: </w:t>
            </w:r>
            <w:r>
              <w:rPr>
                <w:rFonts w:ascii="Calibri Light" w:eastAsia="Arial" w:hAnsi="Calibri Light" w:cs="Arial"/>
                <w:color w:val="00000A"/>
                <w:sz w:val="22"/>
                <w:szCs w:val="22"/>
              </w:rPr>
              <w:t>Compreensão e produção oral em situações comunicativas diversas, com enfoque no plano da argumentação nas esferas midiáticas e acadêmicas.</w:t>
            </w:r>
          </w:p>
          <w:p w:rsidR="009F7FC1" w:rsidRDefault="009F7FC1">
            <w:pPr>
              <w:spacing w:after="0" w:line="240" w:lineRule="auto"/>
              <w:jc w:val="both"/>
              <w:rPr>
                <w:rFonts w:ascii="Calibri Light" w:hAnsi="Calibri Light" w:cs="Segoe UI Light"/>
                <w:b/>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Corpodetexto2"/>
              <w:spacing w:after="0" w:line="240" w:lineRule="auto"/>
              <w:jc w:val="both"/>
              <w:rPr>
                <w:rFonts w:ascii="Calibri Light" w:hAnsi="Calibri Light" w:cs="Segoe UI Light"/>
                <w:b/>
                <w:lang w:val="it-IT"/>
              </w:rPr>
            </w:pPr>
            <w:r>
              <w:rPr>
                <w:rFonts w:ascii="Calibri Light" w:hAnsi="Calibri Light" w:cs="Segoe UI Light"/>
                <w:b/>
                <w:lang w:val="it-IT"/>
              </w:rPr>
              <w:t>Bibliografia Básica:</w:t>
            </w:r>
          </w:p>
          <w:p w:rsidR="009F7FC1" w:rsidRDefault="008654BD">
            <w:pPr>
              <w:spacing w:after="0" w:line="240" w:lineRule="auto"/>
              <w:jc w:val="both"/>
              <w:rPr>
                <w:rFonts w:ascii="Calibri Light" w:eastAsia="Times New Roman" w:hAnsi="Calibri Light" w:cs="Arial"/>
                <w:lang w:val="es-CR"/>
              </w:rPr>
            </w:pPr>
            <w:r>
              <w:rPr>
                <w:rFonts w:ascii="Calibri Light" w:eastAsia="Times New Roman" w:hAnsi="Calibri Light" w:cs="Arial"/>
                <w:lang w:val="es-CR"/>
              </w:rPr>
              <w:t xml:space="preserve">ESTÉVEZ, M. </w:t>
            </w:r>
            <w:r>
              <w:rPr>
                <w:rFonts w:ascii="Calibri Light" w:eastAsia="Times New Roman" w:hAnsi="Calibri Light" w:cs="Arial"/>
                <w:i/>
                <w:lang w:val="es-CR"/>
              </w:rPr>
              <w:t>El Componente cultural en la clase de E/LE.</w:t>
            </w:r>
            <w:r>
              <w:rPr>
                <w:rFonts w:ascii="Calibri Light" w:eastAsia="Times New Roman" w:hAnsi="Calibri Light" w:cs="Arial"/>
                <w:lang w:val="es-CR"/>
              </w:rPr>
              <w:t xml:space="preserve"> Madrid: Edelsa, 2006.</w:t>
            </w:r>
          </w:p>
          <w:p w:rsidR="009F7FC1" w:rsidRDefault="008654BD">
            <w:pPr>
              <w:pStyle w:val="Normal1"/>
              <w:jc w:val="both"/>
              <w:rPr>
                <w:rFonts w:ascii="Calibri Light" w:eastAsia="Arial" w:hAnsi="Calibri Light" w:cs="Arial"/>
                <w:color w:val="00000A"/>
                <w:sz w:val="22"/>
                <w:szCs w:val="22"/>
                <w:highlight w:val="white"/>
                <w:lang w:val="es-ES"/>
              </w:rPr>
            </w:pPr>
            <w:r>
              <w:rPr>
                <w:rFonts w:ascii="Calibri Light" w:eastAsia="Arial" w:hAnsi="Calibri Light" w:cs="Arial"/>
                <w:color w:val="00000A"/>
                <w:sz w:val="22"/>
                <w:szCs w:val="22"/>
                <w:highlight w:val="white"/>
                <w:lang w:val="es-ES"/>
              </w:rPr>
              <w:t xml:space="preserve">SÁNCHEZ LOBATO, Jesús; ALBA DE DIEGO, Vidal; PINILLA GÓMEZ, Raquel. </w:t>
            </w:r>
            <w:r>
              <w:rPr>
                <w:rFonts w:ascii="Calibri Light" w:eastAsia="Arial" w:hAnsi="Calibri Light" w:cs="Arial"/>
                <w:i/>
                <w:color w:val="00000A"/>
                <w:sz w:val="22"/>
                <w:szCs w:val="22"/>
                <w:lang w:val="es-ES_tradnl"/>
              </w:rPr>
              <w:t>Aspectos del español actual: descripción, enseñanza y aprendizaje (L1 y L2).</w:t>
            </w:r>
            <w:r>
              <w:rPr>
                <w:rFonts w:ascii="Calibri Light" w:eastAsia="Arial" w:hAnsi="Calibri Light" w:cs="Arial"/>
                <w:i/>
                <w:color w:val="00000A"/>
                <w:sz w:val="22"/>
                <w:szCs w:val="22"/>
                <w:highlight w:val="white"/>
                <w:lang w:val="es-ES"/>
              </w:rPr>
              <w:t xml:space="preserve"> </w:t>
            </w:r>
            <w:r>
              <w:rPr>
                <w:rFonts w:ascii="Calibri Light" w:eastAsia="Arial" w:hAnsi="Calibri Light" w:cs="Arial"/>
                <w:color w:val="00000A"/>
                <w:sz w:val="22"/>
                <w:szCs w:val="22"/>
                <w:highlight w:val="white"/>
                <w:lang w:val="es-ES"/>
              </w:rPr>
              <w:t xml:space="preserve">Madrid: SGEL, 2009.  </w:t>
            </w:r>
          </w:p>
          <w:p w:rsidR="009F7FC1" w:rsidRDefault="008654BD">
            <w:pPr>
              <w:pStyle w:val="Normal1"/>
              <w:jc w:val="both"/>
              <w:rPr>
                <w:rFonts w:ascii="Calibri Light" w:hAnsi="Calibri Light" w:cs="Arial"/>
                <w:color w:val="00000A"/>
                <w:sz w:val="22"/>
                <w:szCs w:val="22"/>
                <w:lang w:val="es-ES_tradnl"/>
              </w:rPr>
            </w:pPr>
            <w:r>
              <w:rPr>
                <w:rFonts w:ascii="Calibri Light" w:eastAsia="Arial" w:hAnsi="Calibri Light" w:cs="Arial"/>
                <w:color w:val="00000A"/>
                <w:sz w:val="22"/>
                <w:szCs w:val="22"/>
                <w:lang w:val="es-ES_tradnl"/>
              </w:rPr>
              <w:t xml:space="preserve">VILCHES, Fernando. </w:t>
            </w:r>
            <w:r>
              <w:rPr>
                <w:rFonts w:ascii="Calibri Light" w:eastAsia="Arial" w:hAnsi="Calibri Light" w:cs="Arial"/>
                <w:i/>
                <w:color w:val="00000A"/>
                <w:sz w:val="22"/>
                <w:szCs w:val="22"/>
                <w:lang w:val="es-ES_tradnl"/>
              </w:rPr>
              <w:t>La lengua española estándar en la red: tensión entre oralidad y escritura.</w:t>
            </w:r>
            <w:r>
              <w:rPr>
                <w:rFonts w:ascii="Calibri Light" w:eastAsia="Arial" w:hAnsi="Calibri Light" w:cs="Arial"/>
                <w:color w:val="00000A"/>
                <w:sz w:val="22"/>
                <w:szCs w:val="22"/>
                <w:lang w:val="es-ES_tradnl"/>
              </w:rPr>
              <w:t xml:space="preserve">  Madrid, Dykinson, 2014.</w:t>
            </w:r>
          </w:p>
          <w:p w:rsidR="009F7FC1" w:rsidRDefault="009F7FC1">
            <w:pPr>
              <w:pStyle w:val="Corpodetexto2"/>
              <w:spacing w:after="0" w:line="240" w:lineRule="auto"/>
              <w:jc w:val="both"/>
              <w:rPr>
                <w:rFonts w:ascii="Calibri Light" w:hAnsi="Calibri Light" w:cs="Segoe UI Light"/>
                <w:b/>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Bibliografia Complementar:</w:t>
            </w:r>
          </w:p>
          <w:p w:rsidR="009F7FC1" w:rsidRDefault="008654BD">
            <w:pPr>
              <w:pStyle w:val="Normal1"/>
              <w:widowControl w:val="0"/>
              <w:jc w:val="both"/>
              <w:rPr>
                <w:rFonts w:ascii="Calibri Light" w:hAnsi="Calibri Light" w:cs="Arial"/>
                <w:color w:val="00000A"/>
                <w:sz w:val="22"/>
                <w:szCs w:val="22"/>
                <w:lang w:val="es-ES_tradnl"/>
              </w:rPr>
            </w:pPr>
            <w:r>
              <w:rPr>
                <w:rFonts w:ascii="Calibri Light" w:eastAsia="Arial" w:hAnsi="Calibri Light" w:cs="Arial"/>
                <w:color w:val="00000A"/>
                <w:sz w:val="22"/>
                <w:szCs w:val="22"/>
                <w:highlight w:val="white"/>
              </w:rPr>
              <w:t xml:space="preserve">ARGEDAS, José María. </w:t>
            </w:r>
            <w:r>
              <w:rPr>
                <w:rFonts w:ascii="Calibri Light" w:eastAsia="Arial" w:hAnsi="Calibri Light" w:cs="Arial"/>
                <w:i/>
                <w:color w:val="00000A"/>
                <w:sz w:val="22"/>
                <w:szCs w:val="22"/>
                <w:highlight w:val="white"/>
                <w:lang w:val="es-ES_tradnl"/>
              </w:rPr>
              <w:t>Warma kuyay (amor de niño). In: Cuentos completos.</w:t>
            </w:r>
            <w:r>
              <w:rPr>
                <w:rFonts w:ascii="Calibri Light" w:eastAsia="Arial" w:hAnsi="Calibri Light" w:cs="Arial"/>
                <w:color w:val="00000A"/>
                <w:sz w:val="22"/>
                <w:szCs w:val="22"/>
                <w:highlight w:val="white"/>
                <w:lang w:val="es-ES_tradnl"/>
              </w:rPr>
              <w:t xml:space="preserve"> Madrid: Alianza. </w:t>
            </w:r>
          </w:p>
          <w:p w:rsidR="009F7FC1" w:rsidRDefault="008654BD">
            <w:pPr>
              <w:pStyle w:val="Normal1"/>
              <w:widowControl w:val="0"/>
              <w:jc w:val="both"/>
              <w:rPr>
                <w:rFonts w:ascii="Calibri Light" w:hAnsi="Calibri Light" w:cs="Arial"/>
                <w:color w:val="00000A"/>
                <w:sz w:val="22"/>
                <w:szCs w:val="22"/>
                <w:lang w:val="es-ES_tradnl"/>
              </w:rPr>
            </w:pPr>
            <w:r>
              <w:rPr>
                <w:rFonts w:ascii="Calibri Light" w:eastAsia="Arial" w:hAnsi="Calibri Light" w:cs="Arial"/>
                <w:color w:val="00000A"/>
                <w:sz w:val="22"/>
                <w:szCs w:val="22"/>
                <w:highlight w:val="white"/>
                <w:lang w:val="es-ES_tradnl"/>
              </w:rPr>
              <w:t xml:space="preserve">GIL FERNÁNDEZ, J. </w:t>
            </w:r>
            <w:r>
              <w:rPr>
                <w:rFonts w:ascii="Calibri Light" w:eastAsia="Arial" w:hAnsi="Calibri Light" w:cs="Arial"/>
                <w:i/>
                <w:color w:val="00000A"/>
                <w:sz w:val="22"/>
                <w:szCs w:val="22"/>
                <w:highlight w:val="white"/>
                <w:lang w:val="es-ES_tradnl"/>
              </w:rPr>
              <w:t>Fonética para profesores de español: de la teoría a la práctica.</w:t>
            </w:r>
            <w:r>
              <w:rPr>
                <w:rFonts w:ascii="Calibri Light" w:eastAsia="Arial" w:hAnsi="Calibri Light" w:cs="Arial"/>
                <w:color w:val="00000A"/>
                <w:sz w:val="22"/>
                <w:szCs w:val="22"/>
                <w:highlight w:val="white"/>
                <w:lang w:val="es-ES_tradnl"/>
              </w:rPr>
              <w:t xml:space="preserve"> Madrid: Arco Libros, 2007.</w:t>
            </w:r>
          </w:p>
          <w:p w:rsidR="009F7FC1" w:rsidRDefault="008654BD">
            <w:pPr>
              <w:spacing w:after="0" w:line="240" w:lineRule="auto"/>
              <w:jc w:val="both"/>
              <w:rPr>
                <w:rFonts w:ascii="Calibri Light" w:eastAsia="Times New Roman" w:hAnsi="Calibri Light" w:cs="Arial"/>
                <w:lang w:val="es-CR"/>
              </w:rPr>
            </w:pPr>
            <w:r>
              <w:rPr>
                <w:rFonts w:ascii="Calibri Light" w:eastAsia="Arial" w:hAnsi="Calibri Light" w:cs="Arial"/>
                <w:highlight w:val="white"/>
                <w:lang w:val="es-CR"/>
              </w:rPr>
              <w:t xml:space="preserve">SÁNCHEZ LOBATO, Jesús; </w:t>
            </w:r>
            <w:r>
              <w:rPr>
                <w:rFonts w:ascii="Calibri Light" w:eastAsia="Arial" w:hAnsi="Calibri Light" w:cs="Arial"/>
                <w:lang w:val="es-CR"/>
              </w:rPr>
              <w:t xml:space="preserve">SANTOS GARGALLO, Isabel. </w:t>
            </w:r>
            <w:r>
              <w:rPr>
                <w:rFonts w:ascii="Calibri Light" w:eastAsia="Arial" w:hAnsi="Calibri Light" w:cs="Arial"/>
                <w:i/>
                <w:lang w:val="es-CR"/>
              </w:rPr>
              <w:t>V</w:t>
            </w:r>
            <w:r>
              <w:rPr>
                <w:rFonts w:ascii="Calibri Light" w:eastAsia="Times New Roman" w:hAnsi="Calibri Light" w:cs="Arial"/>
                <w:i/>
                <w:lang w:val="es-CR"/>
              </w:rPr>
              <w:t>ademécum para la formación de profesores.</w:t>
            </w:r>
            <w:r>
              <w:rPr>
                <w:rFonts w:ascii="Calibri Light" w:eastAsia="Times New Roman" w:hAnsi="Calibri Light" w:cs="Arial"/>
                <w:lang w:val="es-CR"/>
              </w:rPr>
              <w:t xml:space="preserve"> Madrid, SGEL, 2004.</w:t>
            </w:r>
          </w:p>
          <w:p w:rsidR="009F7FC1" w:rsidRDefault="008654BD">
            <w:pPr>
              <w:pStyle w:val="Normal1"/>
              <w:widowControl w:val="0"/>
              <w:jc w:val="both"/>
              <w:rPr>
                <w:rFonts w:ascii="Calibri Light" w:eastAsia="Arial" w:hAnsi="Calibri Light" w:cs="Arial"/>
                <w:color w:val="00000A"/>
                <w:sz w:val="22"/>
                <w:szCs w:val="22"/>
                <w:lang w:val="es-ES_tradnl"/>
              </w:rPr>
            </w:pPr>
            <w:r>
              <w:rPr>
                <w:rFonts w:ascii="Calibri Light" w:eastAsia="Arial" w:hAnsi="Calibri Light" w:cs="Arial"/>
                <w:color w:val="00000A"/>
                <w:sz w:val="22"/>
                <w:szCs w:val="22"/>
                <w:lang w:val="es-ES_tradnl"/>
              </w:rPr>
              <w:t xml:space="preserve">VASQUEZ, Graciela. </w:t>
            </w:r>
            <w:r>
              <w:rPr>
                <w:rFonts w:ascii="Calibri Light" w:eastAsia="Arial" w:hAnsi="Calibri Light" w:cs="Arial"/>
                <w:i/>
                <w:color w:val="00000A"/>
                <w:sz w:val="22"/>
                <w:szCs w:val="22"/>
                <w:lang w:val="es-ES_tradnl"/>
              </w:rPr>
              <w:t>La destreza oral.</w:t>
            </w:r>
            <w:r>
              <w:rPr>
                <w:rFonts w:ascii="Calibri Light" w:eastAsia="Arial" w:hAnsi="Calibri Light" w:cs="Arial"/>
                <w:color w:val="00000A"/>
                <w:sz w:val="22"/>
                <w:szCs w:val="22"/>
                <w:lang w:val="es-ES_tradnl"/>
              </w:rPr>
              <w:t xml:space="preserve"> Madrid: Edelsa, 2000.</w:t>
            </w:r>
          </w:p>
          <w:p w:rsidR="009F7FC1" w:rsidRDefault="009F7FC1">
            <w:pPr>
              <w:spacing w:after="0" w:line="240" w:lineRule="auto"/>
              <w:jc w:val="both"/>
              <w:rPr>
                <w:rFonts w:ascii="Calibri Light" w:hAnsi="Calibri Light" w:cs="Segoe UI Light"/>
                <w:lang w:val="it-IT"/>
              </w:rPr>
            </w:pPr>
          </w:p>
        </w:tc>
      </w:tr>
    </w:tbl>
    <w:p w:rsidR="009F7FC1" w:rsidRDefault="009F7FC1">
      <w:pPr>
        <w:spacing w:after="0" w:line="240" w:lineRule="auto"/>
        <w:jc w:val="both"/>
        <w:rPr>
          <w:rFonts w:ascii="Calibri Light" w:hAnsi="Calibri Light" w:cs="Times New Roman"/>
        </w:rPr>
      </w:pPr>
    </w:p>
    <w:p w:rsidR="009F7FC1" w:rsidRDefault="009F7FC1">
      <w:pPr>
        <w:spacing w:after="0" w:line="240" w:lineRule="auto"/>
        <w:jc w:val="both"/>
        <w:rPr>
          <w:rFonts w:ascii="Calibri Light" w:hAnsi="Calibri Light" w:cs="Times New Roman"/>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Nome da Disciplina: </w:t>
            </w:r>
            <w:r>
              <w:rPr>
                <w:rFonts w:ascii="Calibri Light" w:hAnsi="Calibri Light"/>
                <w:b/>
              </w:rPr>
              <w:t>LLE 8295 - Compreensão e Produção Escrita em Língua Espanhola V</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Período: </w:t>
            </w:r>
            <w:r>
              <w:rPr>
                <w:rFonts w:ascii="Calibri Light" w:hAnsi="Calibri Light" w:cs="Segoe UI Light"/>
                <w:lang w:val="it-IT"/>
              </w:rPr>
              <w:t>5ª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rPr>
            </w:pPr>
            <w:r>
              <w:rPr>
                <w:rFonts w:ascii="Calibri Light" w:hAnsi="Calibri Light" w:cs="Segoe UI Light"/>
                <w:b/>
              </w:rPr>
              <w:t xml:space="preserve">Carga Horária: </w:t>
            </w:r>
            <w:r>
              <w:rPr>
                <w:rFonts w:ascii="Calibri Light" w:hAnsi="Calibri Light" w:cs="Segoe UI Light"/>
              </w:rPr>
              <w:t>72 h/a - 04 créditos</w:t>
            </w:r>
          </w:p>
        </w:tc>
      </w:tr>
      <w:tr w:rsidR="009F7FC1">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widowControl w:val="0"/>
              <w:spacing w:after="0" w:line="240" w:lineRule="auto"/>
              <w:jc w:val="both"/>
              <w:rPr>
                <w:rFonts w:ascii="Calibri Light" w:hAnsi="Calibri Light" w:cs="Tahoma"/>
              </w:rPr>
            </w:pPr>
            <w:r>
              <w:rPr>
                <w:rFonts w:ascii="Calibri Light" w:hAnsi="Calibri Light" w:cs="Segoe UI Light"/>
                <w:b/>
                <w:lang w:val="it-IT"/>
              </w:rPr>
              <w:t xml:space="preserve">Descrição: </w:t>
            </w:r>
            <w:r>
              <w:rPr>
                <w:rFonts w:ascii="Calibri Light" w:eastAsia="Tahoma" w:hAnsi="Calibri Light" w:cs="Tahoma"/>
              </w:rPr>
              <w:t>Compreensão e produção de textos escritos de maior complexidade linguístico-comunicativa e conceitual, em língua espanhola, com ênfase nos contextos profissionais e acadêmicos.</w:t>
            </w:r>
          </w:p>
          <w:p w:rsidR="009F7FC1" w:rsidRDefault="009F7FC1">
            <w:pPr>
              <w:pStyle w:val="Normal1"/>
              <w:widowControl w:val="0"/>
              <w:jc w:val="both"/>
              <w:rPr>
                <w:rFonts w:ascii="Calibri Light" w:hAnsi="Calibri Light" w:cs="Segoe UI Light"/>
                <w:b/>
                <w:color w:val="00000A"/>
                <w:sz w:val="22"/>
                <w:szCs w:val="22"/>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Corpodetexto2"/>
              <w:spacing w:after="0" w:line="240" w:lineRule="auto"/>
              <w:jc w:val="both"/>
              <w:rPr>
                <w:rFonts w:ascii="Calibri Light" w:hAnsi="Calibri Light" w:cs="Segoe UI Light"/>
                <w:b/>
                <w:lang w:val="it-IT"/>
              </w:rPr>
            </w:pPr>
            <w:r>
              <w:rPr>
                <w:rFonts w:ascii="Calibri Light" w:hAnsi="Calibri Light" w:cs="Segoe UI Light"/>
                <w:b/>
                <w:lang w:val="it-IT"/>
              </w:rPr>
              <w:t>Bibliografia Básica:</w:t>
            </w:r>
          </w:p>
          <w:p w:rsidR="009F7FC1" w:rsidRDefault="008654BD">
            <w:pPr>
              <w:pStyle w:val="Normal1"/>
              <w:widowControl w:val="0"/>
              <w:jc w:val="both"/>
              <w:rPr>
                <w:rFonts w:ascii="Calibri Light" w:eastAsia="Arial" w:hAnsi="Calibri Light" w:cs="Tahoma"/>
                <w:color w:val="00000A"/>
                <w:sz w:val="22"/>
                <w:szCs w:val="22"/>
                <w:highlight w:val="white"/>
                <w:lang w:val="es-CR"/>
              </w:rPr>
            </w:pPr>
            <w:r>
              <w:rPr>
                <w:rFonts w:ascii="Calibri Light" w:eastAsia="Arial" w:hAnsi="Calibri Light" w:cs="Tahoma"/>
                <w:color w:val="00000A"/>
                <w:sz w:val="22"/>
                <w:szCs w:val="22"/>
                <w:highlight w:val="white"/>
                <w:lang w:val="es-ES_tradnl"/>
              </w:rPr>
              <w:t>DÍAZ, Álvaro</w:t>
            </w:r>
            <w:r>
              <w:rPr>
                <w:rFonts w:ascii="Calibri Light" w:eastAsia="Arial" w:hAnsi="Calibri Light" w:cs="Tahoma"/>
                <w:i/>
                <w:color w:val="00000A"/>
                <w:sz w:val="22"/>
                <w:szCs w:val="22"/>
                <w:highlight w:val="white"/>
                <w:lang w:val="es-ES_tradnl"/>
              </w:rPr>
              <w:t xml:space="preserve">. La argumentación escrita. </w:t>
            </w:r>
            <w:r>
              <w:rPr>
                <w:rFonts w:ascii="Calibri Light" w:eastAsia="Arial" w:hAnsi="Calibri Light" w:cs="Tahoma"/>
                <w:color w:val="00000A"/>
                <w:sz w:val="22"/>
                <w:szCs w:val="22"/>
                <w:highlight w:val="white"/>
                <w:lang w:val="es-CR"/>
              </w:rPr>
              <w:t>Antioquia: Editorial Universidad Antioquia, 2009.</w:t>
            </w:r>
          </w:p>
          <w:p w:rsidR="009F7FC1" w:rsidRDefault="008654BD">
            <w:pPr>
              <w:shd w:val="clear" w:color="auto" w:fill="FFFFFF"/>
              <w:spacing w:after="0" w:line="240" w:lineRule="auto"/>
              <w:rPr>
                <w:rFonts w:ascii="Calibri Light" w:eastAsia="Arial" w:hAnsi="Calibri Light" w:cs="Tahoma"/>
                <w:highlight w:val="white"/>
                <w:lang w:val="es-CR"/>
              </w:rPr>
            </w:pPr>
            <w:r>
              <w:rPr>
                <w:rFonts w:ascii="Calibri Light" w:eastAsia="Arial" w:hAnsi="Calibri Light" w:cs="Tahoma"/>
                <w:highlight w:val="white"/>
                <w:lang w:val="es-CR"/>
              </w:rPr>
              <w:t>MARÍN, Francisco M.; RAMÍREZ, Paloma E. </w:t>
            </w:r>
            <w:r>
              <w:rPr>
                <w:rFonts w:ascii="Calibri Light" w:eastAsia="Arial" w:hAnsi="Calibri Light" w:cs="Tahoma"/>
                <w:i/>
                <w:highlight w:val="white"/>
                <w:lang w:val="es-ES_tradnl"/>
              </w:rPr>
              <w:t>Guía de gramática de la lengua española.</w:t>
            </w:r>
            <w:r>
              <w:rPr>
                <w:rFonts w:ascii="Calibri Light" w:eastAsia="Arial" w:hAnsi="Calibri Light" w:cs="Tahoma"/>
                <w:highlight w:val="white"/>
                <w:lang w:val="es-CR"/>
              </w:rPr>
              <w:t xml:space="preserve"> Madrid: Espasa, 2001.</w:t>
            </w:r>
          </w:p>
          <w:p w:rsidR="009F7FC1" w:rsidRDefault="008654BD">
            <w:pPr>
              <w:spacing w:after="0" w:line="240" w:lineRule="auto"/>
              <w:jc w:val="both"/>
              <w:rPr>
                <w:rFonts w:ascii="Calibri Light" w:hAnsi="Calibri Light" w:cs="Tahoma"/>
                <w:lang w:val="es-CR"/>
              </w:rPr>
            </w:pPr>
            <w:r>
              <w:rPr>
                <w:rFonts w:ascii="Calibri Light" w:eastAsia="Arial" w:hAnsi="Calibri Light" w:cs="Tahoma"/>
                <w:highlight w:val="white"/>
                <w:lang w:val="es-CR"/>
              </w:rPr>
              <w:t xml:space="preserve">SÁNCHEZ LOBATO, Jesús; </w:t>
            </w:r>
            <w:r>
              <w:rPr>
                <w:rFonts w:ascii="Calibri Light" w:eastAsia="Arial" w:hAnsi="Calibri Light" w:cs="Tahoma"/>
                <w:lang w:val="es-CR"/>
              </w:rPr>
              <w:t xml:space="preserve">SANTOS GARGALLO, </w:t>
            </w:r>
            <w:r>
              <w:rPr>
                <w:rFonts w:ascii="Calibri Light" w:eastAsia="Arial" w:hAnsi="Calibri Light" w:cs="Tahoma"/>
                <w:highlight w:val="white"/>
                <w:lang w:val="es-CR"/>
              </w:rPr>
              <w:t>Isabel</w:t>
            </w:r>
            <w:r>
              <w:rPr>
                <w:rFonts w:ascii="Calibri Light" w:eastAsia="Arial" w:hAnsi="Calibri Light" w:cs="Tahoma"/>
                <w:lang w:val="es-CR"/>
              </w:rPr>
              <w:t xml:space="preserve">. </w:t>
            </w:r>
            <w:r>
              <w:rPr>
                <w:rFonts w:ascii="Calibri Light" w:eastAsia="Arial" w:hAnsi="Calibri Light" w:cs="Tahoma"/>
                <w:i/>
                <w:highlight w:val="white"/>
                <w:lang w:val="es-ES_tradnl"/>
              </w:rPr>
              <w:t>Vademécum para La Formación de Profesores</w:t>
            </w:r>
            <w:r>
              <w:rPr>
                <w:rFonts w:ascii="Calibri Light" w:hAnsi="Calibri Light" w:cs="Tahoma"/>
                <w:i/>
                <w:lang w:val="es-CR"/>
              </w:rPr>
              <w:t>.</w:t>
            </w:r>
            <w:r>
              <w:rPr>
                <w:rFonts w:ascii="Calibri Light" w:hAnsi="Calibri Light" w:cs="Tahoma"/>
                <w:lang w:val="es-CR"/>
              </w:rPr>
              <w:t xml:space="preserve"> Madrid, SGEL, 2004.</w:t>
            </w:r>
          </w:p>
          <w:p w:rsidR="009F7FC1" w:rsidRDefault="008654BD">
            <w:pPr>
              <w:pStyle w:val="Normal1"/>
              <w:widowControl w:val="0"/>
              <w:jc w:val="both"/>
              <w:rPr>
                <w:rFonts w:ascii="Calibri Light" w:eastAsia="Arial" w:hAnsi="Calibri Light" w:cs="Tahoma"/>
                <w:color w:val="00000A"/>
                <w:sz w:val="22"/>
                <w:szCs w:val="22"/>
                <w:highlight w:val="white"/>
                <w:lang w:val="es-ES"/>
              </w:rPr>
            </w:pPr>
            <w:r>
              <w:rPr>
                <w:rFonts w:ascii="Calibri Light" w:eastAsia="Arial" w:hAnsi="Calibri Light" w:cs="Tahoma"/>
                <w:color w:val="00000A"/>
                <w:sz w:val="22"/>
                <w:szCs w:val="22"/>
                <w:highlight w:val="white"/>
                <w:lang w:val="es-ES"/>
              </w:rPr>
              <w:t xml:space="preserve">SÁNCHEZ LOBATO, Jesús; ALBA DE DIEGO, Vidal; PINILLA GÓMEZ, Raquel. </w:t>
            </w:r>
            <w:r>
              <w:rPr>
                <w:rFonts w:ascii="Calibri Light" w:eastAsia="Arial" w:hAnsi="Calibri Light" w:cs="Tahoma"/>
                <w:i/>
                <w:color w:val="00000A"/>
                <w:sz w:val="22"/>
                <w:szCs w:val="22"/>
                <w:highlight w:val="white"/>
                <w:lang w:val="es-ES_tradnl"/>
              </w:rPr>
              <w:t xml:space="preserve">Aspectos del español actual: descripción, enseñanza y aprendizaje (L1 y L2). </w:t>
            </w:r>
            <w:r>
              <w:rPr>
                <w:rFonts w:ascii="Calibri Light" w:eastAsia="Arial" w:hAnsi="Calibri Light" w:cs="Tahoma"/>
                <w:color w:val="00000A"/>
                <w:sz w:val="22"/>
                <w:szCs w:val="22"/>
                <w:highlight w:val="white"/>
                <w:lang w:val="es-ES"/>
              </w:rPr>
              <w:t xml:space="preserve">Madrid: SGEL, 2009.  </w:t>
            </w:r>
          </w:p>
          <w:p w:rsidR="009F7FC1" w:rsidRDefault="009F7FC1">
            <w:pPr>
              <w:pStyle w:val="Normal1"/>
              <w:jc w:val="both"/>
              <w:rPr>
                <w:rFonts w:ascii="Calibri Light" w:hAnsi="Calibri Light" w:cs="Segoe UI Light"/>
                <w:b/>
                <w:color w:val="00000A"/>
                <w:sz w:val="22"/>
                <w:szCs w:val="22"/>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Bibliografia Complementar:</w:t>
            </w:r>
          </w:p>
          <w:p w:rsidR="009F7FC1" w:rsidRDefault="008654BD">
            <w:pPr>
              <w:pStyle w:val="Normal1"/>
              <w:jc w:val="both"/>
              <w:rPr>
                <w:rFonts w:ascii="Calibri Light" w:hAnsi="Calibri Light" w:cs="Tahoma"/>
                <w:color w:val="00000A"/>
                <w:sz w:val="22"/>
                <w:szCs w:val="22"/>
              </w:rPr>
            </w:pPr>
            <w:r>
              <w:rPr>
                <w:rFonts w:ascii="Calibri Light" w:hAnsi="Calibri Light" w:cs="Tahoma"/>
                <w:color w:val="00000A"/>
                <w:sz w:val="22"/>
                <w:szCs w:val="22"/>
                <w:lang w:val="es-CR"/>
              </w:rPr>
              <w:lastRenderedPageBreak/>
              <w:t xml:space="preserve">ALEZA IZQUIERDO, Milagros &amp; ENQUITA UTRILLA, José María. </w:t>
            </w:r>
            <w:r>
              <w:rPr>
                <w:rFonts w:ascii="Calibri Light" w:hAnsi="Calibri Light" w:cs="Tahoma"/>
                <w:i/>
                <w:color w:val="00000A"/>
                <w:sz w:val="22"/>
                <w:szCs w:val="22"/>
                <w:lang w:val="es-CR"/>
              </w:rPr>
              <w:t>La lengua española en América: normas y usos actuales.</w:t>
            </w:r>
            <w:r>
              <w:rPr>
                <w:rFonts w:ascii="Calibri Light" w:hAnsi="Calibri Light" w:cs="Tahoma"/>
                <w:color w:val="00000A"/>
                <w:sz w:val="22"/>
                <w:szCs w:val="22"/>
                <w:lang w:val="es-CR"/>
              </w:rPr>
              <w:t xml:space="preserve"> </w:t>
            </w:r>
            <w:r>
              <w:rPr>
                <w:rFonts w:ascii="Calibri Light" w:hAnsi="Calibri Light" w:cs="Tahoma"/>
                <w:color w:val="00000A"/>
                <w:sz w:val="22"/>
                <w:szCs w:val="22"/>
              </w:rPr>
              <w:t>Universita de València, 2010. Disponível em: https://www.uv.es/aleza/esp.am.pdf . (Acesso em março de 2016).</w:t>
            </w:r>
          </w:p>
          <w:p w:rsidR="009F7FC1" w:rsidRDefault="008654BD">
            <w:pPr>
              <w:pStyle w:val="Normal1"/>
              <w:jc w:val="both"/>
              <w:rPr>
                <w:rFonts w:ascii="Calibri Light" w:hAnsi="Calibri Light" w:cs="Tahoma"/>
                <w:color w:val="00000A"/>
                <w:sz w:val="22"/>
                <w:szCs w:val="22"/>
                <w:lang w:val="es-CR"/>
              </w:rPr>
            </w:pPr>
            <w:r>
              <w:rPr>
                <w:rFonts w:ascii="Calibri Light" w:hAnsi="Calibri Light" w:cs="Tahoma"/>
                <w:color w:val="00000A"/>
                <w:sz w:val="22"/>
                <w:szCs w:val="22"/>
              </w:rPr>
              <w:t xml:space="preserve">DI TULLIO, Ángela. </w:t>
            </w:r>
            <w:r>
              <w:rPr>
                <w:rFonts w:ascii="Calibri Light" w:eastAsia="Arial" w:hAnsi="Calibri Light" w:cs="Tahoma"/>
                <w:i/>
                <w:color w:val="00000A"/>
                <w:sz w:val="22"/>
                <w:szCs w:val="22"/>
              </w:rPr>
              <w:t xml:space="preserve">Manual de gramática del español. </w:t>
            </w:r>
            <w:r>
              <w:rPr>
                <w:rFonts w:ascii="Calibri Light" w:hAnsi="Calibri Light" w:cs="Tahoma"/>
                <w:color w:val="00000A"/>
                <w:sz w:val="22"/>
                <w:szCs w:val="22"/>
                <w:lang w:val="es-CR"/>
              </w:rPr>
              <w:t>Buenos Aires: La isla de la luna, 2007.</w:t>
            </w:r>
          </w:p>
          <w:p w:rsidR="009F7FC1" w:rsidRDefault="008654BD">
            <w:pPr>
              <w:widowControl w:val="0"/>
              <w:spacing w:after="0" w:line="240" w:lineRule="auto"/>
              <w:jc w:val="both"/>
              <w:rPr>
                <w:rFonts w:ascii="Calibri Light" w:eastAsia="Tahoma" w:hAnsi="Calibri Light" w:cs="Tahoma"/>
                <w:lang w:val="es-ES"/>
              </w:rPr>
            </w:pPr>
            <w:r>
              <w:rPr>
                <w:rFonts w:ascii="Calibri Light" w:eastAsia="Tahoma" w:hAnsi="Calibri Light" w:cs="Tahoma"/>
                <w:lang w:val="es-ES"/>
              </w:rPr>
              <w:t xml:space="preserve">JOHNSON, Keith. </w:t>
            </w:r>
            <w:r>
              <w:rPr>
                <w:rFonts w:ascii="Calibri Light" w:eastAsia="Arial" w:hAnsi="Calibri Light" w:cs="Tahoma"/>
                <w:i/>
                <w:lang w:val="es-ES_tradnl"/>
              </w:rPr>
              <w:t>Aprender y enseñar. Lenguas extranjeras. Una introducción</w:t>
            </w:r>
            <w:r>
              <w:rPr>
                <w:rFonts w:ascii="Calibri Light" w:eastAsia="Tahoma" w:hAnsi="Calibri Light" w:cs="Tahoma"/>
                <w:i/>
                <w:lang w:val="es-ES"/>
              </w:rPr>
              <w:t>.</w:t>
            </w:r>
            <w:r>
              <w:rPr>
                <w:rFonts w:ascii="Calibri Light" w:eastAsia="Tahoma" w:hAnsi="Calibri Light" w:cs="Tahoma"/>
                <w:lang w:val="es-ES"/>
              </w:rPr>
              <w:t xml:space="preserve"> Traducción de Beatriz Álvarez Klei. México: Fondo de Cultura Económica, 2008.</w:t>
            </w:r>
          </w:p>
          <w:p w:rsidR="009F7FC1" w:rsidRDefault="008654BD">
            <w:pPr>
              <w:widowControl w:val="0"/>
              <w:spacing w:after="0" w:line="240" w:lineRule="auto"/>
              <w:jc w:val="both"/>
              <w:rPr>
                <w:rFonts w:ascii="Calibri Light" w:eastAsia="Tahoma" w:hAnsi="Calibri Light" w:cs="Tahoma"/>
                <w:lang w:val="es-AR"/>
              </w:rPr>
            </w:pPr>
            <w:r>
              <w:rPr>
                <w:rFonts w:ascii="Calibri Light" w:eastAsia="Tahoma" w:hAnsi="Calibri Light" w:cs="Tahoma"/>
                <w:lang w:val="es-ES"/>
              </w:rPr>
              <w:t xml:space="preserve">MORENO CASTRILLÓN, Francisco. </w:t>
            </w:r>
            <w:r>
              <w:rPr>
                <w:rFonts w:ascii="Calibri Light" w:eastAsia="Tahoma" w:hAnsi="Calibri Light" w:cs="Tahoma"/>
                <w:i/>
                <w:lang w:val="es-ES"/>
              </w:rPr>
              <w:t>Cómo escribir textos académicos según las normas internacionales: APA, IEEE, MLA, Vancouver e ICONTEC.</w:t>
            </w:r>
            <w:r>
              <w:rPr>
                <w:rFonts w:ascii="Calibri Light" w:eastAsia="Tahoma" w:hAnsi="Calibri Light" w:cs="Tahoma"/>
                <w:lang w:val="es-ES"/>
              </w:rPr>
              <w:t xml:space="preserve"> Barranquilla: Ediciones Uninorte, reimpr. 2010. Disponível em: http://www.academia.edu/8311011/C%C3%B3mo_escribir_textos_acad%C3%A9micos_seg%C3%BAn_normas_internacionales_APA_IEEE_MLA_VANCOUVER_ICONTEC. </w:t>
            </w:r>
            <w:r>
              <w:rPr>
                <w:rFonts w:ascii="Calibri Light" w:eastAsia="Tahoma" w:hAnsi="Calibri Light" w:cs="Tahoma"/>
                <w:lang w:val="es-AR"/>
              </w:rPr>
              <w:t>Acesso em maio de 2016.</w:t>
            </w:r>
          </w:p>
          <w:p w:rsidR="009F7FC1" w:rsidRDefault="008654BD">
            <w:pPr>
              <w:spacing w:after="0" w:line="240" w:lineRule="auto"/>
              <w:jc w:val="both"/>
              <w:rPr>
                <w:rFonts w:ascii="Calibri Light" w:hAnsi="Calibri Light" w:cs="Tahoma"/>
                <w:lang w:val="es-ES"/>
              </w:rPr>
            </w:pPr>
            <w:r>
              <w:rPr>
                <w:rFonts w:ascii="Calibri Light" w:eastAsia="Tahoma" w:hAnsi="Calibri Light" w:cs="Tahoma"/>
                <w:lang w:val="es-ES"/>
              </w:rPr>
              <w:t xml:space="preserve">REAL ACADEMIA ESPAÑOLA. </w:t>
            </w:r>
            <w:r>
              <w:rPr>
                <w:rFonts w:ascii="Calibri Light" w:eastAsia="Arial" w:hAnsi="Calibri Light" w:cs="Tahoma"/>
                <w:i/>
                <w:lang w:val="es-ES_tradnl"/>
              </w:rPr>
              <w:t>Diccionario panhispánico de dudas.</w:t>
            </w:r>
            <w:r>
              <w:rPr>
                <w:rFonts w:ascii="Calibri Light" w:eastAsia="Tahoma" w:hAnsi="Calibri Light" w:cs="Tahoma"/>
                <w:b/>
                <w:lang w:val="es-ES"/>
              </w:rPr>
              <w:t xml:space="preserve"> </w:t>
            </w:r>
            <w:r>
              <w:rPr>
                <w:rFonts w:ascii="Calibri Light" w:eastAsia="Tahoma" w:hAnsi="Calibri Light" w:cs="Tahoma"/>
                <w:lang w:val="es-ES"/>
              </w:rPr>
              <w:t>Madrid: Real Academia Española, Asociación de Academias de la Lengua Española, 2005.</w:t>
            </w:r>
          </w:p>
          <w:p w:rsidR="009F7FC1" w:rsidRDefault="009F7FC1">
            <w:pPr>
              <w:pStyle w:val="Normal1"/>
              <w:jc w:val="both"/>
              <w:rPr>
                <w:rFonts w:ascii="Calibri Light" w:hAnsi="Calibri Light" w:cs="Segoe UI Light"/>
                <w:color w:val="00000A"/>
                <w:sz w:val="22"/>
                <w:szCs w:val="22"/>
                <w:lang w:val="es-ES"/>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lang w:val="it-IT"/>
              </w:rPr>
            </w:pPr>
          </w:p>
        </w:tc>
      </w:tr>
    </w:tbl>
    <w:p w:rsidR="009F7FC1" w:rsidRDefault="009F7FC1">
      <w:pPr>
        <w:spacing w:after="0" w:line="240" w:lineRule="auto"/>
        <w:jc w:val="both"/>
        <w:rPr>
          <w:rFonts w:ascii="Calibri Light" w:hAnsi="Calibri Light" w:cs="Segoe UI Light"/>
          <w:lang w:val="es-AR"/>
        </w:rPr>
      </w:pPr>
    </w:p>
    <w:p w:rsidR="009F7FC1" w:rsidRDefault="009F7FC1">
      <w:pPr>
        <w:spacing w:after="0" w:line="240" w:lineRule="auto"/>
        <w:rPr>
          <w:rFonts w:ascii="Calibri Light" w:hAnsi="Calibri Light"/>
          <w:lang w:val="es-AR"/>
        </w:rPr>
      </w:pPr>
    </w:p>
    <w:p w:rsidR="009F7FC1" w:rsidRDefault="009F7FC1">
      <w:pPr>
        <w:spacing w:after="0" w:line="240" w:lineRule="auto"/>
        <w:rPr>
          <w:rFonts w:ascii="Calibri Light" w:hAnsi="Calibri Light"/>
          <w:lang w:val="es-AR"/>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Nome da Disciplina: </w:t>
            </w:r>
            <w:r>
              <w:rPr>
                <w:rFonts w:ascii="Calibri Light" w:hAnsi="Calibri Light"/>
                <w:b/>
              </w:rPr>
              <w:t>LLE 8215 - Compreensão e Produção Oral em Língua Espanhola V</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Período: </w:t>
            </w:r>
            <w:r>
              <w:rPr>
                <w:rFonts w:ascii="Calibri Light" w:hAnsi="Calibri Light" w:cs="Segoe UI Light"/>
                <w:lang w:val="it-IT"/>
              </w:rPr>
              <w:t>5ª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rPr>
            </w:pPr>
            <w:r>
              <w:rPr>
                <w:rFonts w:ascii="Calibri Light" w:hAnsi="Calibri Light" w:cs="Segoe UI Light"/>
                <w:b/>
              </w:rPr>
              <w:t xml:space="preserve">Carga Horária: </w:t>
            </w:r>
            <w:r>
              <w:rPr>
                <w:rFonts w:ascii="Calibri Light" w:hAnsi="Calibri Light" w:cs="Segoe UI Light"/>
              </w:rPr>
              <w:t>72 h/a - 04 créditos</w:t>
            </w:r>
          </w:p>
        </w:tc>
      </w:tr>
      <w:tr w:rsidR="009F7FC1">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Normal1"/>
              <w:widowControl w:val="0"/>
              <w:jc w:val="both"/>
              <w:rPr>
                <w:rFonts w:ascii="Calibri Light" w:hAnsi="Calibri Light"/>
                <w:color w:val="00000A"/>
                <w:sz w:val="22"/>
                <w:szCs w:val="22"/>
              </w:rPr>
            </w:pPr>
            <w:r>
              <w:rPr>
                <w:rFonts w:ascii="Calibri Light" w:hAnsi="Calibri Light" w:cs="Segoe UI Light"/>
                <w:b/>
                <w:color w:val="00000A"/>
                <w:sz w:val="22"/>
                <w:szCs w:val="22"/>
                <w:lang w:val="it-IT"/>
              </w:rPr>
              <w:t xml:space="preserve">Descrição: </w:t>
            </w:r>
            <w:r>
              <w:rPr>
                <w:rFonts w:ascii="Calibri Light" w:eastAsia="Tahoma" w:hAnsi="Calibri Light" w:cs="Tahoma"/>
                <w:color w:val="00000A"/>
                <w:sz w:val="22"/>
                <w:szCs w:val="22"/>
              </w:rPr>
              <w:t xml:space="preserve">Aperfeiçoamento das habilidades linguísticas usando diferentes registros da fala na abordagem de temas gerais e com ênfase em contextos profissionais e acadêmicos. </w:t>
            </w:r>
          </w:p>
          <w:p w:rsidR="009F7FC1" w:rsidRDefault="009F7FC1">
            <w:pPr>
              <w:pStyle w:val="Normal1"/>
              <w:widowControl w:val="0"/>
              <w:jc w:val="both"/>
              <w:rPr>
                <w:rFonts w:ascii="Calibri Light" w:hAnsi="Calibri Light" w:cs="Segoe UI Light"/>
                <w:b/>
                <w:color w:val="00000A"/>
                <w:sz w:val="22"/>
                <w:szCs w:val="22"/>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Corpodetexto2"/>
              <w:spacing w:after="0" w:line="240" w:lineRule="auto"/>
              <w:jc w:val="both"/>
              <w:rPr>
                <w:rFonts w:ascii="Calibri Light" w:hAnsi="Calibri Light" w:cs="Segoe UI Light"/>
                <w:b/>
                <w:lang w:val="it-IT"/>
              </w:rPr>
            </w:pPr>
            <w:r>
              <w:rPr>
                <w:rFonts w:ascii="Calibri Light" w:hAnsi="Calibri Light" w:cs="Segoe UI Light"/>
                <w:b/>
                <w:lang w:val="it-IT"/>
              </w:rPr>
              <w:t xml:space="preserve">Bibliografia Básica: </w:t>
            </w:r>
          </w:p>
          <w:p w:rsidR="009F7FC1" w:rsidRDefault="008654BD">
            <w:pPr>
              <w:spacing w:after="0" w:line="240" w:lineRule="auto"/>
              <w:jc w:val="both"/>
              <w:rPr>
                <w:rFonts w:ascii="Calibri Light" w:eastAsia="Tahoma" w:hAnsi="Calibri Light" w:cs="Tahoma"/>
                <w:lang w:val="es-ES_tradnl"/>
              </w:rPr>
            </w:pPr>
            <w:r>
              <w:rPr>
                <w:rFonts w:ascii="Calibri Light" w:eastAsia="Tahoma" w:hAnsi="Calibri Light" w:cs="Tahoma"/>
              </w:rPr>
              <w:t>LOUREDA, O.; ACIN, E. (coords</w:t>
            </w:r>
            <w:r>
              <w:rPr>
                <w:rFonts w:ascii="Calibri Light" w:eastAsia="Tahoma" w:hAnsi="Calibri Light" w:cs="Tahoma"/>
                <w:i/>
              </w:rPr>
              <w:t xml:space="preserve">). </w:t>
            </w:r>
            <w:r>
              <w:rPr>
                <w:rFonts w:ascii="Calibri Light" w:eastAsia="Tahoma" w:hAnsi="Calibri Light" w:cs="Tahoma"/>
                <w:i/>
                <w:lang w:val="es-ES_tradnl"/>
              </w:rPr>
              <w:t xml:space="preserve">Los estudios sobre marcadores del discurso en español, hoy. </w:t>
            </w:r>
            <w:r>
              <w:rPr>
                <w:rFonts w:ascii="Calibri Light" w:eastAsia="Tahoma" w:hAnsi="Calibri Light" w:cs="Tahoma"/>
                <w:lang w:val="es-ES_tradnl"/>
              </w:rPr>
              <w:t xml:space="preserve"> Arco Libros, Madrid, 2010.</w:t>
            </w:r>
          </w:p>
          <w:p w:rsidR="009F7FC1" w:rsidRDefault="008654BD">
            <w:pPr>
              <w:spacing w:after="0" w:line="240" w:lineRule="auto"/>
              <w:jc w:val="both"/>
              <w:rPr>
                <w:rFonts w:ascii="Calibri Light" w:eastAsia="Tahoma" w:hAnsi="Calibri Light" w:cs="Tahoma"/>
                <w:lang w:val="es-CR"/>
              </w:rPr>
            </w:pPr>
            <w:r>
              <w:rPr>
                <w:rFonts w:ascii="Calibri Light" w:eastAsia="Tahoma" w:hAnsi="Calibri Light" w:cs="Tahoma"/>
                <w:lang w:val="es-CR"/>
              </w:rPr>
              <w:t>MARÍN, Francisco M.; RAMÍREZ, Paloma E. </w:t>
            </w:r>
            <w:r>
              <w:rPr>
                <w:rFonts w:ascii="Calibri Light" w:eastAsia="Tahoma" w:hAnsi="Calibri Light" w:cs="Tahoma"/>
                <w:i/>
                <w:lang w:val="es-CR"/>
              </w:rPr>
              <w:t>Guía de gramática de la lengua española.</w:t>
            </w:r>
            <w:r>
              <w:rPr>
                <w:rFonts w:ascii="Calibri Light" w:eastAsia="Tahoma" w:hAnsi="Calibri Light" w:cs="Tahoma"/>
                <w:lang w:val="es-CR"/>
              </w:rPr>
              <w:t xml:space="preserve"> Madrid: Espasa, 2001.</w:t>
            </w:r>
          </w:p>
          <w:p w:rsidR="009F7FC1" w:rsidRDefault="008654BD">
            <w:pPr>
              <w:spacing w:after="0" w:line="240" w:lineRule="auto"/>
              <w:jc w:val="both"/>
              <w:rPr>
                <w:rFonts w:ascii="Calibri Light" w:eastAsia="Tahoma" w:hAnsi="Calibri Light" w:cs="Tahoma"/>
                <w:lang w:val="es-CR"/>
              </w:rPr>
            </w:pPr>
            <w:r>
              <w:rPr>
                <w:rFonts w:ascii="Calibri Light" w:eastAsia="Tahoma" w:hAnsi="Calibri Light" w:cs="Tahoma"/>
                <w:lang w:val="es-CR"/>
              </w:rPr>
              <w:t xml:space="preserve">SÁNCHEZ LOBATO, Jesús; SANTOS GARGALLO, Isabel. </w:t>
            </w:r>
            <w:r>
              <w:rPr>
                <w:rFonts w:ascii="Calibri Light" w:eastAsia="Tahoma" w:hAnsi="Calibri Light" w:cs="Tahoma"/>
                <w:i/>
                <w:lang w:val="es-CR"/>
              </w:rPr>
              <w:t>Vademécum para la formación de profesores.</w:t>
            </w:r>
            <w:r>
              <w:rPr>
                <w:rFonts w:ascii="Calibri Light" w:eastAsia="Tahoma" w:hAnsi="Calibri Light" w:cs="Tahoma"/>
                <w:lang w:val="es-CR"/>
              </w:rPr>
              <w:t xml:space="preserve"> Madrid, SGEL, 2004.</w:t>
            </w:r>
          </w:p>
          <w:p w:rsidR="009F7FC1" w:rsidRDefault="008654BD">
            <w:pPr>
              <w:pStyle w:val="Normal1"/>
              <w:jc w:val="both"/>
              <w:rPr>
                <w:rFonts w:ascii="Calibri Light" w:eastAsia="Tahoma" w:hAnsi="Calibri Light" w:cs="Tahoma"/>
                <w:sz w:val="22"/>
                <w:szCs w:val="22"/>
                <w:lang w:val="es-ES"/>
              </w:rPr>
            </w:pPr>
            <w:r>
              <w:rPr>
                <w:rFonts w:ascii="Calibri Light" w:eastAsia="Tahoma" w:hAnsi="Calibri Light" w:cs="Tahoma"/>
                <w:sz w:val="22"/>
                <w:szCs w:val="22"/>
                <w:lang w:val="es-ES"/>
              </w:rPr>
              <w:t xml:space="preserve">SÁNCHEZ LOBATO, Jesús; ALBA DE DIEGO, Vidal; PINILLA GÓMEZ, Raquel. </w:t>
            </w:r>
            <w:r>
              <w:rPr>
                <w:rFonts w:ascii="Calibri Light" w:eastAsia="Tahoma" w:hAnsi="Calibri Light" w:cs="Tahoma"/>
                <w:i/>
                <w:sz w:val="22"/>
                <w:szCs w:val="22"/>
                <w:lang w:val="es-ES"/>
              </w:rPr>
              <w:t>Aspectos del español actual: descripción, enseñanza y aprendizaje (L1 y L2).</w:t>
            </w:r>
            <w:r>
              <w:rPr>
                <w:rFonts w:ascii="Calibri Light" w:eastAsia="Tahoma" w:hAnsi="Calibri Light" w:cs="Tahoma"/>
                <w:sz w:val="22"/>
                <w:szCs w:val="22"/>
                <w:lang w:val="es-ES"/>
              </w:rPr>
              <w:t xml:space="preserve"> Madrid: SGEL, 2009.</w:t>
            </w:r>
          </w:p>
          <w:p w:rsidR="009F7FC1" w:rsidRDefault="008654BD">
            <w:pPr>
              <w:pStyle w:val="Normal1"/>
              <w:jc w:val="both"/>
              <w:rPr>
                <w:rFonts w:ascii="Calibri Light" w:eastAsia="Tahoma" w:hAnsi="Calibri Light" w:cs="Tahoma"/>
                <w:color w:val="00000A"/>
                <w:sz w:val="22"/>
                <w:szCs w:val="22"/>
                <w:lang w:val="es-ES_tradnl"/>
              </w:rPr>
            </w:pPr>
            <w:r>
              <w:rPr>
                <w:rFonts w:ascii="Calibri Light" w:eastAsia="Tahoma" w:hAnsi="Calibri Light" w:cs="Tahoma"/>
                <w:color w:val="00000A"/>
                <w:sz w:val="22"/>
                <w:szCs w:val="22"/>
                <w:lang w:val="es-ES_tradnl"/>
              </w:rPr>
              <w:t xml:space="preserve">VILCHES, Fernando. </w:t>
            </w:r>
            <w:r>
              <w:rPr>
                <w:rFonts w:ascii="Calibri Light" w:eastAsia="Tahoma" w:hAnsi="Calibri Light" w:cs="Tahoma"/>
                <w:i/>
                <w:color w:val="00000A"/>
                <w:sz w:val="22"/>
                <w:szCs w:val="22"/>
                <w:lang w:val="es-ES_tradnl"/>
              </w:rPr>
              <w:t>La lengua española estándar en la red: tensión entre oralidad y escritura.</w:t>
            </w:r>
            <w:r>
              <w:rPr>
                <w:rFonts w:ascii="Calibri Light" w:eastAsia="Tahoma" w:hAnsi="Calibri Light" w:cs="Tahoma"/>
                <w:color w:val="00000A"/>
                <w:sz w:val="22"/>
                <w:szCs w:val="22"/>
                <w:lang w:val="es-ES_tradnl"/>
              </w:rPr>
              <w:t xml:space="preserve">  Madrid, Dykinson, 2014.</w:t>
            </w:r>
          </w:p>
          <w:p w:rsidR="009F7FC1" w:rsidRDefault="009F7FC1">
            <w:pPr>
              <w:pStyle w:val="Normal1"/>
              <w:jc w:val="both"/>
              <w:rPr>
                <w:rFonts w:ascii="Calibri Light" w:hAnsi="Calibri Light" w:cs="Segoe UI Light"/>
                <w:b/>
                <w:color w:val="00000A"/>
                <w:sz w:val="22"/>
                <w:szCs w:val="22"/>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Bibliografia Complementar:</w:t>
            </w:r>
          </w:p>
          <w:p w:rsidR="009F7FC1" w:rsidRDefault="008654BD">
            <w:pPr>
              <w:pStyle w:val="Normal1"/>
              <w:widowControl w:val="0"/>
              <w:jc w:val="both"/>
              <w:rPr>
                <w:rFonts w:ascii="Calibri Light" w:eastAsia="Tahoma" w:hAnsi="Calibri Light" w:cs="Tahoma"/>
                <w:color w:val="00000A"/>
                <w:sz w:val="22"/>
                <w:szCs w:val="22"/>
                <w:lang w:val="es-ES_tradnl"/>
              </w:rPr>
            </w:pPr>
            <w:r>
              <w:rPr>
                <w:rFonts w:ascii="Calibri Light" w:eastAsia="Tahoma" w:hAnsi="Calibri Light" w:cs="Tahoma"/>
                <w:color w:val="00000A"/>
                <w:sz w:val="22"/>
                <w:szCs w:val="22"/>
              </w:rPr>
              <w:t xml:space="preserve">FANJUL, Adrián P. (org.) </w:t>
            </w:r>
            <w:r>
              <w:rPr>
                <w:rFonts w:ascii="Calibri Light" w:eastAsia="Tahoma" w:hAnsi="Calibri Light" w:cs="Tahoma"/>
                <w:i/>
                <w:color w:val="00000A"/>
                <w:sz w:val="22"/>
                <w:szCs w:val="22"/>
                <w:lang w:val="es-ES_tradnl"/>
              </w:rPr>
              <w:t>Gramática y práctica de Español para brasileños.</w:t>
            </w:r>
            <w:r>
              <w:rPr>
                <w:rFonts w:ascii="Calibri Light" w:eastAsia="Tahoma" w:hAnsi="Calibri Light" w:cs="Tahoma"/>
                <w:color w:val="00000A"/>
                <w:sz w:val="22"/>
                <w:szCs w:val="22"/>
                <w:lang w:val="es-ES_tradnl"/>
              </w:rPr>
              <w:t xml:space="preserve"> São Paulo: Moderna, 2005.</w:t>
            </w:r>
          </w:p>
          <w:p w:rsidR="009F7FC1" w:rsidRDefault="008654BD">
            <w:pPr>
              <w:pStyle w:val="Normal1"/>
              <w:widowControl w:val="0"/>
              <w:jc w:val="both"/>
              <w:rPr>
                <w:rFonts w:ascii="Calibri Light" w:eastAsia="Tahoma" w:hAnsi="Calibri Light" w:cs="Tahoma"/>
                <w:color w:val="00000A"/>
                <w:sz w:val="22"/>
                <w:szCs w:val="22"/>
                <w:lang w:val="es-ES_tradnl"/>
              </w:rPr>
            </w:pPr>
            <w:r>
              <w:rPr>
                <w:rFonts w:ascii="Calibri Light" w:eastAsia="Tahoma" w:hAnsi="Calibri Light" w:cs="Tahoma"/>
                <w:color w:val="00000A"/>
                <w:sz w:val="22"/>
                <w:szCs w:val="22"/>
                <w:lang w:val="es-ES_tradnl"/>
              </w:rPr>
              <w:t xml:space="preserve">GIL FERNÁNDEZ, J. </w:t>
            </w:r>
            <w:r>
              <w:rPr>
                <w:rFonts w:ascii="Calibri Light" w:eastAsia="Tahoma" w:hAnsi="Calibri Light" w:cs="Tahoma"/>
                <w:i/>
                <w:color w:val="00000A"/>
                <w:sz w:val="22"/>
                <w:szCs w:val="22"/>
                <w:lang w:val="es-ES_tradnl"/>
              </w:rPr>
              <w:t>Fonética para profesores de español: de la teoría a la práctica.</w:t>
            </w:r>
            <w:r>
              <w:rPr>
                <w:rFonts w:ascii="Calibri Light" w:eastAsia="Tahoma" w:hAnsi="Calibri Light" w:cs="Tahoma"/>
                <w:color w:val="00000A"/>
                <w:sz w:val="22"/>
                <w:szCs w:val="22"/>
                <w:lang w:val="es-ES_tradnl"/>
              </w:rPr>
              <w:t xml:space="preserve"> Madrid: Arco Libros, 2007.</w:t>
            </w:r>
          </w:p>
          <w:p w:rsidR="009F7FC1" w:rsidRDefault="008654BD">
            <w:pPr>
              <w:widowControl w:val="0"/>
              <w:spacing w:after="0" w:line="240" w:lineRule="auto"/>
              <w:jc w:val="both"/>
              <w:rPr>
                <w:rFonts w:eastAsia="Tahoma" w:cs="Arial"/>
                <w:lang w:val="es-ES"/>
              </w:rPr>
            </w:pPr>
            <w:r>
              <w:rPr>
                <w:rFonts w:eastAsia="Tahoma" w:cs="Arial"/>
                <w:highlight w:val="white"/>
                <w:lang w:val="es-ES"/>
              </w:rPr>
              <w:t xml:space="preserve">JOHNSON, Keith. </w:t>
            </w:r>
            <w:r>
              <w:rPr>
                <w:rFonts w:eastAsia="Tahoma" w:cs="Arial"/>
                <w:i/>
                <w:highlight w:val="white"/>
                <w:lang w:val="es-ES"/>
              </w:rPr>
              <w:t>Aprender y enseñar. Lenguas extranjeras. Una introducción.</w:t>
            </w:r>
            <w:r>
              <w:rPr>
                <w:rFonts w:eastAsia="Tahoma" w:cs="Arial"/>
                <w:highlight w:val="white"/>
                <w:lang w:val="es-ES"/>
              </w:rPr>
              <w:t xml:space="preserve"> Traducción de Beatriz Álvarez Klei. México: Fondo de Cultura Económica, 2008.</w:t>
            </w:r>
          </w:p>
          <w:p w:rsidR="009F7FC1" w:rsidRDefault="008654BD">
            <w:pPr>
              <w:pStyle w:val="Normal1"/>
              <w:widowControl w:val="0"/>
              <w:jc w:val="both"/>
              <w:rPr>
                <w:rFonts w:ascii="Calibri Light" w:eastAsia="Tahoma" w:hAnsi="Calibri Light" w:cs="Tahoma"/>
                <w:color w:val="00000A"/>
                <w:sz w:val="22"/>
                <w:szCs w:val="22"/>
                <w:lang w:val="en-US"/>
              </w:rPr>
            </w:pPr>
            <w:r>
              <w:rPr>
                <w:rFonts w:ascii="Calibri Light" w:eastAsia="Tahoma" w:hAnsi="Calibri Light" w:cs="Tahoma"/>
                <w:color w:val="00000A"/>
                <w:sz w:val="22"/>
                <w:szCs w:val="22"/>
                <w:lang w:val="es-ES_tradnl"/>
              </w:rPr>
              <w:t xml:space="preserve">NAVARRO TOMÁS, T. </w:t>
            </w:r>
            <w:r>
              <w:rPr>
                <w:rFonts w:ascii="Calibri Light" w:eastAsia="Tahoma" w:hAnsi="Calibri Light" w:cs="Tahoma"/>
                <w:i/>
                <w:color w:val="00000A"/>
                <w:sz w:val="22"/>
                <w:szCs w:val="22"/>
                <w:lang w:val="es-ES_tradnl"/>
              </w:rPr>
              <w:t>Manual de entonación española.</w:t>
            </w:r>
            <w:r>
              <w:rPr>
                <w:rFonts w:ascii="Calibri Light" w:eastAsia="Tahoma" w:hAnsi="Calibri Light" w:cs="Tahoma"/>
                <w:color w:val="00000A"/>
                <w:sz w:val="22"/>
                <w:szCs w:val="22"/>
                <w:lang w:val="es-ES_tradnl"/>
              </w:rPr>
              <w:t xml:space="preserve"> </w:t>
            </w:r>
            <w:r>
              <w:rPr>
                <w:rFonts w:ascii="Calibri Light" w:eastAsia="Tahoma" w:hAnsi="Calibri Light" w:cs="Tahoma"/>
                <w:color w:val="00000A"/>
                <w:sz w:val="22"/>
                <w:szCs w:val="22"/>
                <w:lang w:val="en-US"/>
              </w:rPr>
              <w:t>Nueva York: Hispanic Institute in the United States, 1944.</w:t>
            </w:r>
          </w:p>
          <w:p w:rsidR="009F7FC1" w:rsidRDefault="008654BD">
            <w:pPr>
              <w:pStyle w:val="Normal1"/>
              <w:widowControl w:val="0"/>
              <w:jc w:val="both"/>
              <w:rPr>
                <w:rFonts w:ascii="Calibri Light" w:hAnsi="Calibri Light" w:cs="Tahoma"/>
                <w:color w:val="00000A"/>
                <w:sz w:val="22"/>
                <w:szCs w:val="22"/>
                <w:lang w:val="es-AR"/>
              </w:rPr>
            </w:pPr>
            <w:r>
              <w:rPr>
                <w:rFonts w:ascii="Calibri Light" w:hAnsi="Calibri Light" w:cs="Tahoma"/>
                <w:color w:val="00000A"/>
                <w:sz w:val="22"/>
                <w:szCs w:val="22"/>
                <w:lang w:val="es-ES_tradnl"/>
              </w:rPr>
              <w:t xml:space="preserve">SÁNCHEZ LOBATO, Jesús; SANTOS GARGALLO, Isabel. </w:t>
            </w:r>
            <w:r>
              <w:rPr>
                <w:rFonts w:ascii="Calibri Light" w:hAnsi="Calibri Light" w:cs="Tahoma"/>
                <w:i/>
                <w:color w:val="00000A"/>
                <w:sz w:val="22"/>
                <w:szCs w:val="22"/>
                <w:lang w:val="es-ES_tradnl"/>
              </w:rPr>
              <w:t>Vademécum para la formación de profesores.</w:t>
            </w:r>
            <w:r>
              <w:rPr>
                <w:rFonts w:ascii="Calibri Light" w:hAnsi="Calibri Light" w:cs="Tahoma"/>
                <w:color w:val="00000A"/>
                <w:sz w:val="22"/>
                <w:szCs w:val="22"/>
                <w:lang w:val="es-ES_tradnl"/>
              </w:rPr>
              <w:t xml:space="preserve"> </w:t>
            </w:r>
            <w:r>
              <w:rPr>
                <w:rFonts w:ascii="Calibri Light" w:hAnsi="Calibri Light" w:cs="Tahoma"/>
                <w:color w:val="00000A"/>
                <w:sz w:val="22"/>
                <w:szCs w:val="22"/>
                <w:lang w:val="es-AR"/>
              </w:rPr>
              <w:t>Madrid, SGEL, 2004.</w:t>
            </w:r>
          </w:p>
          <w:p w:rsidR="009F7FC1" w:rsidRDefault="008654BD">
            <w:pPr>
              <w:pStyle w:val="Normal1"/>
              <w:jc w:val="both"/>
              <w:rPr>
                <w:rFonts w:ascii="Calibri Light" w:hAnsi="Calibri Light" w:cs="Tahoma"/>
                <w:color w:val="00000A"/>
                <w:sz w:val="22"/>
                <w:szCs w:val="22"/>
                <w:lang w:val="es-ES_tradnl"/>
              </w:rPr>
            </w:pPr>
            <w:r>
              <w:rPr>
                <w:rFonts w:ascii="Calibri Light" w:eastAsia="Tahoma" w:hAnsi="Calibri Light" w:cs="Tahoma"/>
                <w:color w:val="00000A"/>
                <w:sz w:val="22"/>
                <w:szCs w:val="22"/>
                <w:lang w:val="es-ES_tradnl"/>
              </w:rPr>
              <w:t xml:space="preserve">SECO, Manuel. </w:t>
            </w:r>
            <w:r>
              <w:rPr>
                <w:rFonts w:ascii="Calibri Light" w:eastAsia="Tahoma" w:hAnsi="Calibri Light" w:cs="Tahoma"/>
                <w:i/>
                <w:color w:val="00000A"/>
                <w:sz w:val="22"/>
                <w:szCs w:val="22"/>
                <w:lang w:val="es-ES_tradnl"/>
              </w:rPr>
              <w:t>Diccionario de dudas y dificultades de la lengua española.</w:t>
            </w:r>
            <w:r>
              <w:rPr>
                <w:rFonts w:ascii="Calibri Light" w:eastAsia="Tahoma" w:hAnsi="Calibri Light" w:cs="Tahoma"/>
                <w:b/>
                <w:color w:val="00000A"/>
                <w:sz w:val="22"/>
                <w:szCs w:val="22"/>
                <w:lang w:val="es-ES_tradnl"/>
              </w:rPr>
              <w:t xml:space="preserve"> </w:t>
            </w:r>
            <w:r>
              <w:rPr>
                <w:rFonts w:ascii="Calibri Light" w:eastAsia="Tahoma" w:hAnsi="Calibri Light" w:cs="Tahoma"/>
                <w:color w:val="00000A"/>
                <w:sz w:val="22"/>
                <w:szCs w:val="22"/>
                <w:lang w:val="es-ES_tradnl"/>
              </w:rPr>
              <w:t>Madrid: Espasa-Calpe, 1986.</w:t>
            </w:r>
          </w:p>
          <w:p w:rsidR="009F7FC1" w:rsidRDefault="008654BD">
            <w:pPr>
              <w:pStyle w:val="Normal1"/>
              <w:jc w:val="both"/>
              <w:rPr>
                <w:rFonts w:ascii="Calibri Light" w:hAnsi="Calibri Light" w:cs="Tahoma"/>
                <w:color w:val="00000A"/>
                <w:sz w:val="22"/>
                <w:szCs w:val="22"/>
                <w:lang w:val="es-ES_tradnl"/>
              </w:rPr>
            </w:pPr>
            <w:r>
              <w:rPr>
                <w:rFonts w:ascii="Calibri Light" w:eastAsia="Tahoma" w:hAnsi="Calibri Light" w:cs="Tahoma"/>
                <w:color w:val="00000A"/>
                <w:sz w:val="22"/>
                <w:szCs w:val="22"/>
                <w:lang w:val="es-ES_tradnl"/>
              </w:rPr>
              <w:t xml:space="preserve">REAL ACADEMIA ESPAÑOLA. </w:t>
            </w:r>
            <w:r>
              <w:rPr>
                <w:rFonts w:ascii="Calibri Light" w:eastAsia="Tahoma" w:hAnsi="Calibri Light" w:cs="Tahoma"/>
                <w:i/>
                <w:color w:val="00000A"/>
                <w:sz w:val="22"/>
                <w:szCs w:val="22"/>
                <w:lang w:val="es-ES_tradnl"/>
              </w:rPr>
              <w:t>Diccionario panhispánico de dudas.</w:t>
            </w:r>
            <w:r>
              <w:rPr>
                <w:rFonts w:ascii="Calibri Light" w:eastAsia="Tahoma" w:hAnsi="Calibri Light" w:cs="Tahoma"/>
                <w:b/>
                <w:color w:val="00000A"/>
                <w:sz w:val="22"/>
                <w:szCs w:val="22"/>
                <w:lang w:val="es-ES_tradnl"/>
              </w:rPr>
              <w:t xml:space="preserve"> </w:t>
            </w:r>
            <w:r>
              <w:rPr>
                <w:rFonts w:ascii="Calibri Light" w:eastAsia="Tahoma" w:hAnsi="Calibri Light" w:cs="Tahoma"/>
                <w:color w:val="00000A"/>
                <w:sz w:val="22"/>
                <w:szCs w:val="22"/>
                <w:lang w:val="es-ES_tradnl"/>
              </w:rPr>
              <w:t>Madrid: Real Academia Española, Asociación de Academias de la Lengua Española, 2005.</w:t>
            </w:r>
          </w:p>
          <w:p w:rsidR="009F7FC1" w:rsidRDefault="009F7FC1">
            <w:pPr>
              <w:pStyle w:val="Normal1"/>
              <w:widowControl w:val="0"/>
              <w:jc w:val="both"/>
              <w:rPr>
                <w:rFonts w:ascii="Calibri Light" w:hAnsi="Calibri Light" w:cs="Segoe UI Light"/>
                <w:color w:val="00000A"/>
                <w:sz w:val="22"/>
                <w:szCs w:val="22"/>
                <w:lang w:val="es-ES_tradnl"/>
              </w:rPr>
            </w:pPr>
          </w:p>
        </w:tc>
      </w:tr>
    </w:tbl>
    <w:p w:rsidR="009F7FC1" w:rsidRDefault="009F7FC1">
      <w:pPr>
        <w:spacing w:after="0" w:line="240" w:lineRule="auto"/>
        <w:jc w:val="both"/>
        <w:rPr>
          <w:rFonts w:ascii="Calibri Light" w:hAnsi="Calibri Light" w:cs="Times New Roman"/>
          <w:lang w:val="es-AR"/>
        </w:rPr>
      </w:pPr>
    </w:p>
    <w:p w:rsidR="009F7FC1" w:rsidRDefault="009F7FC1">
      <w:pPr>
        <w:spacing w:after="0" w:line="240" w:lineRule="auto"/>
        <w:rPr>
          <w:rFonts w:ascii="Calibri Light" w:hAnsi="Calibri Light" w:cs="Times New Roman"/>
          <w:lang w:val="es-AR"/>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Nome da Disciplina: </w:t>
            </w:r>
            <w:r>
              <w:rPr>
                <w:rFonts w:ascii="Calibri Light" w:hAnsi="Calibri Light"/>
                <w:b/>
              </w:rPr>
              <w:t xml:space="preserve">LLE </w:t>
            </w:r>
            <w:r>
              <w:rPr>
                <w:rFonts w:ascii="Calibri Light" w:eastAsia="Arial" w:hAnsi="Calibri Light" w:cs="Arial"/>
                <w:b/>
              </w:rPr>
              <w:t>8221 – Literatura Hispânica I</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Período: </w:t>
            </w:r>
            <w:r>
              <w:rPr>
                <w:rFonts w:ascii="Calibri Light" w:hAnsi="Calibri Light" w:cs="Segoe UI Light"/>
                <w:lang w:val="it-IT"/>
              </w:rPr>
              <w:t>5ª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rPr>
            </w:pPr>
            <w:r>
              <w:rPr>
                <w:rFonts w:ascii="Calibri Light" w:hAnsi="Calibri Light" w:cs="Segoe UI Light"/>
                <w:b/>
              </w:rPr>
              <w:t xml:space="preserve">Carga Horária: </w:t>
            </w:r>
            <w:r>
              <w:rPr>
                <w:rFonts w:ascii="Calibri Light" w:hAnsi="Calibri Light" w:cs="Segoe UI Light"/>
              </w:rPr>
              <w:t>72 h/a - 04 créditos</w:t>
            </w:r>
          </w:p>
        </w:tc>
      </w:tr>
      <w:tr w:rsidR="009F7FC1">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rPr>
                <w:rFonts w:ascii="Calibri Light" w:hAnsi="Calibri Light" w:cs="Segoe UI Light"/>
                <w:b/>
              </w:rPr>
            </w:pPr>
            <w:r>
              <w:rPr>
                <w:rFonts w:ascii="Calibri Light" w:hAnsi="Calibri Light" w:cs="Segoe UI Light"/>
                <w:b/>
                <w:lang w:val="it-IT"/>
              </w:rPr>
              <w:lastRenderedPageBreak/>
              <w:t xml:space="preserve">Descrição: </w:t>
            </w:r>
            <w:r>
              <w:rPr>
                <w:rFonts w:ascii="Calibri Light" w:hAnsi="Calibri Light" w:cs="Times-New-Roman"/>
              </w:rPr>
              <w:t>Estudo das manifestações literárias mais relevantes na Espanha, desde o início até o século XVIII.</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Corpodetexto2"/>
              <w:spacing w:after="0" w:line="240" w:lineRule="auto"/>
              <w:jc w:val="both"/>
              <w:rPr>
                <w:rFonts w:ascii="Calibri Light" w:hAnsi="Calibri Light" w:cs="Segoe UI Light"/>
                <w:b/>
                <w:lang w:val="it-IT"/>
              </w:rPr>
            </w:pPr>
            <w:r>
              <w:rPr>
                <w:rFonts w:ascii="Calibri Light" w:hAnsi="Calibri Light" w:cs="Segoe UI Light"/>
                <w:b/>
                <w:lang w:val="it-IT"/>
              </w:rPr>
              <w:t>Bibliografia Básica:</w:t>
            </w:r>
          </w:p>
          <w:p w:rsidR="009F7FC1" w:rsidRDefault="008654BD">
            <w:pPr>
              <w:spacing w:after="0" w:line="240" w:lineRule="auto"/>
              <w:rPr>
                <w:rFonts w:ascii="Calibri Light" w:eastAsia="Calibri" w:hAnsi="Calibri Light" w:cs="Times-New-Roman"/>
                <w:lang w:val="es-AR"/>
              </w:rPr>
            </w:pPr>
            <w:r>
              <w:rPr>
                <w:rFonts w:ascii="Calibri Light" w:eastAsia="Calibri" w:hAnsi="Calibri Light" w:cs="Times-New-Roman"/>
                <w:lang w:val="es-AR"/>
              </w:rPr>
              <w:t xml:space="preserve">ALBORG, Juan Luis. </w:t>
            </w:r>
            <w:r>
              <w:rPr>
                <w:rFonts w:ascii="Calibri Light" w:eastAsia="Calibri" w:hAnsi="Calibri Light" w:cs="Times-New-Roman,Italic"/>
                <w:i/>
                <w:iCs/>
                <w:lang w:val="es-AR"/>
              </w:rPr>
              <w:t xml:space="preserve">Historia de la literatura española </w:t>
            </w:r>
            <w:r>
              <w:rPr>
                <w:rFonts w:ascii="Calibri Light" w:eastAsia="Calibri" w:hAnsi="Calibri Light" w:cs="Times-New-Roman"/>
                <w:lang w:val="es-AR"/>
              </w:rPr>
              <w:t>(vol. I y II). Madrid: Gredos, 1972.</w:t>
            </w:r>
          </w:p>
          <w:p w:rsidR="009F7FC1" w:rsidRDefault="008654BD">
            <w:pPr>
              <w:spacing w:after="0" w:line="240" w:lineRule="auto"/>
              <w:rPr>
                <w:rFonts w:ascii="Calibri Light" w:eastAsia="Calibri" w:hAnsi="Calibri Light" w:cs="Times-New-Roman"/>
                <w:lang w:val="es-AR"/>
              </w:rPr>
            </w:pPr>
            <w:r>
              <w:rPr>
                <w:rFonts w:ascii="Calibri Light" w:eastAsia="Calibri" w:hAnsi="Calibri Light" w:cs="Times-New-Roman"/>
                <w:lang w:val="es-AR"/>
              </w:rPr>
              <w:t xml:space="preserve">DÍEZ BORQUE, José María. </w:t>
            </w:r>
            <w:r>
              <w:rPr>
                <w:rFonts w:ascii="Calibri Light" w:eastAsia="Calibri" w:hAnsi="Calibri Light" w:cs="Times-New-Roman,Italic"/>
                <w:i/>
                <w:iCs/>
                <w:lang w:val="es-AR"/>
              </w:rPr>
              <w:t>Historia del teatro en España</w:t>
            </w:r>
            <w:r>
              <w:rPr>
                <w:rFonts w:ascii="Calibri Light" w:eastAsia="Calibri" w:hAnsi="Calibri Light" w:cs="Times-New-Roman"/>
                <w:lang w:val="es-AR"/>
              </w:rPr>
              <w:t>. José María. Madrid: Taurus, 1988.</w:t>
            </w:r>
          </w:p>
          <w:p w:rsidR="009F7FC1" w:rsidRDefault="008654BD">
            <w:pPr>
              <w:spacing w:after="0" w:line="240" w:lineRule="auto"/>
              <w:rPr>
                <w:rFonts w:ascii="Calibri Light" w:eastAsia="Calibri" w:hAnsi="Calibri Light" w:cs="Times-New-Roman"/>
              </w:rPr>
            </w:pPr>
            <w:r>
              <w:rPr>
                <w:rFonts w:ascii="Calibri Light" w:eastAsia="Calibri" w:hAnsi="Calibri Light" w:cs="Times-New-Roman"/>
                <w:lang w:val="es-AR"/>
              </w:rPr>
              <w:t xml:space="preserve">RICO, Francisco. (ed.) </w:t>
            </w:r>
            <w:r>
              <w:rPr>
                <w:rFonts w:ascii="Calibri Light" w:eastAsia="Calibri" w:hAnsi="Calibri Light" w:cs="Times-New-Roman,Italic"/>
                <w:i/>
                <w:iCs/>
                <w:lang w:val="es-AR"/>
              </w:rPr>
              <w:t xml:space="preserve">Historia y crítica de la Literatura Española </w:t>
            </w:r>
            <w:r>
              <w:rPr>
                <w:rFonts w:ascii="Calibri Light" w:eastAsia="Calibri" w:hAnsi="Calibri Light" w:cs="Times-New-Roman"/>
                <w:lang w:val="es-AR"/>
              </w:rPr>
              <w:t>(9 vol.)</w:t>
            </w:r>
            <w:r>
              <w:rPr>
                <w:rFonts w:ascii="Calibri Light" w:eastAsia="Calibri" w:hAnsi="Calibri Light" w:cs="Times-New-Roman,Italic"/>
                <w:i/>
                <w:iCs/>
                <w:lang w:val="es-AR"/>
              </w:rPr>
              <w:t xml:space="preserve">. </w:t>
            </w:r>
            <w:r>
              <w:rPr>
                <w:rFonts w:ascii="Calibri Light" w:eastAsia="Calibri" w:hAnsi="Calibri Light" w:cs="Times-New-Roman"/>
              </w:rPr>
              <w:t>Barcelona, Crítica, 1980.</w:t>
            </w:r>
          </w:p>
          <w:p w:rsidR="009F7FC1" w:rsidRDefault="009F7FC1">
            <w:pPr>
              <w:pStyle w:val="Normal1"/>
              <w:jc w:val="both"/>
              <w:rPr>
                <w:rFonts w:ascii="Calibri Light" w:hAnsi="Calibri Light" w:cs="Segoe UI Light"/>
                <w:b/>
                <w:color w:val="00000A"/>
                <w:sz w:val="22"/>
                <w:szCs w:val="22"/>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Bibliografia Complementar:</w:t>
            </w:r>
          </w:p>
          <w:p w:rsidR="009F7FC1" w:rsidRDefault="008654BD">
            <w:pPr>
              <w:spacing w:after="0" w:line="240" w:lineRule="auto"/>
              <w:rPr>
                <w:rFonts w:ascii="Calibri Light" w:eastAsia="Calibri" w:hAnsi="Calibri Light" w:cs="Times-New-Roman"/>
                <w:lang w:val="es-AR"/>
              </w:rPr>
            </w:pPr>
            <w:r>
              <w:rPr>
                <w:rFonts w:ascii="Calibri Light" w:eastAsia="Calibri" w:hAnsi="Calibri Light" w:cs="Times-New-Roman"/>
              </w:rPr>
              <w:t xml:space="preserve">ANDRÉS MARTÍN, Melquíades. </w:t>
            </w:r>
            <w:r>
              <w:rPr>
                <w:rFonts w:ascii="Calibri Light" w:eastAsia="Calibri" w:hAnsi="Calibri Light" w:cs="Times-New-Roman,Italic"/>
                <w:i/>
                <w:iCs/>
                <w:lang w:val="es-AR"/>
              </w:rPr>
              <w:t>Historia de la mística de la edad de oro en España</w:t>
            </w:r>
            <w:r>
              <w:rPr>
                <w:rFonts w:ascii="Calibri Light" w:eastAsia="Calibri" w:hAnsi="Calibri Light" w:cs="Times-New-Roman"/>
                <w:lang w:val="es-AR"/>
              </w:rPr>
              <w:t>. Madrid: Católica, 1994.</w:t>
            </w:r>
          </w:p>
          <w:p w:rsidR="009F7FC1" w:rsidRDefault="008654BD">
            <w:pPr>
              <w:spacing w:after="0" w:line="240" w:lineRule="auto"/>
              <w:rPr>
                <w:rFonts w:ascii="Calibri Light" w:eastAsia="Calibri" w:hAnsi="Calibri Light" w:cs="Times-New-Roman"/>
                <w:lang w:val="es-AR"/>
              </w:rPr>
            </w:pPr>
            <w:r>
              <w:rPr>
                <w:rFonts w:ascii="Calibri Light" w:eastAsia="Calibri" w:hAnsi="Calibri Light" w:cs="Times-New-Roman"/>
                <w:lang w:val="es-AR"/>
              </w:rPr>
              <w:t xml:space="preserve">BRENAN, Gerald. </w:t>
            </w:r>
            <w:r>
              <w:rPr>
                <w:rFonts w:ascii="Calibri Light" w:eastAsia="Calibri" w:hAnsi="Calibri Light" w:cs="Times-New-Roman,Italic"/>
                <w:i/>
                <w:iCs/>
                <w:lang w:val="es-AR"/>
              </w:rPr>
              <w:t>Historia de la literatura española</w:t>
            </w:r>
            <w:r>
              <w:rPr>
                <w:rFonts w:ascii="Calibri Light" w:eastAsia="Calibri" w:hAnsi="Calibri Light" w:cs="Times-New-Roman"/>
                <w:lang w:val="es-AR"/>
              </w:rPr>
              <w:t xml:space="preserve">. Traducción de José Luis López Muñoz de </w:t>
            </w:r>
            <w:r>
              <w:rPr>
                <w:rFonts w:ascii="Calibri Light" w:eastAsia="Calibri" w:hAnsi="Calibri Light" w:cs="Times-New-Roman,Italic"/>
                <w:i/>
                <w:iCs/>
                <w:lang w:val="es-AR"/>
              </w:rPr>
              <w:t>The literature of the Spanish people</w:t>
            </w:r>
            <w:r>
              <w:rPr>
                <w:rFonts w:ascii="Calibri Light" w:eastAsia="Calibri" w:hAnsi="Calibri Light" w:cs="Times-New-Roman"/>
                <w:lang w:val="es-AR"/>
              </w:rPr>
              <w:t>, 1953. Barcelona: Crítica, 1984.</w:t>
            </w:r>
          </w:p>
          <w:p w:rsidR="009F7FC1" w:rsidRDefault="008654BD">
            <w:pPr>
              <w:spacing w:after="0" w:line="240" w:lineRule="auto"/>
              <w:rPr>
                <w:rFonts w:ascii="Calibri Light" w:eastAsia="Calibri" w:hAnsi="Calibri Light" w:cs="Times-New-Roman"/>
                <w:lang w:val="es-AR"/>
              </w:rPr>
            </w:pPr>
            <w:r>
              <w:rPr>
                <w:rFonts w:ascii="Calibri Light" w:eastAsia="Calibri" w:hAnsi="Calibri Light" w:cs="Times-New-Roman"/>
                <w:lang w:val="es-AR"/>
              </w:rPr>
              <w:t xml:space="preserve">CANAVAGGIO, Jean. </w:t>
            </w:r>
            <w:r>
              <w:rPr>
                <w:rFonts w:ascii="Calibri Light" w:eastAsia="Calibri" w:hAnsi="Calibri Light" w:cs="Times-New-Roman,Italic"/>
                <w:i/>
                <w:iCs/>
                <w:lang w:val="es-AR"/>
              </w:rPr>
              <w:t>Historia de la literatura española</w:t>
            </w:r>
            <w:r>
              <w:rPr>
                <w:rFonts w:ascii="Calibri Light" w:eastAsia="Calibri" w:hAnsi="Calibri Light" w:cs="Times-New-Roman"/>
                <w:lang w:val="es-AR"/>
              </w:rPr>
              <w:t>. Barcelona: Ariel, 1995.</w:t>
            </w:r>
          </w:p>
          <w:p w:rsidR="009F7FC1" w:rsidRDefault="008654BD">
            <w:pPr>
              <w:spacing w:after="0" w:line="240" w:lineRule="auto"/>
              <w:rPr>
                <w:rFonts w:ascii="Calibri Light" w:eastAsia="Calibri" w:hAnsi="Calibri Light" w:cs="Times-New-Roman"/>
                <w:lang w:val="es-AR"/>
              </w:rPr>
            </w:pPr>
            <w:r>
              <w:rPr>
                <w:rFonts w:ascii="Calibri Light" w:eastAsia="Calibri" w:hAnsi="Calibri Light" w:cs="Times-New-Roman"/>
                <w:lang w:val="es-AR"/>
              </w:rPr>
              <w:t xml:space="preserve">DEYERMOND, A. D. </w:t>
            </w:r>
            <w:r>
              <w:rPr>
                <w:rFonts w:ascii="Calibri Light" w:eastAsia="Calibri" w:hAnsi="Calibri Light" w:cs="Times-New-Roman,Italic"/>
                <w:i/>
                <w:iCs/>
                <w:lang w:val="es-AR"/>
              </w:rPr>
              <w:t>Historia de la literatura española</w:t>
            </w:r>
            <w:r>
              <w:rPr>
                <w:rFonts w:ascii="Calibri Light" w:eastAsia="Calibri" w:hAnsi="Calibri Light" w:cs="Times-New-Roman"/>
                <w:lang w:val="es-AR"/>
              </w:rPr>
              <w:t>. Barcelona: Sirmio, 1987.</w:t>
            </w:r>
          </w:p>
          <w:p w:rsidR="009F7FC1" w:rsidRDefault="008654BD">
            <w:pPr>
              <w:spacing w:after="0" w:line="240" w:lineRule="auto"/>
              <w:rPr>
                <w:rFonts w:ascii="Calibri Light" w:eastAsia="Calibri" w:hAnsi="Calibri Light" w:cs="Times-New-Roman"/>
                <w:lang w:val="es-AR"/>
              </w:rPr>
            </w:pPr>
            <w:r>
              <w:rPr>
                <w:rFonts w:ascii="Calibri Light" w:eastAsia="Calibri" w:hAnsi="Calibri Light" w:cs="Times-New-Roman"/>
                <w:lang w:val="es-AR"/>
              </w:rPr>
              <w:t xml:space="preserve">DEL RÍO, Angel. </w:t>
            </w:r>
            <w:r>
              <w:rPr>
                <w:rFonts w:ascii="Calibri Light" w:eastAsia="Calibri" w:hAnsi="Calibri Light" w:cs="Times-New-Roman,Italic"/>
                <w:i/>
                <w:iCs/>
                <w:lang w:val="es-AR"/>
              </w:rPr>
              <w:t>Historia de la literatura española</w:t>
            </w:r>
            <w:r>
              <w:rPr>
                <w:rFonts w:ascii="Calibri Light" w:eastAsia="Calibri" w:hAnsi="Calibri Light" w:cs="Times-New-Roman"/>
                <w:lang w:val="es-AR"/>
              </w:rPr>
              <w:t>. 2 vols. New York: Holt, 1948, 1963.</w:t>
            </w:r>
          </w:p>
          <w:p w:rsidR="009F7FC1" w:rsidRDefault="008654BD">
            <w:pPr>
              <w:spacing w:after="0" w:line="240" w:lineRule="auto"/>
              <w:rPr>
                <w:rFonts w:ascii="Calibri Light" w:eastAsia="Calibri" w:hAnsi="Calibri Light" w:cs="Times-New-Roman"/>
                <w:lang w:val="es-AR"/>
              </w:rPr>
            </w:pPr>
            <w:r>
              <w:rPr>
                <w:rFonts w:ascii="Calibri Light" w:eastAsia="Calibri" w:hAnsi="Calibri Light" w:cs="Times-New-Roman"/>
                <w:lang w:val="es-AR"/>
              </w:rPr>
              <w:t xml:space="preserve">GÓMEZ REDONDO, Fernando. </w:t>
            </w:r>
            <w:r>
              <w:rPr>
                <w:rFonts w:ascii="Calibri Light" w:eastAsia="Calibri" w:hAnsi="Calibri Light" w:cs="Times-New-Roman,Italic"/>
                <w:i/>
                <w:iCs/>
                <w:lang w:val="es-AR"/>
              </w:rPr>
              <w:t>Historia de la prosa medieval castellana</w:t>
            </w:r>
            <w:r>
              <w:rPr>
                <w:rFonts w:ascii="Calibri Light" w:eastAsia="Calibri" w:hAnsi="Calibri Light" w:cs="Times-New-Roman"/>
                <w:lang w:val="es-AR"/>
              </w:rPr>
              <w:t>. 2 vols. to date. Madrid: Cátedra, 1998.</w:t>
            </w:r>
          </w:p>
          <w:p w:rsidR="009F7FC1" w:rsidRDefault="009F7FC1">
            <w:pPr>
              <w:pStyle w:val="Normal1"/>
              <w:widowControl w:val="0"/>
              <w:jc w:val="both"/>
              <w:rPr>
                <w:rFonts w:ascii="Calibri Light" w:hAnsi="Calibri Light" w:cs="Segoe UI Light"/>
                <w:color w:val="00000A"/>
                <w:sz w:val="22"/>
                <w:szCs w:val="22"/>
                <w:lang w:val="it-IT"/>
              </w:rPr>
            </w:pPr>
          </w:p>
        </w:tc>
      </w:tr>
    </w:tbl>
    <w:p w:rsidR="009F7FC1" w:rsidRDefault="009F7FC1">
      <w:pPr>
        <w:spacing w:after="0" w:line="240" w:lineRule="auto"/>
        <w:jc w:val="both"/>
      </w:pPr>
    </w:p>
    <w:p w:rsidR="009F7FC1" w:rsidRDefault="009F7FC1">
      <w:pPr>
        <w:spacing w:after="0" w:line="240" w:lineRule="auto"/>
        <w:jc w:val="both"/>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r>
              <w:rPr>
                <w:rFonts w:ascii="Calibri Light" w:hAnsi="Calibri Light" w:cs="Segoe UI Light"/>
                <w:b/>
                <w:lang w:val="it-IT"/>
              </w:rPr>
              <w:t xml:space="preserve">Nome da Disciplina: </w:t>
            </w:r>
            <w:r>
              <w:t>EED 5187 - Organização Escolar</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Período: </w:t>
            </w:r>
            <w:r>
              <w:rPr>
                <w:rFonts w:ascii="Calibri Light" w:hAnsi="Calibri Light" w:cs="Segoe UI Light"/>
                <w:lang w:val="it-IT"/>
              </w:rPr>
              <w:t>5ª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rPr>
            </w:pPr>
            <w:r>
              <w:rPr>
                <w:rFonts w:ascii="Calibri Light" w:hAnsi="Calibri Light" w:cs="Segoe UI Light"/>
                <w:b/>
              </w:rPr>
              <w:t xml:space="preserve">Carga Horária: </w:t>
            </w:r>
            <w:r>
              <w:rPr>
                <w:rFonts w:ascii="Calibri Light" w:hAnsi="Calibri Light" w:cs="Segoe UI Light"/>
              </w:rPr>
              <w:t>72 h/a - 04 créditos</w:t>
            </w:r>
          </w:p>
        </w:tc>
      </w:tr>
      <w:tr w:rsidR="009F7FC1">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Normal1"/>
              <w:widowControl w:val="0"/>
              <w:jc w:val="both"/>
              <w:rPr>
                <w:rFonts w:ascii="Calibri Light" w:hAnsi="Calibri Light" w:cs="Segoe UI Light"/>
                <w:b/>
                <w:sz w:val="22"/>
                <w:szCs w:val="22"/>
              </w:rPr>
            </w:pPr>
            <w:r>
              <w:rPr>
                <w:rFonts w:ascii="Calibri Light" w:hAnsi="Calibri Light" w:cs="Segoe UI Light"/>
                <w:b/>
                <w:color w:val="00000A"/>
                <w:sz w:val="22"/>
                <w:szCs w:val="22"/>
                <w:lang w:val="it-IT"/>
              </w:rPr>
              <w:t xml:space="preserve">Descrição: </w:t>
            </w:r>
            <w:r>
              <w:rPr>
                <w:rFonts w:ascii="Calibri Light" w:hAnsi="Calibri Light"/>
                <w:sz w:val="22"/>
                <w:szCs w:val="22"/>
              </w:rPr>
              <w:t>Teorias que norteiam o tema organização escolar e o currículo. Estrutura organizacional do sistema nacional de educação. Níveis e modalidades de ensino da Educação Básica. Projeto Político Pedagógico. A teoria curricular e os aspectos da ideologia, da cultura e do poder. O currículo e os ritos de exclusão. PCNs; Propostas Curriculares: estadual e municipais. A avaliação curricular. O currículo e as identidades sociais.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Corpodetexto2"/>
              <w:spacing w:after="0" w:line="240" w:lineRule="auto"/>
              <w:jc w:val="both"/>
              <w:rPr>
                <w:rFonts w:ascii="Calibri Light" w:hAnsi="Calibri Light" w:cs="Segoe UI Light"/>
                <w:b/>
                <w:lang w:val="it-IT"/>
              </w:rPr>
            </w:pPr>
            <w:r>
              <w:rPr>
                <w:rFonts w:ascii="Calibri Light" w:hAnsi="Calibri Light" w:cs="Segoe UI Light"/>
                <w:b/>
                <w:lang w:val="it-IT"/>
              </w:rPr>
              <w:t>Bibliografia Básica:</w:t>
            </w:r>
          </w:p>
          <w:p w:rsidR="009F7FC1" w:rsidRDefault="008654BD">
            <w:pPr>
              <w:pStyle w:val="Normal1"/>
              <w:jc w:val="both"/>
              <w:rPr>
                <w:rFonts w:ascii="Calibri Light" w:hAnsi="Calibri Light"/>
                <w:sz w:val="22"/>
                <w:szCs w:val="22"/>
              </w:rPr>
            </w:pPr>
            <w:r>
              <w:rPr>
                <w:rFonts w:ascii="Calibri Light" w:hAnsi="Calibri Light"/>
                <w:sz w:val="22"/>
                <w:szCs w:val="22"/>
              </w:rPr>
              <w:t xml:space="preserve">GARCIA, R.L. E MOREIRA, A.F.B. (Orgs.) </w:t>
            </w:r>
            <w:r>
              <w:rPr>
                <w:rFonts w:ascii="Calibri Light" w:hAnsi="Calibri Light"/>
                <w:i/>
                <w:sz w:val="22"/>
                <w:szCs w:val="22"/>
              </w:rPr>
              <w:t>Currículo na contemporaneidade; incertezas e desafios</w:t>
            </w:r>
            <w:r>
              <w:rPr>
                <w:rFonts w:ascii="Calibri Light" w:hAnsi="Calibri Light"/>
                <w:sz w:val="22"/>
                <w:szCs w:val="22"/>
              </w:rPr>
              <w:t>. 4.ed. São Paulo: Cortez, 2012.</w:t>
            </w:r>
          </w:p>
          <w:p w:rsidR="009F7FC1" w:rsidRDefault="008654BD">
            <w:pPr>
              <w:pStyle w:val="Normal1"/>
              <w:jc w:val="both"/>
              <w:rPr>
                <w:rFonts w:ascii="Calibri Light" w:hAnsi="Calibri Light"/>
                <w:sz w:val="22"/>
                <w:szCs w:val="22"/>
              </w:rPr>
            </w:pPr>
            <w:r>
              <w:rPr>
                <w:rFonts w:ascii="Calibri Light" w:hAnsi="Calibri Light"/>
                <w:sz w:val="22"/>
                <w:szCs w:val="22"/>
              </w:rPr>
              <w:t>MORIN, Edgar. </w:t>
            </w:r>
            <w:r>
              <w:rPr>
                <w:rFonts w:ascii="Calibri Light" w:hAnsi="Calibri Light"/>
                <w:i/>
                <w:sz w:val="22"/>
                <w:szCs w:val="22"/>
              </w:rPr>
              <w:t>Os sete saberes necessários à educação do futuro</w:t>
            </w:r>
            <w:r>
              <w:rPr>
                <w:rFonts w:ascii="Calibri Light" w:hAnsi="Calibri Light"/>
                <w:sz w:val="22"/>
                <w:szCs w:val="22"/>
              </w:rPr>
              <w:t>. 10. ed. São Paulo: Cortez, Brasília, DF: UNESCO, 2005.</w:t>
            </w:r>
          </w:p>
          <w:p w:rsidR="009F7FC1" w:rsidRDefault="008654BD">
            <w:pPr>
              <w:pStyle w:val="Normal1"/>
              <w:jc w:val="both"/>
            </w:pPr>
            <w:r>
              <w:rPr>
                <w:rFonts w:ascii="Calibri Light" w:hAnsi="Calibri Light"/>
                <w:sz w:val="22"/>
                <w:szCs w:val="22"/>
              </w:rPr>
              <w:t>PERRENOUD, Philippe. </w:t>
            </w:r>
            <w:r>
              <w:rPr>
                <w:rFonts w:ascii="Calibri Light" w:hAnsi="Calibri Light"/>
                <w:i/>
                <w:sz w:val="22"/>
                <w:szCs w:val="22"/>
              </w:rPr>
              <w:t>A pedagogia na escola das diferenças: fragmentos de uma sociologia do fracasso</w:t>
            </w:r>
            <w:r>
              <w:rPr>
                <w:rFonts w:ascii="Calibri Light" w:hAnsi="Calibri Light"/>
                <w:sz w:val="22"/>
                <w:szCs w:val="22"/>
              </w:rPr>
              <w:t>. 2. ed. Porto Alegre: Artmed, 2001.</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Bibliografia Complementar:</w:t>
            </w:r>
          </w:p>
          <w:p w:rsidR="009F7FC1" w:rsidRDefault="008654BD">
            <w:pPr>
              <w:pStyle w:val="Normal1"/>
              <w:widowControl w:val="0"/>
              <w:jc w:val="both"/>
              <w:rPr>
                <w:rFonts w:ascii="Calibri Light" w:hAnsi="Calibri Light"/>
                <w:sz w:val="22"/>
                <w:szCs w:val="22"/>
              </w:rPr>
            </w:pPr>
            <w:r>
              <w:rPr>
                <w:rFonts w:ascii="Calibri Light" w:hAnsi="Calibri Light"/>
                <w:sz w:val="22"/>
                <w:szCs w:val="22"/>
              </w:rPr>
              <w:t>CORTELLA, Mario Sergio. </w:t>
            </w:r>
            <w:r>
              <w:rPr>
                <w:rFonts w:ascii="Calibri Light" w:hAnsi="Calibri Light"/>
                <w:i/>
                <w:sz w:val="22"/>
                <w:szCs w:val="22"/>
              </w:rPr>
              <w:t>A escola e o conhecimento: fundamentos epistemológicos e políticos</w:t>
            </w:r>
            <w:r>
              <w:rPr>
                <w:rFonts w:ascii="Calibri Light" w:hAnsi="Calibri Light"/>
                <w:sz w:val="22"/>
                <w:szCs w:val="22"/>
              </w:rPr>
              <w:t>. 15. ed. São Paulo: Cortez, 2016.</w:t>
            </w:r>
          </w:p>
          <w:p w:rsidR="009F7FC1" w:rsidRDefault="008654BD">
            <w:pPr>
              <w:pStyle w:val="Normal1"/>
              <w:widowControl w:val="0"/>
              <w:jc w:val="both"/>
              <w:rPr>
                <w:rFonts w:ascii="Calibri Light" w:hAnsi="Calibri Light"/>
                <w:sz w:val="22"/>
                <w:szCs w:val="22"/>
              </w:rPr>
            </w:pPr>
            <w:r>
              <w:rPr>
                <w:rFonts w:ascii="Calibri Light" w:hAnsi="Calibri Light"/>
                <w:sz w:val="22"/>
                <w:szCs w:val="22"/>
              </w:rPr>
              <w:t>PEREIRA, Luiz; FORACCHI, Marialice M. </w:t>
            </w:r>
            <w:r>
              <w:rPr>
                <w:rFonts w:ascii="Calibri Light" w:hAnsi="Calibri Light"/>
                <w:i/>
                <w:sz w:val="22"/>
                <w:szCs w:val="22"/>
              </w:rPr>
              <w:t>Educação e sociedade: leituras de sociologia da educação</w:t>
            </w:r>
            <w:r>
              <w:rPr>
                <w:rFonts w:ascii="Calibri Light" w:hAnsi="Calibri Light"/>
                <w:sz w:val="22"/>
                <w:szCs w:val="22"/>
              </w:rPr>
              <w:t>. 11. ed. São Paulo: Nacional, 1983. 449p.</w:t>
            </w:r>
          </w:p>
          <w:p w:rsidR="009F7FC1" w:rsidRDefault="008654BD">
            <w:pPr>
              <w:pStyle w:val="Normal1"/>
              <w:widowControl w:val="0"/>
              <w:jc w:val="both"/>
              <w:rPr>
                <w:rFonts w:ascii="Calibri Light" w:hAnsi="Calibri Light"/>
                <w:sz w:val="22"/>
                <w:szCs w:val="22"/>
              </w:rPr>
            </w:pPr>
            <w:r>
              <w:rPr>
                <w:rFonts w:ascii="Calibri Light" w:hAnsi="Calibri Light"/>
                <w:sz w:val="22"/>
                <w:szCs w:val="22"/>
              </w:rPr>
              <w:t>SILVA, Aida Maria Monteiro da. </w:t>
            </w:r>
            <w:r>
              <w:rPr>
                <w:rFonts w:ascii="Calibri Light" w:hAnsi="Calibri Light"/>
                <w:i/>
                <w:sz w:val="22"/>
                <w:szCs w:val="22"/>
              </w:rPr>
              <w:t>Didatica, currículo e saberes escolares</w:t>
            </w:r>
            <w:r>
              <w:rPr>
                <w:rFonts w:ascii="Calibri Light" w:hAnsi="Calibri Light"/>
                <w:sz w:val="22"/>
                <w:szCs w:val="22"/>
              </w:rPr>
              <w:t>. Rio de Janeiro: DP&amp;A, 2000.</w:t>
            </w:r>
          </w:p>
          <w:p w:rsidR="009F7FC1" w:rsidRDefault="008654BD">
            <w:pPr>
              <w:pStyle w:val="Normal1"/>
              <w:widowControl w:val="0"/>
              <w:jc w:val="both"/>
              <w:rPr>
                <w:rFonts w:ascii="Calibri Light" w:hAnsi="Calibri Light"/>
                <w:sz w:val="22"/>
                <w:szCs w:val="22"/>
              </w:rPr>
            </w:pPr>
            <w:r>
              <w:rPr>
                <w:rFonts w:ascii="Calibri Light" w:hAnsi="Calibri Light"/>
                <w:sz w:val="22"/>
                <w:szCs w:val="22"/>
              </w:rPr>
              <w:t xml:space="preserve">SILVA, T.T. (Org.) </w:t>
            </w:r>
            <w:r>
              <w:rPr>
                <w:rFonts w:ascii="Calibri Light" w:hAnsi="Calibri Light"/>
                <w:i/>
                <w:sz w:val="22"/>
                <w:szCs w:val="22"/>
              </w:rPr>
              <w:t>Alienígenas na sala de aula; uma introdução aos estudos culturais em educação</w:t>
            </w:r>
            <w:r>
              <w:rPr>
                <w:rFonts w:ascii="Calibri Light" w:hAnsi="Calibri Light"/>
                <w:sz w:val="22"/>
                <w:szCs w:val="22"/>
              </w:rPr>
              <w:t>. Petrópolis: Vozes, 1995.</w:t>
            </w:r>
          </w:p>
          <w:p w:rsidR="009F7FC1" w:rsidRDefault="008654BD">
            <w:pPr>
              <w:pStyle w:val="Normal1"/>
              <w:widowControl w:val="0"/>
              <w:jc w:val="both"/>
              <w:rPr>
                <w:rFonts w:ascii="Calibri Light" w:hAnsi="Calibri Light" w:cs="Segoe UI Light"/>
                <w:sz w:val="22"/>
                <w:szCs w:val="22"/>
                <w:lang w:val="it-IT"/>
              </w:rPr>
            </w:pPr>
            <w:r>
              <w:rPr>
                <w:rFonts w:ascii="Calibri Light" w:hAnsi="Calibri Light"/>
                <w:sz w:val="22"/>
                <w:szCs w:val="22"/>
              </w:rPr>
              <w:t xml:space="preserve">VEIGA, I.P.A. </w:t>
            </w:r>
            <w:r>
              <w:rPr>
                <w:rFonts w:ascii="Calibri Light" w:hAnsi="Calibri Light"/>
                <w:i/>
                <w:sz w:val="22"/>
                <w:szCs w:val="22"/>
              </w:rPr>
              <w:t>Educação Básica e Educação Superior; projeto político pedagógico</w:t>
            </w:r>
            <w:r>
              <w:rPr>
                <w:rFonts w:ascii="Calibri Light" w:hAnsi="Calibri Light"/>
                <w:sz w:val="22"/>
                <w:szCs w:val="22"/>
              </w:rPr>
              <w:t>. São Paulo: Papirus, 2004.</w:t>
            </w:r>
          </w:p>
        </w:tc>
      </w:tr>
    </w:tbl>
    <w:p w:rsidR="009F7FC1" w:rsidRDefault="009F7FC1">
      <w:pPr>
        <w:spacing w:after="0" w:line="240" w:lineRule="auto"/>
        <w:jc w:val="both"/>
      </w:pPr>
    </w:p>
    <w:p w:rsidR="009F7FC1" w:rsidRDefault="009F7FC1">
      <w:pPr>
        <w:spacing w:after="0" w:line="240" w:lineRule="auto"/>
        <w:jc w:val="both"/>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rPr>
                <w:rFonts w:ascii="Calibri Light" w:hAnsi="Calibri Light"/>
                <w:color w:val="FF0000"/>
              </w:rPr>
            </w:pPr>
            <w:r>
              <w:rPr>
                <w:rFonts w:ascii="Calibri Light" w:hAnsi="Calibri Light" w:cs="Segoe UI Light"/>
                <w:b/>
                <w:lang w:val="it-IT"/>
              </w:rPr>
              <w:t xml:space="preserve">Nome da Disciplina: </w:t>
            </w:r>
            <w:r>
              <w:rPr>
                <w:rFonts w:ascii="Calibri Light" w:hAnsi="Calibri Light"/>
                <w:b/>
              </w:rPr>
              <w:t>PSI 5137 - Psicologia Educacional: Desenvolvimento e Aprendizagem</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Período: </w:t>
            </w:r>
            <w:r>
              <w:rPr>
                <w:rFonts w:ascii="Calibri Light" w:hAnsi="Calibri Light" w:cs="Segoe UI Light"/>
                <w:lang w:val="it-IT"/>
              </w:rPr>
              <w:t>5ª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rPr>
            </w:pPr>
            <w:r>
              <w:rPr>
                <w:rFonts w:ascii="Calibri Light" w:hAnsi="Calibri Light" w:cs="Segoe UI Light"/>
                <w:b/>
              </w:rPr>
              <w:t xml:space="preserve">Carga Horária: </w:t>
            </w:r>
            <w:r>
              <w:rPr>
                <w:rFonts w:ascii="Calibri Light" w:hAnsi="Calibri Light" w:cs="Segoe UI Light"/>
              </w:rPr>
              <w:t>72 h/a - 04 créditos</w:t>
            </w:r>
          </w:p>
        </w:tc>
      </w:tr>
      <w:tr w:rsidR="009F7FC1">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Normal1"/>
              <w:widowControl w:val="0"/>
              <w:jc w:val="both"/>
              <w:rPr>
                <w:rFonts w:ascii="Calibri Light" w:hAnsi="Calibri Light" w:cs="Segoe UI Light"/>
                <w:b/>
                <w:sz w:val="22"/>
                <w:szCs w:val="22"/>
              </w:rPr>
            </w:pPr>
            <w:r>
              <w:rPr>
                <w:rFonts w:ascii="Calibri Light" w:hAnsi="Calibri Light" w:cs="Segoe UI Light"/>
                <w:b/>
                <w:color w:val="00000A"/>
                <w:sz w:val="22"/>
                <w:szCs w:val="22"/>
                <w:lang w:val="it-IT"/>
              </w:rPr>
              <w:lastRenderedPageBreak/>
              <w:t xml:space="preserve">Descrição: </w:t>
            </w:r>
            <w:r>
              <w:rPr>
                <w:rFonts w:ascii="Calibri Light" w:hAnsi="Calibri Light"/>
                <w:sz w:val="22"/>
                <w:szCs w:val="22"/>
              </w:rPr>
              <w:t>Introdução à Psicologia como ciência: histórico, objetos e métodos. Interações sociais no contexto educacional e o lugar do professor. Introdução ao estudo de desenvolvimento e de aprendizagem – infância, adolescência, idade adulta. Contribuições da Psicologia na prática escolar cotidiana e na compreensão do fracasso escolar.</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Corpodetexto2"/>
              <w:spacing w:after="0" w:line="240" w:lineRule="auto"/>
              <w:jc w:val="both"/>
              <w:rPr>
                <w:rFonts w:ascii="Calibri Light" w:hAnsi="Calibri Light" w:cs="Segoe UI Light"/>
                <w:b/>
                <w:lang w:val="it-IT"/>
              </w:rPr>
            </w:pPr>
            <w:r>
              <w:rPr>
                <w:rFonts w:ascii="Calibri Light" w:hAnsi="Calibri Light" w:cs="Segoe UI Light"/>
                <w:b/>
                <w:lang w:val="it-IT"/>
              </w:rPr>
              <w:t>Bibliografia Básica:</w:t>
            </w:r>
          </w:p>
          <w:p w:rsidR="009F7FC1" w:rsidRDefault="008654BD">
            <w:pPr>
              <w:pStyle w:val="Corpodetexto2"/>
              <w:shd w:val="clear" w:color="auto" w:fill="FFFFFF" w:themeFill="background1"/>
              <w:spacing w:after="0" w:line="240" w:lineRule="auto"/>
              <w:jc w:val="both"/>
              <w:rPr>
                <w:rFonts w:ascii="Calibri Light" w:hAnsi="Calibri Light"/>
              </w:rPr>
            </w:pPr>
            <w:r>
              <w:rPr>
                <w:rFonts w:ascii="Calibri Light" w:hAnsi="Calibri Light"/>
              </w:rPr>
              <w:t>BOCK, Ana Mercês Bahia; FURTADO, Odair; TEIXEIRA, Maria de Lourdes T. </w:t>
            </w:r>
            <w:r>
              <w:rPr>
                <w:rFonts w:ascii="Calibri Light" w:hAnsi="Calibri Light"/>
                <w:i/>
              </w:rPr>
              <w:t>Psicologias: uma introdução ao estudo de psicologia</w:t>
            </w:r>
            <w:r>
              <w:rPr>
                <w:rFonts w:ascii="Calibri Light" w:hAnsi="Calibri Light"/>
              </w:rPr>
              <w:t>. 14. ed. São Paulo: Saraiva, 2008.</w:t>
            </w:r>
          </w:p>
          <w:p w:rsidR="009F7FC1" w:rsidRDefault="008654BD">
            <w:pPr>
              <w:pStyle w:val="Corpodetexto2"/>
              <w:shd w:val="clear" w:color="auto" w:fill="FFFFFF" w:themeFill="background1"/>
              <w:spacing w:after="0" w:line="240" w:lineRule="auto"/>
              <w:jc w:val="both"/>
              <w:rPr>
                <w:rFonts w:ascii="Calibri Light" w:hAnsi="Calibri Light"/>
              </w:rPr>
            </w:pPr>
            <w:r>
              <w:rPr>
                <w:rFonts w:ascii="Calibri Light" w:hAnsi="Calibri Light"/>
              </w:rPr>
              <w:t>GOLEMAN, Daniel. </w:t>
            </w:r>
            <w:r>
              <w:rPr>
                <w:rFonts w:ascii="Calibri Light" w:hAnsi="Calibri Light"/>
                <w:i/>
              </w:rPr>
              <w:t>Inteligência emocional</w:t>
            </w:r>
            <w:r>
              <w:rPr>
                <w:rFonts w:ascii="Calibri Light" w:hAnsi="Calibri Light"/>
              </w:rPr>
              <w:t>. Rio de Janeiro: Objetiva, 2007.</w:t>
            </w:r>
          </w:p>
          <w:p w:rsidR="009F7FC1" w:rsidRDefault="008654BD">
            <w:pPr>
              <w:pStyle w:val="Normal1"/>
              <w:shd w:val="clear" w:color="auto" w:fill="FFFFFF" w:themeFill="background1"/>
              <w:jc w:val="both"/>
              <w:rPr>
                <w:rFonts w:ascii="Calibri Light" w:hAnsi="Calibri Light" w:cs="Segoe UI Light"/>
                <w:b/>
                <w:sz w:val="22"/>
                <w:szCs w:val="22"/>
                <w:lang w:val="it-IT"/>
              </w:rPr>
            </w:pPr>
            <w:r>
              <w:rPr>
                <w:rFonts w:ascii="Calibri Light" w:hAnsi="Calibri Light"/>
                <w:sz w:val="22"/>
                <w:szCs w:val="22"/>
              </w:rPr>
              <w:t>KUHN, Thomas S. </w:t>
            </w:r>
            <w:r>
              <w:rPr>
                <w:rFonts w:ascii="Calibri Light" w:hAnsi="Calibri Light"/>
                <w:i/>
                <w:sz w:val="22"/>
                <w:szCs w:val="22"/>
              </w:rPr>
              <w:t>A estrutura das revoluções cientificas</w:t>
            </w:r>
            <w:r>
              <w:rPr>
                <w:rFonts w:ascii="Calibri Light" w:hAnsi="Calibri Light"/>
                <w:sz w:val="22"/>
                <w:szCs w:val="22"/>
              </w:rPr>
              <w:t>. 12. ed. São Paulo: Perspectiva, 2013.</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Bibliografia Complementar:</w:t>
            </w:r>
          </w:p>
          <w:p w:rsidR="009F7FC1" w:rsidRDefault="008654BD">
            <w:pPr>
              <w:pStyle w:val="Normal1"/>
              <w:widowControl w:val="0"/>
              <w:jc w:val="both"/>
              <w:rPr>
                <w:rFonts w:ascii="Calibri Light" w:hAnsi="Calibri Light"/>
                <w:sz w:val="22"/>
                <w:szCs w:val="22"/>
              </w:rPr>
            </w:pPr>
            <w:r>
              <w:rPr>
                <w:rFonts w:ascii="Calibri Light" w:hAnsi="Calibri Light"/>
                <w:sz w:val="22"/>
                <w:szCs w:val="22"/>
              </w:rPr>
              <w:t xml:space="preserve">BOWLBY, J. </w:t>
            </w:r>
            <w:r>
              <w:rPr>
                <w:rFonts w:ascii="Calibri Light" w:hAnsi="Calibri Light"/>
                <w:i/>
                <w:sz w:val="22"/>
                <w:szCs w:val="22"/>
              </w:rPr>
              <w:t>Apego e perda</w:t>
            </w:r>
            <w:r>
              <w:rPr>
                <w:rFonts w:ascii="Calibri Light" w:hAnsi="Calibri Light"/>
                <w:sz w:val="22"/>
                <w:szCs w:val="22"/>
              </w:rPr>
              <w:t>. São Paulo: Martins Fontes, 1984-1985. Volumes 1-3.</w:t>
            </w:r>
          </w:p>
          <w:p w:rsidR="009F7FC1" w:rsidRDefault="008654BD">
            <w:pPr>
              <w:pStyle w:val="Normal1"/>
              <w:widowControl w:val="0"/>
              <w:jc w:val="both"/>
              <w:rPr>
                <w:rFonts w:ascii="Calibri Light" w:hAnsi="Calibri Light"/>
                <w:sz w:val="22"/>
                <w:szCs w:val="22"/>
              </w:rPr>
            </w:pPr>
            <w:r>
              <w:rPr>
                <w:rFonts w:ascii="Calibri Light" w:hAnsi="Calibri Light"/>
                <w:sz w:val="22"/>
                <w:szCs w:val="22"/>
              </w:rPr>
              <w:t xml:space="preserve">CHAUÍ, M. </w:t>
            </w:r>
            <w:r>
              <w:rPr>
                <w:rFonts w:ascii="Calibri Light" w:hAnsi="Calibri Light"/>
                <w:i/>
                <w:sz w:val="22"/>
                <w:szCs w:val="22"/>
              </w:rPr>
              <w:t>Convite à Filosofia</w:t>
            </w:r>
            <w:r>
              <w:rPr>
                <w:rFonts w:ascii="Calibri Light" w:hAnsi="Calibri Light"/>
                <w:sz w:val="22"/>
                <w:szCs w:val="22"/>
              </w:rPr>
              <w:t>. 2ª ed. São Paulo: Ática, 1995.</w:t>
            </w:r>
          </w:p>
          <w:p w:rsidR="009F7FC1" w:rsidRDefault="008654BD">
            <w:pPr>
              <w:pStyle w:val="Normal1"/>
              <w:widowControl w:val="0"/>
              <w:jc w:val="both"/>
              <w:rPr>
                <w:rFonts w:ascii="Calibri Light" w:hAnsi="Calibri Light"/>
                <w:sz w:val="22"/>
                <w:szCs w:val="22"/>
              </w:rPr>
            </w:pPr>
            <w:r>
              <w:rPr>
                <w:rFonts w:ascii="Calibri Light" w:hAnsi="Calibri Light"/>
                <w:sz w:val="22"/>
                <w:szCs w:val="22"/>
              </w:rPr>
              <w:t xml:space="preserve">PIAGET, J. </w:t>
            </w:r>
            <w:r>
              <w:rPr>
                <w:rFonts w:ascii="Calibri Light" w:hAnsi="Calibri Light"/>
                <w:i/>
                <w:sz w:val="22"/>
                <w:szCs w:val="22"/>
              </w:rPr>
              <w:t>A equilibração das estruturas cognitivas: problema central do desenvolvimento</w:t>
            </w:r>
            <w:r>
              <w:rPr>
                <w:rFonts w:ascii="Calibri Light" w:hAnsi="Calibri Light"/>
                <w:sz w:val="22"/>
                <w:szCs w:val="22"/>
              </w:rPr>
              <w:t>. Rio de Janeiro: Zahar, 1976.</w:t>
            </w:r>
          </w:p>
          <w:p w:rsidR="009F7FC1" w:rsidRDefault="008654BD">
            <w:pPr>
              <w:pStyle w:val="Normal1"/>
              <w:widowControl w:val="0"/>
              <w:jc w:val="both"/>
              <w:rPr>
                <w:rFonts w:ascii="Calibri Light" w:hAnsi="Calibri Light"/>
                <w:sz w:val="22"/>
                <w:szCs w:val="22"/>
              </w:rPr>
            </w:pPr>
            <w:r>
              <w:rPr>
                <w:rFonts w:ascii="Calibri Light" w:hAnsi="Calibri Light"/>
                <w:sz w:val="22"/>
                <w:szCs w:val="22"/>
              </w:rPr>
              <w:t xml:space="preserve">SYLVA, K.; LUNT, I. </w:t>
            </w:r>
            <w:r>
              <w:rPr>
                <w:rFonts w:ascii="Calibri Light" w:hAnsi="Calibri Light"/>
                <w:i/>
                <w:sz w:val="22"/>
                <w:szCs w:val="22"/>
              </w:rPr>
              <w:t>Iniciação ao desenvolvimento da criança</w:t>
            </w:r>
            <w:r>
              <w:rPr>
                <w:rFonts w:ascii="Calibri Light" w:hAnsi="Calibri Light"/>
                <w:sz w:val="22"/>
                <w:szCs w:val="22"/>
              </w:rPr>
              <w:t>. São Paulo: Martins Fontes, 1994.</w:t>
            </w:r>
          </w:p>
          <w:p w:rsidR="009F7FC1" w:rsidRDefault="008654BD">
            <w:pPr>
              <w:pStyle w:val="Normal1"/>
              <w:widowControl w:val="0"/>
              <w:jc w:val="both"/>
              <w:rPr>
                <w:rFonts w:ascii="Calibri Light" w:hAnsi="Calibri Light" w:cs="Segoe UI Light"/>
                <w:sz w:val="22"/>
                <w:szCs w:val="22"/>
                <w:lang w:val="it-IT"/>
              </w:rPr>
            </w:pPr>
            <w:r>
              <w:rPr>
                <w:rFonts w:ascii="Calibri Light" w:hAnsi="Calibri Light"/>
                <w:sz w:val="22"/>
                <w:szCs w:val="22"/>
              </w:rPr>
              <w:t xml:space="preserve">VILELA, M. J. FERREIRA A. A. L. e PORTUGAL F. T. </w:t>
            </w:r>
            <w:r>
              <w:rPr>
                <w:rFonts w:ascii="Calibri Light" w:hAnsi="Calibri Light"/>
                <w:i/>
                <w:sz w:val="22"/>
                <w:szCs w:val="22"/>
              </w:rPr>
              <w:t>História da psicologia: rumos e percursos</w:t>
            </w:r>
            <w:r>
              <w:rPr>
                <w:rFonts w:ascii="Calibri Light" w:hAnsi="Calibri Light"/>
                <w:sz w:val="22"/>
                <w:szCs w:val="22"/>
              </w:rPr>
              <w:t>. Rio de Janeiro: NAU, 2005.</w:t>
            </w:r>
          </w:p>
        </w:tc>
      </w:tr>
    </w:tbl>
    <w:p w:rsidR="009F7FC1" w:rsidRDefault="009F7FC1">
      <w:pPr>
        <w:spacing w:after="0" w:line="240" w:lineRule="auto"/>
        <w:rPr>
          <w:rFonts w:ascii="Times New Roman" w:hAnsi="Times New Roman" w:cs="Times New Roman"/>
          <w:color w:val="00B050"/>
          <w:sz w:val="24"/>
          <w:szCs w:val="24"/>
        </w:rPr>
      </w:pPr>
    </w:p>
    <w:p w:rsidR="009F7FC1" w:rsidRDefault="009F7FC1">
      <w:pPr>
        <w:spacing w:after="0" w:line="240" w:lineRule="auto"/>
        <w:rPr>
          <w:rFonts w:ascii="Times New Roman" w:hAnsi="Times New Roman" w:cs="Times New Roman"/>
          <w:color w:val="00B050"/>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r>
              <w:rPr>
                <w:rFonts w:ascii="Calibri Light" w:hAnsi="Calibri Light" w:cs="Segoe UI Light"/>
                <w:b/>
                <w:lang w:val="it-IT"/>
              </w:rPr>
              <w:t xml:space="preserve">Nome da Disciplina: </w:t>
            </w:r>
            <w:r>
              <w:rPr>
                <w:b/>
              </w:rPr>
              <w:t>LLE 8296 - Compreensão e Produção Escrita em Língua Espanhola VI</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Período: 6ª</w:t>
            </w:r>
            <w:r>
              <w:rPr>
                <w:rFonts w:ascii="Calibri Light" w:hAnsi="Calibri Light" w:cs="Segoe UI Light"/>
                <w:lang w:val="it-IT"/>
              </w:rPr>
              <w:t xml:space="preserve">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rPr>
            </w:pPr>
            <w:r>
              <w:rPr>
                <w:rFonts w:ascii="Calibri Light" w:hAnsi="Calibri Light" w:cs="Segoe UI Light"/>
                <w:b/>
              </w:rPr>
              <w:t xml:space="preserve">Carga Horária: </w:t>
            </w:r>
            <w:r>
              <w:rPr>
                <w:rFonts w:ascii="Calibri Light" w:hAnsi="Calibri Light" w:cs="Segoe UI Light"/>
              </w:rPr>
              <w:t>72 h/a - 04 créditos</w:t>
            </w:r>
          </w:p>
        </w:tc>
      </w:tr>
      <w:tr w:rsidR="009F7FC1">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eastAsia="Times New Roman" w:hAnsi="Calibri Light" w:cs="Tahoma"/>
                <w:lang w:eastAsia="pt-BR"/>
              </w:rPr>
            </w:pPr>
            <w:r>
              <w:rPr>
                <w:rFonts w:ascii="Calibri Light" w:hAnsi="Calibri Light" w:cs="Segoe UI Light"/>
                <w:b/>
                <w:lang w:val="it-IT"/>
              </w:rPr>
              <w:t xml:space="preserve">Descrição: </w:t>
            </w:r>
            <w:r>
              <w:rPr>
                <w:rFonts w:ascii="Calibri Light" w:eastAsia="Times New Roman" w:hAnsi="Calibri Light" w:cs="Tahoma"/>
                <w:color w:val="000000"/>
                <w:lang w:eastAsia="pt-BR"/>
              </w:rPr>
              <w:t>Desenvolvimento da compreensão e produção escrita de textos acadêmicos em língua espanhola, em nível avançado. Formalização do conhecimento teórico e prático da sintaxe do Espanhol e de construções pragmático-discursivas.</w:t>
            </w:r>
          </w:p>
          <w:p w:rsidR="009F7FC1" w:rsidRDefault="009F7FC1">
            <w:pPr>
              <w:pStyle w:val="Normal1"/>
              <w:widowControl w:val="0"/>
              <w:jc w:val="both"/>
              <w:rPr>
                <w:rFonts w:ascii="Calibri Light" w:hAnsi="Calibri Light" w:cs="Segoe UI Light"/>
                <w:b/>
                <w:sz w:val="22"/>
                <w:szCs w:val="22"/>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Corpodetexto2"/>
              <w:spacing w:after="0" w:line="240" w:lineRule="auto"/>
              <w:jc w:val="both"/>
              <w:rPr>
                <w:rFonts w:ascii="Calibri Light" w:hAnsi="Calibri Light" w:cs="Segoe UI Light"/>
                <w:b/>
                <w:lang w:val="it-IT"/>
              </w:rPr>
            </w:pPr>
            <w:r>
              <w:rPr>
                <w:rFonts w:ascii="Calibri Light" w:hAnsi="Calibri Light" w:cs="Segoe UI Light"/>
                <w:b/>
                <w:lang w:val="it-IT"/>
              </w:rPr>
              <w:t>Bibliografia Básica:</w:t>
            </w:r>
          </w:p>
          <w:p w:rsidR="009F7FC1" w:rsidRDefault="008654BD">
            <w:pPr>
              <w:spacing w:after="0" w:line="240" w:lineRule="auto"/>
              <w:jc w:val="both"/>
              <w:rPr>
                <w:rFonts w:ascii="Calibri Light" w:eastAsia="Times New Roman" w:hAnsi="Calibri Light" w:cs="Tahoma"/>
                <w:color w:val="000000"/>
                <w:highlight w:val="white"/>
                <w:lang w:val="es-CR" w:eastAsia="pt-BR"/>
              </w:rPr>
            </w:pPr>
            <w:r>
              <w:rPr>
                <w:rFonts w:ascii="Calibri Light" w:eastAsia="Times New Roman" w:hAnsi="Calibri Light" w:cs="Tahoma"/>
                <w:color w:val="000000"/>
                <w:shd w:val="clear" w:color="auto" w:fill="FFFFFF"/>
                <w:lang w:val="es-CR" w:eastAsia="pt-BR"/>
              </w:rPr>
              <w:t xml:space="preserve">BEAUGRANDE, Robert-Alain &amp; DRESSLER, Wolfgang Ulrich. </w:t>
            </w:r>
            <w:r>
              <w:rPr>
                <w:rFonts w:ascii="Calibri Light" w:eastAsia="Times New Roman" w:hAnsi="Calibri Light" w:cs="Tahoma"/>
                <w:i/>
                <w:color w:val="000000"/>
                <w:shd w:val="clear" w:color="auto" w:fill="FFFFFF"/>
                <w:lang w:val="es-CR" w:eastAsia="pt-BR"/>
              </w:rPr>
              <w:t>Introducción a la lingüística del texto</w:t>
            </w:r>
            <w:r>
              <w:rPr>
                <w:rFonts w:ascii="Calibri Light" w:eastAsia="Times New Roman" w:hAnsi="Calibri Light" w:cs="Tahoma"/>
                <w:color w:val="000000"/>
                <w:shd w:val="clear" w:color="auto" w:fill="FFFFFF"/>
                <w:lang w:val="es-CR" w:eastAsia="pt-BR"/>
              </w:rPr>
              <w:t xml:space="preserve">. Barcelona: Ariel Lingüística, 2005. </w:t>
            </w:r>
          </w:p>
          <w:p w:rsidR="009F7FC1" w:rsidRDefault="008654BD">
            <w:pPr>
              <w:spacing w:after="0" w:line="240" w:lineRule="auto"/>
              <w:jc w:val="both"/>
              <w:rPr>
                <w:rFonts w:ascii="Calibri Light" w:eastAsia="Times New Roman" w:hAnsi="Calibri Light" w:cs="Tahoma"/>
                <w:lang w:val="es-ES_tradnl" w:eastAsia="pt-BR"/>
              </w:rPr>
            </w:pPr>
            <w:r>
              <w:rPr>
                <w:rFonts w:ascii="Calibri Light" w:eastAsia="Times New Roman" w:hAnsi="Calibri Light" w:cs="Tahoma"/>
                <w:color w:val="000000"/>
                <w:shd w:val="clear" w:color="auto" w:fill="FFFFFF"/>
                <w:lang w:val="es-CR" w:eastAsia="pt-BR"/>
              </w:rPr>
              <w:t xml:space="preserve">CORREA, Paulo Antonio Pinheiro. </w:t>
            </w:r>
            <w:r>
              <w:rPr>
                <w:rFonts w:ascii="Calibri Light" w:eastAsia="Times New Roman" w:hAnsi="Calibri Light" w:cs="Tahoma"/>
                <w:i/>
                <w:iCs/>
                <w:color w:val="000000"/>
                <w:shd w:val="clear" w:color="auto" w:fill="FFFFFF"/>
                <w:lang w:val="es-ES_tradnl" w:eastAsia="pt-BR"/>
              </w:rPr>
              <w:t>Dimensiones sintácticas del español: su interacción con el discurso y el aprendizaje por hablantes de portugués</w:t>
            </w:r>
            <w:r>
              <w:rPr>
                <w:rFonts w:ascii="Calibri Light" w:eastAsia="Times New Roman" w:hAnsi="Calibri Light" w:cs="Tahoma"/>
                <w:i/>
                <w:color w:val="000000"/>
                <w:shd w:val="clear" w:color="auto" w:fill="FFFFFF"/>
                <w:lang w:val="es-ES_tradnl" w:eastAsia="pt-BR"/>
              </w:rPr>
              <w:t>.</w:t>
            </w:r>
            <w:r>
              <w:rPr>
                <w:rFonts w:ascii="Calibri Light" w:eastAsia="Times New Roman" w:hAnsi="Calibri Light" w:cs="Tahoma"/>
                <w:color w:val="000000"/>
                <w:shd w:val="clear" w:color="auto" w:fill="FFFFFF"/>
                <w:lang w:val="es-ES_tradnl" w:eastAsia="pt-BR"/>
              </w:rPr>
              <w:t xml:space="preserve"> Maringá: EDUEM, 2010.</w:t>
            </w:r>
          </w:p>
          <w:p w:rsidR="009F7FC1" w:rsidRDefault="008654BD">
            <w:pPr>
              <w:pStyle w:val="Normal1"/>
              <w:jc w:val="both"/>
              <w:rPr>
                <w:rFonts w:ascii="Calibri Light" w:hAnsi="Calibri Light" w:cs="Tahoma"/>
                <w:sz w:val="22"/>
                <w:szCs w:val="22"/>
                <w:lang w:val="es-CR"/>
              </w:rPr>
            </w:pPr>
            <w:r>
              <w:rPr>
                <w:rFonts w:ascii="Calibri Light" w:hAnsi="Calibri Light" w:cs="Tahoma"/>
                <w:sz w:val="22"/>
                <w:szCs w:val="22"/>
                <w:lang w:val="es-CR"/>
              </w:rPr>
              <w:t xml:space="preserve">DI TULLIO, Ángela. </w:t>
            </w:r>
            <w:r>
              <w:rPr>
                <w:rFonts w:ascii="Calibri Light" w:hAnsi="Calibri Light" w:cs="Tahoma"/>
                <w:i/>
                <w:sz w:val="22"/>
                <w:szCs w:val="22"/>
                <w:lang w:val="es-CR"/>
              </w:rPr>
              <w:t>Manual de gramática del español.</w:t>
            </w:r>
            <w:r>
              <w:rPr>
                <w:rFonts w:ascii="Calibri Light" w:hAnsi="Calibri Light" w:cs="Tahoma"/>
                <w:sz w:val="22"/>
                <w:szCs w:val="22"/>
                <w:lang w:val="es-CR"/>
              </w:rPr>
              <w:t xml:space="preserve"> Buenos Aires: La isla de la luna, 2007.</w:t>
            </w:r>
          </w:p>
          <w:p w:rsidR="009F7FC1" w:rsidRDefault="008654BD">
            <w:pPr>
              <w:spacing w:after="0" w:line="240" w:lineRule="auto"/>
              <w:jc w:val="both"/>
              <w:rPr>
                <w:rFonts w:ascii="Calibri Light" w:eastAsia="Times New Roman" w:hAnsi="Calibri Light" w:cs="Tahoma"/>
                <w:lang w:val="es-ES_tradnl" w:eastAsia="pt-BR"/>
              </w:rPr>
            </w:pPr>
            <w:r>
              <w:rPr>
                <w:rFonts w:ascii="Calibri Light" w:eastAsia="Times New Roman" w:hAnsi="Calibri Light" w:cs="Tahoma"/>
                <w:color w:val="000000"/>
                <w:lang w:val="es-ES_tradnl" w:eastAsia="pt-BR"/>
              </w:rPr>
              <w:t xml:space="preserve">GÓMEZ TORREGO, Leonardo. </w:t>
            </w:r>
            <w:r>
              <w:rPr>
                <w:rFonts w:ascii="Calibri Light" w:eastAsia="Times New Roman" w:hAnsi="Calibri Light" w:cs="Tahoma"/>
                <w:i/>
                <w:iCs/>
                <w:color w:val="000000"/>
                <w:lang w:val="es-ES_tradnl" w:eastAsia="pt-BR"/>
              </w:rPr>
              <w:t>Análisis sintáctico. Teoría y práctica</w:t>
            </w:r>
            <w:r>
              <w:rPr>
                <w:rFonts w:ascii="Calibri Light" w:eastAsia="Times New Roman" w:hAnsi="Calibri Light" w:cs="Tahoma"/>
                <w:i/>
                <w:color w:val="000000"/>
                <w:lang w:val="es-ES_tradnl" w:eastAsia="pt-BR"/>
              </w:rPr>
              <w:t>.</w:t>
            </w:r>
            <w:r>
              <w:rPr>
                <w:rFonts w:ascii="Calibri Light" w:eastAsia="Times New Roman" w:hAnsi="Calibri Light" w:cs="Tahoma"/>
                <w:color w:val="000000"/>
                <w:lang w:val="es-ES_tradnl" w:eastAsia="pt-BR"/>
              </w:rPr>
              <w:t xml:space="preserve"> Prólogo de Ignacio Bosque. 3ª edición revisada y actualizada. Madrid: Ediciones SM, 2011.</w:t>
            </w:r>
          </w:p>
          <w:p w:rsidR="009F7FC1" w:rsidRDefault="008654BD">
            <w:pPr>
              <w:pStyle w:val="Normal1"/>
              <w:widowControl w:val="0"/>
              <w:jc w:val="both"/>
              <w:rPr>
                <w:rFonts w:ascii="Calibri Light" w:eastAsia="Arial" w:hAnsi="Calibri Light" w:cs="Tahoma"/>
                <w:sz w:val="22"/>
                <w:szCs w:val="22"/>
                <w:lang w:val="es-ES"/>
              </w:rPr>
            </w:pPr>
            <w:r>
              <w:rPr>
                <w:rFonts w:ascii="Calibri Light" w:eastAsia="Arial" w:hAnsi="Calibri Light" w:cs="Tahoma"/>
                <w:sz w:val="22"/>
                <w:szCs w:val="22"/>
                <w:highlight w:val="white"/>
                <w:lang w:val="es-ES_tradnl"/>
              </w:rPr>
              <w:t xml:space="preserve">JOHNSON, Keith. </w:t>
            </w:r>
            <w:r>
              <w:rPr>
                <w:rFonts w:ascii="Calibri Light" w:eastAsia="Arial" w:hAnsi="Calibri Light" w:cs="Tahoma"/>
                <w:i/>
                <w:sz w:val="22"/>
                <w:szCs w:val="22"/>
                <w:highlight w:val="white"/>
                <w:lang w:val="es-ES_tradnl"/>
              </w:rPr>
              <w:t>Aprender y enseñar. Lenguas extranjeras. Una introducción.</w:t>
            </w:r>
            <w:r>
              <w:rPr>
                <w:rFonts w:ascii="Calibri Light" w:eastAsia="Arial" w:hAnsi="Calibri Light" w:cs="Tahoma"/>
                <w:sz w:val="22"/>
                <w:szCs w:val="22"/>
                <w:highlight w:val="white"/>
                <w:lang w:val="es-ES_tradnl"/>
              </w:rPr>
              <w:t xml:space="preserve"> Traducción de Beatriz Álvarez Klei. </w:t>
            </w:r>
            <w:r>
              <w:rPr>
                <w:rFonts w:ascii="Calibri Light" w:eastAsia="Arial" w:hAnsi="Calibri Light" w:cs="Tahoma"/>
                <w:sz w:val="22"/>
                <w:szCs w:val="22"/>
                <w:highlight w:val="white"/>
                <w:lang w:val="es-ES"/>
              </w:rPr>
              <w:t>México: Fondo de Cultura Económica, 2008.</w:t>
            </w:r>
          </w:p>
          <w:p w:rsidR="009F7FC1" w:rsidRDefault="009F7FC1">
            <w:pPr>
              <w:pStyle w:val="Normal1"/>
              <w:jc w:val="both"/>
              <w:rPr>
                <w:rFonts w:ascii="Calibri Light" w:hAnsi="Calibri Light" w:cs="Segoe UI Light"/>
                <w:b/>
                <w:sz w:val="22"/>
                <w:szCs w:val="22"/>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Bibliografia Complementar:</w:t>
            </w:r>
          </w:p>
          <w:p w:rsidR="009F7FC1" w:rsidRDefault="008654BD">
            <w:pPr>
              <w:pStyle w:val="Normal1"/>
              <w:widowControl w:val="0"/>
              <w:jc w:val="both"/>
              <w:rPr>
                <w:rFonts w:ascii="Calibri Light" w:eastAsia="Arial" w:hAnsi="Calibri Light" w:cs="Tahoma"/>
                <w:sz w:val="22"/>
                <w:szCs w:val="22"/>
                <w:highlight w:val="white"/>
                <w:lang w:val="es-ES_tradnl"/>
              </w:rPr>
            </w:pPr>
            <w:r>
              <w:rPr>
                <w:rFonts w:ascii="Calibri Light" w:eastAsia="Arial" w:hAnsi="Calibri Light" w:cs="Tahoma"/>
                <w:color w:val="00000A"/>
                <w:sz w:val="22"/>
                <w:szCs w:val="22"/>
                <w:highlight w:val="white"/>
                <w:lang w:val="es-ES_tradnl"/>
              </w:rPr>
              <w:t>DÍAZ, Álvaro</w:t>
            </w:r>
            <w:r>
              <w:rPr>
                <w:rFonts w:ascii="Calibri Light" w:eastAsia="Arial" w:hAnsi="Calibri Light" w:cs="Tahoma"/>
                <w:sz w:val="22"/>
                <w:szCs w:val="22"/>
                <w:highlight w:val="white"/>
                <w:lang w:val="es-ES_tradnl"/>
              </w:rPr>
              <w:t xml:space="preserve">. </w:t>
            </w:r>
            <w:r>
              <w:rPr>
                <w:rFonts w:ascii="Calibri Light" w:eastAsia="Arial" w:hAnsi="Calibri Light" w:cs="Tahoma"/>
                <w:i/>
                <w:sz w:val="22"/>
                <w:szCs w:val="22"/>
                <w:highlight w:val="white"/>
                <w:lang w:val="es-ES_tradnl"/>
              </w:rPr>
              <w:t>La argumentación escrita</w:t>
            </w:r>
            <w:r>
              <w:rPr>
                <w:rFonts w:ascii="Calibri Light" w:eastAsia="Arial" w:hAnsi="Calibri Light" w:cs="Tahoma"/>
                <w:b/>
                <w:sz w:val="22"/>
                <w:szCs w:val="22"/>
                <w:highlight w:val="white"/>
                <w:lang w:val="es-ES_tradnl"/>
              </w:rPr>
              <w:t>.</w:t>
            </w:r>
            <w:r>
              <w:rPr>
                <w:rFonts w:ascii="Calibri Light" w:eastAsia="Arial" w:hAnsi="Calibri Light" w:cs="Tahoma"/>
                <w:sz w:val="22"/>
                <w:szCs w:val="22"/>
                <w:highlight w:val="white"/>
                <w:lang w:val="es-ES_tradnl"/>
              </w:rPr>
              <w:t xml:space="preserve"> Antioquia: Editorial Universidad Antioquia, 2009.</w:t>
            </w:r>
          </w:p>
          <w:p w:rsidR="009F7FC1" w:rsidRDefault="008654BD">
            <w:pPr>
              <w:spacing w:after="0" w:line="240" w:lineRule="auto"/>
              <w:jc w:val="both"/>
              <w:rPr>
                <w:rFonts w:ascii="Calibri Light" w:eastAsia="Times New Roman" w:hAnsi="Calibri Light" w:cs="Tahoma"/>
                <w:lang w:val="es-ES_tradnl" w:eastAsia="pt-BR"/>
              </w:rPr>
            </w:pPr>
            <w:r>
              <w:rPr>
                <w:rFonts w:ascii="Calibri Light" w:eastAsia="Times New Roman" w:hAnsi="Calibri Light" w:cs="Tahoma"/>
                <w:color w:val="000000"/>
                <w:lang w:val="es-ES_tradnl" w:eastAsia="pt-BR"/>
              </w:rPr>
              <w:t xml:space="preserve">GUTIÉRREZ ARAUS, M. L. </w:t>
            </w:r>
            <w:r>
              <w:rPr>
                <w:rFonts w:ascii="Calibri Light" w:eastAsia="Times New Roman" w:hAnsi="Calibri Light" w:cs="Tahoma"/>
                <w:i/>
                <w:iCs/>
                <w:color w:val="000000"/>
                <w:lang w:val="es-ES_tradnl" w:eastAsia="pt-BR"/>
              </w:rPr>
              <w:t>Problemas fundamentales de la gramática del español como 2/L</w:t>
            </w:r>
            <w:r>
              <w:rPr>
                <w:rFonts w:ascii="Calibri Light" w:eastAsia="Times New Roman" w:hAnsi="Calibri Light" w:cs="Tahoma"/>
                <w:bCs/>
                <w:i/>
                <w:color w:val="000000"/>
                <w:lang w:val="es-ES_tradnl" w:eastAsia="pt-BR"/>
              </w:rPr>
              <w:t>.</w:t>
            </w:r>
            <w:r>
              <w:rPr>
                <w:rFonts w:ascii="Calibri Light" w:eastAsia="Times New Roman" w:hAnsi="Calibri Light" w:cs="Tahoma"/>
                <w:color w:val="000000"/>
                <w:lang w:val="es-ES_tradnl" w:eastAsia="pt-BR"/>
              </w:rPr>
              <w:t xml:space="preserve"> Madrid: Arco Libros, 2005. </w:t>
            </w:r>
          </w:p>
          <w:p w:rsidR="009F7FC1" w:rsidRDefault="008654BD">
            <w:pPr>
              <w:spacing w:after="0" w:line="240" w:lineRule="auto"/>
              <w:jc w:val="both"/>
              <w:rPr>
                <w:rFonts w:ascii="Calibri Light" w:eastAsia="Times New Roman" w:hAnsi="Calibri Light" w:cs="Tahoma"/>
                <w:color w:val="000000"/>
                <w:lang w:val="es-ES_tradnl" w:eastAsia="pt-BR"/>
              </w:rPr>
            </w:pPr>
            <w:r>
              <w:rPr>
                <w:rFonts w:ascii="Calibri Light" w:eastAsia="Times New Roman" w:hAnsi="Calibri Light" w:cs="Tahoma"/>
                <w:color w:val="000000"/>
                <w:lang w:val="es-ES_tradnl" w:eastAsia="pt-BR"/>
              </w:rPr>
              <w:t xml:space="preserve">MARIMÓN LLORCA, Carmen. </w:t>
            </w:r>
            <w:r>
              <w:rPr>
                <w:rFonts w:ascii="Calibri Light" w:eastAsia="Times New Roman" w:hAnsi="Calibri Light" w:cs="Tahoma"/>
                <w:i/>
                <w:iCs/>
                <w:color w:val="000000"/>
                <w:lang w:val="es-ES_tradnl" w:eastAsia="pt-BR"/>
              </w:rPr>
              <w:t>Análisis de textos en español: teoría y práctica</w:t>
            </w:r>
            <w:r>
              <w:rPr>
                <w:rFonts w:ascii="Calibri Light" w:eastAsia="Times New Roman" w:hAnsi="Calibri Light" w:cs="Tahoma"/>
                <w:i/>
                <w:color w:val="000000"/>
                <w:lang w:val="es-ES_tradnl" w:eastAsia="pt-BR"/>
              </w:rPr>
              <w:t>.</w:t>
            </w:r>
            <w:r>
              <w:rPr>
                <w:rFonts w:ascii="Calibri Light" w:eastAsia="Times New Roman" w:hAnsi="Calibri Light" w:cs="Tahoma"/>
                <w:color w:val="000000"/>
                <w:lang w:val="es-ES_tradnl" w:eastAsia="pt-BR"/>
              </w:rPr>
              <w:t xml:space="preserve"> Publicaciones de la Universidad de Alicante, 2008.</w:t>
            </w:r>
          </w:p>
          <w:p w:rsidR="009F7FC1" w:rsidRDefault="008654BD">
            <w:pPr>
              <w:spacing w:after="0" w:line="240" w:lineRule="auto"/>
              <w:jc w:val="both"/>
              <w:rPr>
                <w:rFonts w:ascii="Calibri Light" w:eastAsia="Times New Roman" w:hAnsi="Calibri Light" w:cs="Tahoma"/>
                <w:color w:val="000000"/>
                <w:highlight w:val="white"/>
                <w:lang w:val="es-AR" w:eastAsia="pt-BR"/>
              </w:rPr>
            </w:pPr>
            <w:r>
              <w:rPr>
                <w:rFonts w:ascii="Calibri Light" w:eastAsia="Times New Roman" w:hAnsi="Calibri Light" w:cs="Tahoma"/>
                <w:color w:val="000000"/>
                <w:shd w:val="clear" w:color="auto" w:fill="FFFFFF"/>
                <w:lang w:val="es-ES_tradnl" w:eastAsia="pt-BR"/>
              </w:rPr>
              <w:t>MORENO CASTRILLÓN, Francisco</w:t>
            </w:r>
            <w:r>
              <w:rPr>
                <w:rFonts w:ascii="Calibri Light" w:eastAsia="Times New Roman" w:hAnsi="Calibri Light" w:cs="Tahoma"/>
                <w:i/>
                <w:color w:val="000000"/>
                <w:shd w:val="clear" w:color="auto" w:fill="FFFFFF"/>
                <w:lang w:val="es-ES_tradnl" w:eastAsia="pt-BR"/>
              </w:rPr>
              <w:t xml:space="preserve">. </w:t>
            </w:r>
            <w:r>
              <w:rPr>
                <w:rFonts w:ascii="Calibri Light" w:eastAsia="Times New Roman" w:hAnsi="Calibri Light" w:cs="Tahoma"/>
                <w:i/>
                <w:iCs/>
                <w:color w:val="000000"/>
                <w:shd w:val="clear" w:color="auto" w:fill="FFFFFF"/>
                <w:lang w:val="es-ES_tradnl" w:eastAsia="pt-BR"/>
              </w:rPr>
              <w:t>Cómo escribir textos académicos según las normas internacionales: APA, IEEE, MLA, Vancouver e ICONTEC</w:t>
            </w:r>
            <w:r>
              <w:rPr>
                <w:rFonts w:ascii="Calibri Light" w:eastAsia="Times New Roman" w:hAnsi="Calibri Light" w:cs="Tahoma"/>
                <w:i/>
                <w:color w:val="000000"/>
                <w:shd w:val="clear" w:color="auto" w:fill="FFFFFF"/>
                <w:lang w:val="es-ES_tradnl" w:eastAsia="pt-BR"/>
              </w:rPr>
              <w:t>.</w:t>
            </w:r>
            <w:r>
              <w:rPr>
                <w:rFonts w:ascii="Calibri Light" w:eastAsia="Times New Roman" w:hAnsi="Calibri Light" w:cs="Tahoma"/>
                <w:color w:val="000000"/>
                <w:shd w:val="clear" w:color="auto" w:fill="FFFFFF"/>
                <w:lang w:val="es-ES_tradnl" w:eastAsia="pt-BR"/>
              </w:rPr>
              <w:t xml:space="preserve"> </w:t>
            </w:r>
            <w:r>
              <w:rPr>
                <w:rFonts w:ascii="Calibri Light" w:eastAsia="Times New Roman" w:hAnsi="Calibri Light" w:cs="Tahoma"/>
                <w:color w:val="000000"/>
                <w:shd w:val="clear" w:color="auto" w:fill="FFFFFF"/>
                <w:lang w:val="es-AR" w:eastAsia="pt-BR"/>
              </w:rPr>
              <w:t>Barranquilla: Ediciones Uninorte, reimpr. 2010.</w:t>
            </w:r>
          </w:p>
          <w:p w:rsidR="009F7FC1" w:rsidRDefault="008654BD">
            <w:pPr>
              <w:spacing w:after="0" w:line="240" w:lineRule="auto"/>
              <w:jc w:val="both"/>
              <w:rPr>
                <w:rFonts w:ascii="Calibri Light" w:eastAsia="Times New Roman" w:hAnsi="Calibri Light" w:cs="Tahoma"/>
              </w:rPr>
            </w:pPr>
            <w:r>
              <w:rPr>
                <w:rFonts w:ascii="Calibri Light" w:eastAsia="Arial" w:hAnsi="Calibri Light" w:cs="Tahoma"/>
                <w:color w:val="252525"/>
                <w:highlight w:val="white"/>
                <w:lang w:val="es-CR"/>
              </w:rPr>
              <w:t xml:space="preserve">SÁNCHEZ LOBATO, Jesús; </w:t>
            </w:r>
            <w:r>
              <w:rPr>
                <w:rFonts w:ascii="Calibri Light" w:eastAsia="Arial" w:hAnsi="Calibri Light" w:cs="Tahoma"/>
                <w:color w:val="252525"/>
                <w:lang w:val="es-CR"/>
              </w:rPr>
              <w:t xml:space="preserve">SANTOS GARGALLO, Isabel. </w:t>
            </w:r>
            <w:r>
              <w:rPr>
                <w:rFonts w:ascii="Calibri Light" w:eastAsia="Times New Roman" w:hAnsi="Calibri Light" w:cs="Tahoma"/>
                <w:i/>
                <w:lang w:val="es-CR"/>
              </w:rPr>
              <w:t>Vademécum para la Formación de Profesores.</w:t>
            </w:r>
            <w:r>
              <w:rPr>
                <w:rFonts w:ascii="Calibri Light" w:eastAsia="Times New Roman" w:hAnsi="Calibri Light" w:cs="Tahoma"/>
                <w:lang w:val="es-CR"/>
              </w:rPr>
              <w:t xml:space="preserve"> </w:t>
            </w:r>
            <w:r>
              <w:rPr>
                <w:rFonts w:ascii="Calibri Light" w:eastAsia="Times New Roman" w:hAnsi="Calibri Light" w:cs="Tahoma"/>
              </w:rPr>
              <w:t>Madrid: SGEL, 2004.</w:t>
            </w:r>
          </w:p>
          <w:p w:rsidR="009F7FC1" w:rsidRDefault="009F7FC1">
            <w:pPr>
              <w:pStyle w:val="Normal1"/>
              <w:widowControl w:val="0"/>
              <w:jc w:val="both"/>
              <w:rPr>
                <w:rFonts w:ascii="Calibri Light" w:hAnsi="Calibri Light" w:cs="Segoe UI Light"/>
                <w:sz w:val="22"/>
                <w:szCs w:val="22"/>
                <w:lang w:val="it-IT"/>
              </w:rPr>
            </w:pPr>
          </w:p>
        </w:tc>
      </w:tr>
    </w:tbl>
    <w:p w:rsidR="009F7FC1" w:rsidRDefault="009F7FC1">
      <w:pPr>
        <w:spacing w:after="0" w:line="240" w:lineRule="auto"/>
        <w:rPr>
          <w:rFonts w:ascii="Times New Roman" w:hAnsi="Times New Roman" w:cs="Times New Roman"/>
          <w:color w:val="00B050"/>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r>
              <w:rPr>
                <w:rFonts w:ascii="Calibri Light" w:hAnsi="Calibri Light" w:cs="Segoe UI Light"/>
                <w:b/>
                <w:lang w:val="it-IT"/>
              </w:rPr>
              <w:lastRenderedPageBreak/>
              <w:t xml:space="preserve">Nome da Disciplina: </w:t>
            </w:r>
            <w:r>
              <w:rPr>
                <w:b/>
              </w:rPr>
              <w:t>LLE 8216 - Compreensão e Produção Oral em Língua Espanhola VI</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Período: </w:t>
            </w:r>
            <w:r>
              <w:rPr>
                <w:rFonts w:ascii="Calibri Light" w:hAnsi="Calibri Light" w:cs="Segoe UI Light"/>
                <w:lang w:val="it-IT"/>
              </w:rPr>
              <w:t>6ª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rPr>
            </w:pPr>
            <w:r>
              <w:rPr>
                <w:rFonts w:ascii="Calibri Light" w:hAnsi="Calibri Light" w:cs="Segoe UI Light"/>
                <w:b/>
              </w:rPr>
              <w:t xml:space="preserve">Carga Horária: </w:t>
            </w:r>
            <w:r>
              <w:rPr>
                <w:rFonts w:ascii="Calibri Light" w:hAnsi="Calibri Light" w:cs="Segoe UI Light"/>
              </w:rPr>
              <w:t>72 h/a - 04 créditos</w:t>
            </w:r>
          </w:p>
        </w:tc>
      </w:tr>
      <w:tr w:rsidR="009F7FC1">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eastAsia="Times New Roman" w:hAnsi="Calibri Light"/>
                <w:lang w:eastAsia="pt-BR"/>
              </w:rPr>
            </w:pPr>
            <w:r>
              <w:rPr>
                <w:rFonts w:ascii="Calibri Light" w:hAnsi="Calibri Light" w:cs="Segoe UI Light"/>
                <w:b/>
                <w:lang w:val="it-IT"/>
              </w:rPr>
              <w:t xml:space="preserve">Descrição: </w:t>
            </w:r>
            <w:r>
              <w:rPr>
                <w:rFonts w:ascii="Calibri Light" w:eastAsia="Times New Roman" w:hAnsi="Calibri Light" w:cs="Arial"/>
                <w:color w:val="000000"/>
                <w:lang w:eastAsia="pt-BR"/>
              </w:rPr>
              <w:t xml:space="preserve">Desenvolvimento da compreensão e produção oral em língua espanhola, em nível avançado. </w:t>
            </w:r>
          </w:p>
          <w:p w:rsidR="009F7FC1" w:rsidRDefault="009F7FC1">
            <w:pPr>
              <w:pStyle w:val="Normal1"/>
              <w:widowControl w:val="0"/>
              <w:jc w:val="both"/>
              <w:rPr>
                <w:rFonts w:ascii="Calibri Light" w:hAnsi="Calibri Light" w:cs="Segoe UI Light"/>
                <w:b/>
                <w:sz w:val="22"/>
                <w:szCs w:val="22"/>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Corpodetexto2"/>
              <w:spacing w:after="0" w:line="240" w:lineRule="auto"/>
              <w:jc w:val="both"/>
              <w:rPr>
                <w:rFonts w:ascii="Calibri Light" w:hAnsi="Calibri Light" w:cs="Segoe UI Light"/>
                <w:b/>
                <w:lang w:val="it-IT"/>
              </w:rPr>
            </w:pPr>
            <w:r>
              <w:rPr>
                <w:rFonts w:ascii="Calibri Light" w:hAnsi="Calibri Light" w:cs="Segoe UI Light"/>
                <w:b/>
                <w:lang w:val="it-IT"/>
              </w:rPr>
              <w:t xml:space="preserve">Bibliografia Básica: </w:t>
            </w:r>
          </w:p>
          <w:p w:rsidR="009F7FC1" w:rsidRDefault="008654BD">
            <w:pPr>
              <w:spacing w:after="0" w:line="240" w:lineRule="auto"/>
              <w:jc w:val="both"/>
              <w:rPr>
                <w:rFonts w:ascii="Calibri Light" w:eastAsia="Times New Roman" w:hAnsi="Calibri Light"/>
                <w:lang w:val="es-ES_tradnl" w:eastAsia="pt-BR"/>
              </w:rPr>
            </w:pPr>
            <w:r>
              <w:rPr>
                <w:rFonts w:ascii="Calibri Light" w:eastAsia="Times New Roman" w:hAnsi="Calibri Light" w:cs="Arial"/>
                <w:color w:val="000000"/>
                <w:shd w:val="clear" w:color="auto" w:fill="FFFFFF"/>
                <w:lang w:eastAsia="pt-BR"/>
              </w:rPr>
              <w:t xml:space="preserve">ALCOBA, S. (coord.). </w:t>
            </w:r>
            <w:r>
              <w:rPr>
                <w:rFonts w:ascii="Calibri Light" w:eastAsia="Times New Roman" w:hAnsi="Calibri Light" w:cs="Arial"/>
                <w:i/>
                <w:iCs/>
                <w:color w:val="000000"/>
                <w:shd w:val="clear" w:color="auto" w:fill="FFFFFF"/>
                <w:lang w:val="es-ES_tradnl" w:eastAsia="pt-BR"/>
              </w:rPr>
              <w:t>La expresión oral</w:t>
            </w:r>
            <w:r>
              <w:rPr>
                <w:rFonts w:ascii="Calibri Light" w:eastAsia="Times New Roman" w:hAnsi="Calibri Light" w:cs="Arial"/>
                <w:i/>
                <w:color w:val="000000"/>
                <w:shd w:val="clear" w:color="auto" w:fill="FFFFFF"/>
                <w:lang w:val="es-ES_tradnl" w:eastAsia="pt-BR"/>
              </w:rPr>
              <w:t>.</w:t>
            </w:r>
            <w:r>
              <w:rPr>
                <w:rFonts w:ascii="Calibri Light" w:eastAsia="Times New Roman" w:hAnsi="Calibri Light" w:cs="Arial"/>
                <w:color w:val="000000"/>
                <w:shd w:val="clear" w:color="auto" w:fill="FFFFFF"/>
                <w:lang w:val="es-ES_tradnl" w:eastAsia="pt-BR"/>
              </w:rPr>
              <w:t xml:space="preserve"> Barcelona: Ariel Practicum, 1999.</w:t>
            </w:r>
          </w:p>
          <w:p w:rsidR="009F7FC1" w:rsidRDefault="008654BD">
            <w:pPr>
              <w:pStyle w:val="Normal2"/>
              <w:tabs>
                <w:tab w:val="left" w:pos="8946"/>
              </w:tabs>
              <w:jc w:val="both"/>
              <w:rPr>
                <w:rFonts w:ascii="Calibri Light" w:hAnsi="Calibri Light" w:cs="Arial"/>
                <w:sz w:val="22"/>
                <w:szCs w:val="22"/>
                <w:lang w:val="es-ES"/>
              </w:rPr>
            </w:pPr>
            <w:r>
              <w:rPr>
                <w:rFonts w:ascii="Calibri Light" w:hAnsi="Calibri Light" w:cs="Arial"/>
                <w:sz w:val="22"/>
                <w:szCs w:val="22"/>
                <w:lang w:val="es-ES"/>
              </w:rPr>
              <w:t xml:space="preserve">BRIZ, Antonio. </w:t>
            </w:r>
            <w:r>
              <w:rPr>
                <w:rFonts w:ascii="Calibri Light" w:hAnsi="Calibri Light" w:cs="Arial"/>
                <w:i/>
                <w:sz w:val="22"/>
                <w:szCs w:val="22"/>
                <w:lang w:val="es-ES"/>
              </w:rPr>
              <w:t>El español coloquial en la clase de E/LE: un recorrido a través de los textos.</w:t>
            </w:r>
            <w:r>
              <w:rPr>
                <w:rFonts w:ascii="Calibri Light" w:hAnsi="Calibri Light" w:cs="Arial"/>
                <w:sz w:val="22"/>
                <w:szCs w:val="22"/>
                <w:lang w:val="es-ES"/>
              </w:rPr>
              <w:t xml:space="preserve"> Madrid: SGEL, 2002.</w:t>
            </w:r>
          </w:p>
          <w:p w:rsidR="009F7FC1" w:rsidRDefault="008654BD">
            <w:pPr>
              <w:spacing w:after="0" w:line="240" w:lineRule="auto"/>
              <w:jc w:val="both"/>
              <w:rPr>
                <w:rFonts w:ascii="Calibri Light" w:eastAsia="Times New Roman" w:hAnsi="Calibri Light"/>
                <w:lang w:val="es-AR" w:eastAsia="pt-BR"/>
              </w:rPr>
            </w:pPr>
            <w:r>
              <w:rPr>
                <w:rFonts w:ascii="Calibri Light" w:eastAsia="Times New Roman" w:hAnsi="Calibri Light" w:cs="Arial"/>
                <w:color w:val="000000"/>
                <w:shd w:val="clear" w:color="auto" w:fill="FFFFFF"/>
                <w:lang w:val="es-ES_tradnl" w:eastAsia="pt-BR"/>
              </w:rPr>
              <w:t xml:space="preserve">GIL, Juana. </w:t>
            </w:r>
            <w:r>
              <w:rPr>
                <w:rFonts w:ascii="Calibri Light" w:eastAsia="Times New Roman" w:hAnsi="Calibri Light" w:cs="Arial"/>
                <w:i/>
                <w:iCs/>
                <w:color w:val="000000"/>
                <w:shd w:val="clear" w:color="auto" w:fill="FFFFFF"/>
                <w:lang w:val="es-ES_tradnl" w:eastAsia="pt-BR"/>
              </w:rPr>
              <w:t>Fonética para profesores de español: de la teoría a la práctica</w:t>
            </w:r>
            <w:r>
              <w:rPr>
                <w:rFonts w:ascii="Calibri Light" w:eastAsia="Times New Roman" w:hAnsi="Calibri Light" w:cs="Arial"/>
                <w:i/>
                <w:color w:val="000000"/>
                <w:shd w:val="clear" w:color="auto" w:fill="FFFFFF"/>
                <w:lang w:val="es-ES_tradnl" w:eastAsia="pt-BR"/>
              </w:rPr>
              <w:t>.</w:t>
            </w:r>
            <w:r>
              <w:rPr>
                <w:rFonts w:ascii="Calibri Light" w:eastAsia="Times New Roman" w:hAnsi="Calibri Light" w:cs="Arial"/>
                <w:color w:val="000000"/>
                <w:shd w:val="clear" w:color="auto" w:fill="FFFFFF"/>
                <w:lang w:val="es-ES_tradnl" w:eastAsia="pt-BR"/>
              </w:rPr>
              <w:t xml:space="preserve"> </w:t>
            </w:r>
            <w:r>
              <w:rPr>
                <w:rFonts w:ascii="Calibri Light" w:eastAsia="Times New Roman" w:hAnsi="Calibri Light" w:cs="Arial"/>
                <w:color w:val="000000"/>
                <w:shd w:val="clear" w:color="auto" w:fill="FFFFFF"/>
                <w:lang w:val="es-AR" w:eastAsia="pt-BR"/>
              </w:rPr>
              <w:t>ArcoLibros, Madrid, 2007.</w:t>
            </w:r>
          </w:p>
          <w:p w:rsidR="009F7FC1" w:rsidRDefault="008654BD">
            <w:pPr>
              <w:pStyle w:val="Normal2"/>
              <w:tabs>
                <w:tab w:val="left" w:pos="8946"/>
              </w:tabs>
              <w:jc w:val="both"/>
              <w:rPr>
                <w:rFonts w:ascii="Calibri Light" w:hAnsi="Calibri Light" w:cs="Arial"/>
                <w:sz w:val="22"/>
                <w:szCs w:val="22"/>
                <w:lang w:val="es-AR"/>
              </w:rPr>
            </w:pPr>
            <w:r>
              <w:rPr>
                <w:rFonts w:ascii="Calibri Light" w:hAnsi="Calibri Light" w:cs="Arial"/>
                <w:sz w:val="22"/>
                <w:szCs w:val="22"/>
                <w:lang w:val="es-ES"/>
              </w:rPr>
              <w:t xml:space="preserve">LÓPEZ GARCÍA, Ángel. </w:t>
            </w:r>
            <w:r>
              <w:rPr>
                <w:rFonts w:ascii="Calibri Light" w:hAnsi="Calibri Light" w:cs="Arial"/>
                <w:i/>
                <w:sz w:val="22"/>
                <w:szCs w:val="22"/>
                <w:lang w:val="es-ES"/>
              </w:rPr>
              <w:t xml:space="preserve">Comprensión oral del español. </w:t>
            </w:r>
            <w:r>
              <w:rPr>
                <w:rFonts w:ascii="Calibri Light" w:hAnsi="Calibri Light" w:cs="Arial"/>
                <w:sz w:val="22"/>
                <w:szCs w:val="22"/>
                <w:lang w:val="es-AR"/>
              </w:rPr>
              <w:t>Madrid: Arco/Libros, 2002.</w:t>
            </w:r>
          </w:p>
          <w:p w:rsidR="009F7FC1" w:rsidRDefault="008654BD">
            <w:pPr>
              <w:pStyle w:val="Normal2"/>
              <w:tabs>
                <w:tab w:val="left" w:pos="8946"/>
              </w:tabs>
              <w:jc w:val="both"/>
              <w:rPr>
                <w:rFonts w:ascii="Calibri Light" w:hAnsi="Calibri Light" w:cs="Arial"/>
                <w:sz w:val="22"/>
                <w:szCs w:val="22"/>
                <w:lang w:val="es-ES"/>
              </w:rPr>
            </w:pPr>
            <w:r>
              <w:rPr>
                <w:rFonts w:ascii="Calibri Light" w:hAnsi="Calibri Light" w:cs="Arial"/>
                <w:sz w:val="22"/>
                <w:szCs w:val="22"/>
                <w:lang w:val="es-ES"/>
              </w:rPr>
              <w:t xml:space="preserve">REGUEIRO RODRÍGUEZ, Mª Luisa; SÁEZ RIVERA, Daniel M. </w:t>
            </w:r>
            <w:r>
              <w:rPr>
                <w:rFonts w:ascii="Calibri Light" w:hAnsi="Calibri Light" w:cs="Arial"/>
                <w:i/>
                <w:sz w:val="22"/>
                <w:szCs w:val="22"/>
                <w:lang w:val="es-ES"/>
              </w:rPr>
              <w:t>El español académico. Guía práctica para la elaboración de textos académicos.</w:t>
            </w:r>
            <w:r>
              <w:rPr>
                <w:rFonts w:ascii="Calibri Light" w:hAnsi="Calibri Light" w:cs="Arial"/>
                <w:sz w:val="22"/>
                <w:szCs w:val="22"/>
                <w:lang w:val="es-ES"/>
              </w:rPr>
              <w:t xml:space="preserve"> Madrid: Arco Libros, 2013.</w:t>
            </w:r>
          </w:p>
          <w:p w:rsidR="009F7FC1" w:rsidRDefault="009F7FC1">
            <w:pPr>
              <w:pStyle w:val="Normal1"/>
              <w:jc w:val="both"/>
              <w:rPr>
                <w:rFonts w:ascii="Calibri Light" w:hAnsi="Calibri Light" w:cs="Segoe UI Light"/>
                <w:b/>
                <w:sz w:val="22"/>
                <w:szCs w:val="22"/>
                <w:lang w:val="es-ES"/>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Bibliografia Complementar:</w:t>
            </w:r>
          </w:p>
          <w:p w:rsidR="009F7FC1" w:rsidRDefault="008654BD">
            <w:pPr>
              <w:spacing w:after="0" w:line="240" w:lineRule="auto"/>
              <w:jc w:val="both"/>
            </w:pPr>
            <w:r>
              <w:rPr>
                <w:rFonts w:ascii="Calibri Light" w:eastAsia="Times New Roman" w:hAnsi="Calibri Light" w:cs="Arial"/>
                <w:color w:val="000000"/>
                <w:shd w:val="clear" w:color="auto" w:fill="FFFFFF"/>
                <w:lang w:eastAsia="pt-BR"/>
              </w:rPr>
              <w:t xml:space="preserve">ALVES, Maria. “Considerações fonéticas comparativas sobre as nasais do português e do espanhol”. (Uni-FACEF, UNIFRAN, FATEC PG UNESP – Araraquara). Disponível em: </w:t>
            </w:r>
            <w:hyperlink r:id="rId23">
              <w:r>
                <w:rPr>
                  <w:rStyle w:val="ListLabel196"/>
                  <w:rFonts w:eastAsiaTheme="minorHAnsi"/>
                </w:rPr>
                <w:t>http://www.apeesp.com.br/wp-content/uploads/100_116.pdf</w:t>
              </w:r>
            </w:hyperlink>
          </w:p>
          <w:p w:rsidR="009F7FC1" w:rsidRDefault="008654BD">
            <w:pPr>
              <w:spacing w:after="0" w:line="240" w:lineRule="auto"/>
              <w:rPr>
                <w:rFonts w:ascii="Calibri Light" w:eastAsia="Times New Roman" w:hAnsi="Calibri Light"/>
                <w:lang w:val="es-ES_tradnl" w:eastAsia="pt-BR"/>
              </w:rPr>
            </w:pPr>
            <w:r>
              <w:rPr>
                <w:rFonts w:ascii="Calibri Light" w:eastAsia="Times New Roman" w:hAnsi="Calibri Light" w:cs="Arial"/>
                <w:color w:val="000000"/>
                <w:shd w:val="clear" w:color="auto" w:fill="FFFFFF"/>
                <w:lang w:val="es-ES_tradnl" w:eastAsia="pt-BR"/>
              </w:rPr>
              <w:t xml:space="preserve">BRISOLARA, L. B. e SEMINO, M. J. I. </w:t>
            </w:r>
            <w:r>
              <w:rPr>
                <w:rFonts w:ascii="Calibri Light" w:eastAsia="Times New Roman" w:hAnsi="Calibri Light" w:cs="Arial"/>
                <w:i/>
                <w:iCs/>
                <w:color w:val="000000"/>
                <w:shd w:val="clear" w:color="auto" w:fill="FFFFFF"/>
                <w:lang w:val="es-ES_tradnl" w:eastAsia="pt-BR"/>
              </w:rPr>
              <w:t>Cómo pronunciar el español: La enseñanza de la fonética y la fonología para brasileños.</w:t>
            </w:r>
            <w:r>
              <w:rPr>
                <w:rFonts w:ascii="Calibri Light" w:eastAsia="Times New Roman" w:hAnsi="Calibri Light" w:cs="Arial"/>
                <w:i/>
                <w:color w:val="000000"/>
                <w:shd w:val="clear" w:color="auto" w:fill="FFFFFF"/>
                <w:lang w:val="es-ES_tradnl" w:eastAsia="pt-BR"/>
              </w:rPr>
              <w:t xml:space="preserve"> </w:t>
            </w:r>
            <w:r>
              <w:rPr>
                <w:rFonts w:ascii="Calibri Light" w:eastAsia="Times New Roman" w:hAnsi="Calibri Light" w:cs="Arial"/>
                <w:color w:val="000000"/>
                <w:shd w:val="clear" w:color="auto" w:fill="FFFFFF"/>
                <w:lang w:val="es-ES_tradnl" w:eastAsia="pt-BR"/>
              </w:rPr>
              <w:t>Campinas, SP: Pontes Editores, 2004.</w:t>
            </w:r>
          </w:p>
          <w:p w:rsidR="009F7FC1" w:rsidRDefault="008654BD">
            <w:pPr>
              <w:spacing w:after="0" w:line="240" w:lineRule="auto"/>
              <w:jc w:val="both"/>
              <w:rPr>
                <w:rFonts w:ascii="Calibri Light" w:eastAsia="Times New Roman" w:hAnsi="Calibri Light" w:cs="Arial"/>
                <w:color w:val="000000"/>
                <w:highlight w:val="white"/>
                <w:lang w:eastAsia="pt-BR"/>
              </w:rPr>
            </w:pPr>
            <w:r>
              <w:rPr>
                <w:rFonts w:ascii="Calibri Light" w:eastAsia="Times New Roman" w:hAnsi="Calibri Light" w:cs="Arial"/>
                <w:color w:val="000000"/>
                <w:shd w:val="clear" w:color="auto" w:fill="FFFFFF"/>
                <w:lang w:val="es-ES_tradnl" w:eastAsia="pt-BR"/>
              </w:rPr>
              <w:t>GONZÁLEZ, Alfredo e ROMERO, Carlos.</w:t>
            </w:r>
            <w:r>
              <w:rPr>
                <w:rFonts w:ascii="Calibri Light" w:eastAsia="Times New Roman" w:hAnsi="Calibri Light" w:cs="Arial"/>
                <w:i/>
                <w:iCs/>
                <w:color w:val="000000"/>
                <w:shd w:val="clear" w:color="auto" w:fill="FFFFFF"/>
                <w:lang w:val="es-ES_tradnl" w:eastAsia="pt-BR"/>
              </w:rPr>
              <w:t xml:space="preserve"> Fonética, Entonación y Ortografía</w:t>
            </w:r>
            <w:r>
              <w:rPr>
                <w:rFonts w:ascii="Calibri Light" w:eastAsia="Times New Roman" w:hAnsi="Calibri Light" w:cs="Arial"/>
                <w:i/>
                <w:color w:val="000000"/>
                <w:shd w:val="clear" w:color="auto" w:fill="FFFFFF"/>
                <w:lang w:val="es-ES_tradnl" w:eastAsia="pt-BR"/>
              </w:rPr>
              <w:t>.</w:t>
            </w:r>
            <w:r>
              <w:rPr>
                <w:rFonts w:ascii="Calibri Light" w:eastAsia="Times New Roman" w:hAnsi="Calibri Light" w:cs="Arial"/>
                <w:color w:val="000000"/>
                <w:shd w:val="clear" w:color="auto" w:fill="FFFFFF"/>
                <w:lang w:val="es-ES_tradnl" w:eastAsia="pt-BR"/>
              </w:rPr>
              <w:t xml:space="preserve"> </w:t>
            </w:r>
            <w:r>
              <w:rPr>
                <w:rFonts w:ascii="Calibri Light" w:eastAsia="Times New Roman" w:hAnsi="Calibri Light" w:cs="Arial"/>
                <w:color w:val="000000"/>
                <w:shd w:val="clear" w:color="auto" w:fill="FFFFFF"/>
                <w:lang w:eastAsia="pt-BR"/>
              </w:rPr>
              <w:t xml:space="preserve">Edelsa, Madrid, 2002. </w:t>
            </w:r>
          </w:p>
          <w:p w:rsidR="009F7FC1" w:rsidRDefault="008654BD">
            <w:pPr>
              <w:spacing w:after="0" w:line="240" w:lineRule="auto"/>
              <w:jc w:val="both"/>
              <w:rPr>
                <w:rFonts w:ascii="Calibri Light" w:eastAsia="Times New Roman" w:hAnsi="Calibri Light"/>
                <w:lang w:eastAsia="pt-BR"/>
              </w:rPr>
            </w:pPr>
            <w:r>
              <w:rPr>
                <w:rFonts w:ascii="Calibri Light" w:eastAsia="Times New Roman" w:hAnsi="Calibri Light" w:cs="Arial"/>
                <w:color w:val="000000"/>
                <w:shd w:val="clear" w:color="auto" w:fill="FFFFFF"/>
                <w:lang w:eastAsia="pt-BR"/>
              </w:rPr>
              <w:t>OLIVEIRA, Aline. Análise contrastiva fonético-fonológica de línguas próximas: espanhol e português. 2010. Disponível em:</w:t>
            </w:r>
          </w:p>
          <w:p w:rsidR="009F7FC1" w:rsidRDefault="003F6A9F">
            <w:pPr>
              <w:spacing w:after="0" w:line="240" w:lineRule="auto"/>
              <w:jc w:val="both"/>
            </w:pPr>
            <w:hyperlink r:id="rId24">
              <w:r w:rsidR="008654BD">
                <w:rPr>
                  <w:rStyle w:val="ListLabel197"/>
                  <w:rFonts w:eastAsiaTheme="minorHAnsi"/>
                </w:rPr>
                <w:t>http://www.letras.ufmg.br/espanhol/Anais/anais_paginas_%2020102501/An%E1lise%20contrastiva.pdf</w:t>
              </w:r>
            </w:hyperlink>
          </w:p>
          <w:p w:rsidR="009F7FC1" w:rsidRDefault="008654BD">
            <w:pPr>
              <w:pStyle w:val="Normal2"/>
              <w:jc w:val="both"/>
              <w:rPr>
                <w:rFonts w:ascii="Calibri Light" w:hAnsi="Calibri Light" w:cs="Arial"/>
                <w:sz w:val="22"/>
                <w:szCs w:val="22"/>
                <w:lang w:val="es-ES"/>
              </w:rPr>
            </w:pPr>
            <w:r>
              <w:rPr>
                <w:rFonts w:ascii="Calibri Light" w:hAnsi="Calibri Light" w:cs="Arial"/>
                <w:sz w:val="22"/>
                <w:szCs w:val="22"/>
                <w:lang w:val="es-ES"/>
              </w:rPr>
              <w:t xml:space="preserve">VIGARA TAUSTE, Ana María. </w:t>
            </w:r>
            <w:r>
              <w:rPr>
                <w:rFonts w:ascii="Calibri Light" w:hAnsi="Calibri Light" w:cs="Arial"/>
                <w:i/>
                <w:sz w:val="22"/>
                <w:szCs w:val="22"/>
                <w:lang w:val="es-ES"/>
              </w:rPr>
              <w:t>Aspectos del español hablado.</w:t>
            </w:r>
            <w:r>
              <w:rPr>
                <w:rFonts w:ascii="Calibri Light" w:hAnsi="Calibri Light" w:cs="Arial"/>
                <w:sz w:val="22"/>
                <w:szCs w:val="22"/>
                <w:lang w:val="es-ES"/>
              </w:rPr>
              <w:t xml:space="preserve"> Madrid: SGEL, 1980.</w:t>
            </w:r>
          </w:p>
          <w:p w:rsidR="009F7FC1" w:rsidRDefault="009F7FC1">
            <w:pPr>
              <w:pStyle w:val="Normal1"/>
              <w:widowControl w:val="0"/>
              <w:jc w:val="both"/>
              <w:rPr>
                <w:rFonts w:ascii="Calibri Light" w:hAnsi="Calibri Light" w:cs="Segoe UI Light"/>
                <w:sz w:val="22"/>
                <w:szCs w:val="22"/>
                <w:lang w:val="it-IT"/>
              </w:rPr>
            </w:pPr>
          </w:p>
        </w:tc>
      </w:tr>
    </w:tbl>
    <w:p w:rsidR="009F7FC1" w:rsidRDefault="009F7FC1">
      <w:pPr>
        <w:spacing w:after="0" w:line="240" w:lineRule="auto"/>
        <w:rPr>
          <w:rFonts w:ascii="Times New Roman" w:hAnsi="Times New Roman" w:cs="Times New Roman"/>
          <w:color w:val="00B050"/>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r>
              <w:rPr>
                <w:rFonts w:ascii="Calibri Light" w:hAnsi="Calibri Light" w:cs="Segoe UI Light"/>
                <w:b/>
                <w:lang w:val="it-IT"/>
              </w:rPr>
              <w:t>Nome da Disciplina: LLE 8222 – Literatura Hispânica II</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Período: </w:t>
            </w:r>
            <w:r>
              <w:rPr>
                <w:rFonts w:ascii="Calibri Light" w:hAnsi="Calibri Light" w:cs="Segoe UI Light"/>
                <w:lang w:val="it-IT"/>
              </w:rPr>
              <w:t>6ª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rPr>
            </w:pPr>
            <w:r>
              <w:rPr>
                <w:rFonts w:ascii="Calibri Light" w:hAnsi="Calibri Light" w:cs="Segoe UI Light"/>
                <w:b/>
              </w:rPr>
              <w:t xml:space="preserve">Carga Horária: </w:t>
            </w:r>
            <w:r>
              <w:rPr>
                <w:rFonts w:ascii="Calibri Light" w:hAnsi="Calibri Light" w:cs="Segoe UI Light"/>
              </w:rPr>
              <w:t>72 h/a - 04 créditos</w:t>
            </w:r>
          </w:p>
        </w:tc>
      </w:tr>
      <w:tr w:rsidR="009F7FC1">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Normal1"/>
              <w:widowControl w:val="0"/>
              <w:jc w:val="both"/>
              <w:rPr>
                <w:rFonts w:ascii="Calibri Light" w:hAnsi="Calibri Light" w:cs="Segoe UI Light"/>
                <w:b/>
                <w:sz w:val="22"/>
                <w:szCs w:val="22"/>
              </w:rPr>
            </w:pPr>
            <w:r>
              <w:rPr>
                <w:rFonts w:ascii="Calibri Light" w:hAnsi="Calibri Light" w:cs="Segoe UI Light"/>
                <w:b/>
                <w:color w:val="00000A"/>
                <w:sz w:val="22"/>
                <w:szCs w:val="22"/>
                <w:lang w:val="it-IT"/>
              </w:rPr>
              <w:t xml:space="preserve">Descrição: </w:t>
            </w:r>
            <w:r>
              <w:rPr>
                <w:rFonts w:ascii="Calibri Light" w:hAnsi="Calibri Light"/>
                <w:sz w:val="22"/>
                <w:szCs w:val="22"/>
              </w:rPr>
              <w:t>Introdução ao estudo do discurso literário na América hispânica das origens até a Independência.</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Corpodetexto2"/>
              <w:spacing w:after="0" w:line="240" w:lineRule="auto"/>
              <w:jc w:val="both"/>
              <w:rPr>
                <w:rFonts w:ascii="Calibri Light" w:hAnsi="Calibri Light" w:cs="Segoe UI Light"/>
                <w:b/>
                <w:lang w:val="it-IT"/>
              </w:rPr>
            </w:pPr>
            <w:r>
              <w:rPr>
                <w:rFonts w:ascii="Calibri Light" w:hAnsi="Calibri Light" w:cs="Segoe UI Light"/>
                <w:b/>
                <w:lang w:val="it-IT"/>
              </w:rPr>
              <w:t>Bibliografia Básica:</w:t>
            </w:r>
          </w:p>
          <w:p w:rsidR="009F7FC1" w:rsidRDefault="008654BD">
            <w:pPr>
              <w:spacing w:after="0" w:line="240" w:lineRule="auto"/>
              <w:rPr>
                <w:rFonts w:ascii="Calibri Light" w:hAnsi="Calibri Light"/>
              </w:rPr>
            </w:pPr>
            <w:r>
              <w:rPr>
                <w:rFonts w:ascii="Calibri Light" w:hAnsi="Calibri Light"/>
              </w:rPr>
              <w:t xml:space="preserve">BETHELL, Leslie (org.). </w:t>
            </w:r>
            <w:r>
              <w:rPr>
                <w:rFonts w:ascii="Calibri Light" w:hAnsi="Calibri Light"/>
                <w:i/>
              </w:rPr>
              <w:t>História da América Latina</w:t>
            </w:r>
            <w:r>
              <w:rPr>
                <w:rFonts w:ascii="Calibri Light" w:hAnsi="Calibri Light"/>
              </w:rPr>
              <w:t>. Vol I. São Paulo: Edusp, 2004.</w:t>
            </w:r>
          </w:p>
          <w:p w:rsidR="009F7FC1" w:rsidRDefault="008654BD">
            <w:pPr>
              <w:spacing w:after="0" w:line="240" w:lineRule="auto"/>
              <w:rPr>
                <w:rFonts w:ascii="Calibri Light" w:hAnsi="Calibri Light"/>
              </w:rPr>
            </w:pPr>
            <w:r>
              <w:rPr>
                <w:rFonts w:ascii="Calibri Light" w:hAnsi="Calibri Light"/>
              </w:rPr>
              <w:t xml:space="preserve">PIZARRO, A (org.). </w:t>
            </w:r>
            <w:r>
              <w:rPr>
                <w:rFonts w:ascii="Calibri Light" w:hAnsi="Calibri Light"/>
                <w:i/>
              </w:rPr>
              <w:t>América Latina: Palabra, literatura e cultura. Vol. I.</w:t>
            </w:r>
            <w:r>
              <w:rPr>
                <w:rFonts w:ascii="Calibri Light" w:hAnsi="Calibri Light"/>
              </w:rPr>
              <w:t xml:space="preserve"> SãoPaulo: Memorial/Unicamp/USP,1994.</w:t>
            </w:r>
          </w:p>
          <w:p w:rsidR="009F7FC1" w:rsidRDefault="008654BD">
            <w:pPr>
              <w:spacing w:after="0" w:line="240" w:lineRule="auto"/>
              <w:rPr>
                <w:rFonts w:ascii="Calibri Light" w:hAnsi="Calibri Light"/>
              </w:rPr>
            </w:pPr>
            <w:r>
              <w:rPr>
                <w:rFonts w:ascii="Calibri Light" w:hAnsi="Calibri Light"/>
              </w:rPr>
              <w:t xml:space="preserve">RAMA, A. </w:t>
            </w:r>
            <w:r>
              <w:rPr>
                <w:rFonts w:ascii="Calibri Light" w:hAnsi="Calibri Light"/>
                <w:i/>
              </w:rPr>
              <w:t>La ciudad letrada</w:t>
            </w:r>
            <w:r>
              <w:rPr>
                <w:rFonts w:ascii="Calibri Light" w:hAnsi="Calibri Light"/>
              </w:rPr>
              <w:t>. Santiago: Tajamar, 2004.</w:t>
            </w:r>
          </w:p>
          <w:p w:rsidR="009F7FC1" w:rsidRDefault="008654BD">
            <w:pPr>
              <w:spacing w:after="0" w:line="240" w:lineRule="auto"/>
              <w:rPr>
                <w:rFonts w:ascii="Calibri Light" w:hAnsi="Calibri Light"/>
              </w:rPr>
            </w:pPr>
            <w:r>
              <w:rPr>
                <w:rFonts w:ascii="Calibri Light" w:hAnsi="Calibri Light"/>
              </w:rPr>
              <w:t xml:space="preserve">TODOROV, T.  </w:t>
            </w:r>
            <w:r>
              <w:rPr>
                <w:rFonts w:ascii="Calibri Light" w:hAnsi="Calibri Light"/>
                <w:i/>
              </w:rPr>
              <w:t>A conquista da América. A questão do outro</w:t>
            </w:r>
            <w:r>
              <w:rPr>
                <w:rFonts w:ascii="Calibri Light" w:hAnsi="Calibri Light"/>
              </w:rPr>
              <w:t>. São Paulo: Martins Fontes, 2010.</w:t>
            </w:r>
          </w:p>
          <w:p w:rsidR="009F7FC1" w:rsidRDefault="009F7FC1">
            <w:pPr>
              <w:pStyle w:val="Normal1"/>
              <w:jc w:val="both"/>
              <w:rPr>
                <w:rFonts w:ascii="Calibri Light" w:hAnsi="Calibri Light" w:cs="Segoe UI Light"/>
                <w:b/>
                <w:sz w:val="22"/>
                <w:szCs w:val="22"/>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Bibliografia Complementar:</w:t>
            </w:r>
          </w:p>
          <w:p w:rsidR="009F7FC1" w:rsidRDefault="008654BD">
            <w:pPr>
              <w:spacing w:after="0" w:line="240" w:lineRule="auto"/>
              <w:rPr>
                <w:rFonts w:ascii="Calibri Light" w:hAnsi="Calibri Light"/>
                <w:lang w:val="es-AR"/>
              </w:rPr>
            </w:pPr>
            <w:r>
              <w:rPr>
                <w:rFonts w:ascii="Calibri Light" w:hAnsi="Calibri Light"/>
                <w:lang w:val="es-AR"/>
              </w:rPr>
              <w:t>ADORNO, R. “Nuevas perspectivas en los estudios coloniales” em Revista de Crítica literaria latinoamericana. No 28, 1988; pp11-27.</w:t>
            </w:r>
          </w:p>
          <w:p w:rsidR="009F7FC1" w:rsidRDefault="008654BD">
            <w:pPr>
              <w:spacing w:after="0" w:line="240" w:lineRule="auto"/>
              <w:rPr>
                <w:rFonts w:ascii="Calibri Light" w:hAnsi="Calibri Light"/>
                <w:lang w:val="es-ES_tradnl"/>
              </w:rPr>
            </w:pPr>
            <w:r>
              <w:rPr>
                <w:rFonts w:ascii="Calibri Light" w:hAnsi="Calibri Light"/>
                <w:lang w:val="es-AR"/>
              </w:rPr>
              <w:t xml:space="preserve">__________. Guaman Poma: Literatura de resistencia en el Perú colonial. </w:t>
            </w:r>
            <w:r>
              <w:rPr>
                <w:rFonts w:ascii="Calibri Light" w:hAnsi="Calibri Light"/>
                <w:lang w:val="es-ES_tradnl"/>
              </w:rPr>
              <w:t>México: Siglo XXI, 1991.</w:t>
            </w:r>
          </w:p>
          <w:p w:rsidR="009F7FC1" w:rsidRDefault="008654BD">
            <w:pPr>
              <w:spacing w:after="0" w:line="240" w:lineRule="auto"/>
              <w:rPr>
                <w:rFonts w:ascii="Calibri Light" w:hAnsi="Calibri Light"/>
                <w:lang w:val="es-ES_tradnl"/>
              </w:rPr>
            </w:pPr>
            <w:r>
              <w:rPr>
                <w:rFonts w:ascii="Calibri Light" w:hAnsi="Calibri Light"/>
                <w:lang w:val="es-ES_tradnl"/>
              </w:rPr>
              <w:t>CORNEJO POLAR, A. O condor voa. Literatura e Cultura Latino-Americanas. Belo Horizonte: UFMG, 2000.</w:t>
            </w:r>
          </w:p>
          <w:p w:rsidR="009F7FC1" w:rsidRDefault="008654BD">
            <w:pPr>
              <w:spacing w:after="0" w:line="240" w:lineRule="auto"/>
              <w:rPr>
                <w:rFonts w:ascii="Calibri Light" w:hAnsi="Calibri Light"/>
              </w:rPr>
            </w:pPr>
            <w:r>
              <w:rPr>
                <w:rFonts w:ascii="Calibri Light" w:hAnsi="Calibri Light"/>
                <w:lang w:val="es-ES_tradnl"/>
              </w:rPr>
              <w:t xml:space="preserve">GIUCCI, G. Viajantes do maravilhoso. </w:t>
            </w:r>
            <w:r>
              <w:rPr>
                <w:rFonts w:ascii="Calibri Light" w:hAnsi="Calibri Light"/>
              </w:rPr>
              <w:t>O novo mundo. São Paulo: Companhia das Letras,1992.</w:t>
            </w:r>
          </w:p>
          <w:p w:rsidR="009F7FC1" w:rsidRDefault="008654BD">
            <w:pPr>
              <w:spacing w:after="0" w:line="240" w:lineRule="auto"/>
              <w:rPr>
                <w:rFonts w:ascii="Calibri Light" w:hAnsi="Calibri Light"/>
                <w:lang w:val="es-AR"/>
              </w:rPr>
            </w:pPr>
            <w:r>
              <w:rPr>
                <w:rFonts w:ascii="Calibri Light" w:hAnsi="Calibri Light"/>
                <w:lang w:val="es-AR"/>
              </w:rPr>
              <w:t>GONZALEZ ECHEVARRÍA, R. Mito y Archivo. México: Fondo de Cultura Económica.</w:t>
            </w:r>
          </w:p>
          <w:p w:rsidR="009F7FC1" w:rsidRDefault="008654BD">
            <w:pPr>
              <w:spacing w:after="0" w:line="240" w:lineRule="auto"/>
              <w:rPr>
                <w:rFonts w:ascii="Calibri Light" w:hAnsi="Calibri Light"/>
                <w:lang w:val="es-AR"/>
              </w:rPr>
            </w:pPr>
            <w:r>
              <w:rPr>
                <w:rFonts w:ascii="Calibri Light" w:hAnsi="Calibri Light"/>
                <w:lang w:val="es-AR"/>
              </w:rPr>
              <w:t>GONZALEZ, C; ROSATI, H; SANCHEZ, F. Guamán Poma. Testigo del mundo andino. Santiago, Lom, 2003.</w:t>
            </w:r>
          </w:p>
          <w:p w:rsidR="009F7FC1" w:rsidRDefault="008654BD">
            <w:pPr>
              <w:spacing w:after="0" w:line="240" w:lineRule="auto"/>
              <w:rPr>
                <w:rFonts w:ascii="Calibri Light" w:hAnsi="Calibri Light"/>
                <w:lang w:val="es-AR"/>
              </w:rPr>
            </w:pPr>
            <w:r>
              <w:rPr>
                <w:rFonts w:ascii="Calibri Light" w:hAnsi="Calibri Light"/>
                <w:lang w:val="es-AR"/>
              </w:rPr>
              <w:lastRenderedPageBreak/>
              <w:t>LEÓN-PORTILLA, M., Códices. Los antiguos libros del nuevo mundo. México: Aguilar, 2003.</w:t>
            </w:r>
          </w:p>
          <w:p w:rsidR="009F7FC1" w:rsidRDefault="008654BD">
            <w:pPr>
              <w:spacing w:after="0" w:line="240" w:lineRule="auto"/>
              <w:rPr>
                <w:rFonts w:ascii="Calibri Light" w:hAnsi="Calibri Light"/>
                <w:lang w:val="es-AR"/>
              </w:rPr>
            </w:pPr>
            <w:r>
              <w:rPr>
                <w:rFonts w:ascii="Calibri Light" w:hAnsi="Calibri Light"/>
                <w:lang w:val="es-AR"/>
              </w:rPr>
              <w:t>__________, Literaturas indígenas de México. México: Mapfre, 1992.</w:t>
            </w:r>
          </w:p>
          <w:p w:rsidR="009F7FC1" w:rsidRDefault="008654BD">
            <w:pPr>
              <w:spacing w:after="0" w:line="240" w:lineRule="auto"/>
              <w:rPr>
                <w:rFonts w:ascii="Calibri Light" w:hAnsi="Calibri Light"/>
                <w:lang w:val="es-AR"/>
              </w:rPr>
            </w:pPr>
            <w:r>
              <w:rPr>
                <w:rFonts w:ascii="Calibri Light" w:hAnsi="Calibri Light"/>
                <w:lang w:val="es-AR"/>
              </w:rPr>
              <w:t>OVIEDO, J. Historia de la literatura hispanoamericana. Vol. I. De los orígenes a la Emancipación. Madrid: Alianza, 2007.</w:t>
            </w:r>
          </w:p>
          <w:p w:rsidR="009F7FC1" w:rsidRDefault="008654BD">
            <w:pPr>
              <w:spacing w:after="0" w:line="240" w:lineRule="auto"/>
              <w:rPr>
                <w:rFonts w:ascii="Calibri Light" w:hAnsi="Calibri Light"/>
              </w:rPr>
            </w:pPr>
            <w:r>
              <w:rPr>
                <w:rFonts w:ascii="Calibri Light" w:hAnsi="Calibri Light"/>
                <w:lang w:val="es-AR"/>
              </w:rPr>
              <w:t xml:space="preserve">SUBIRATS, E., El continente vacío. Madrid: Siglo XXI, 1994. </w:t>
            </w:r>
            <w:r>
              <w:rPr>
                <w:rFonts w:ascii="Calibri Light" w:hAnsi="Calibri Light"/>
              </w:rPr>
              <w:t xml:space="preserve">____________, “Conversión e invención: dos visiones del nuevo mundo” em Cuadernos de recienvenido, No6, São Paulo: USP/FFLCH, 1997. </w:t>
            </w:r>
          </w:p>
          <w:p w:rsidR="009F7FC1" w:rsidRDefault="009F7FC1">
            <w:pPr>
              <w:pStyle w:val="Normal1"/>
              <w:widowControl w:val="0"/>
              <w:jc w:val="both"/>
              <w:rPr>
                <w:rFonts w:ascii="Calibri Light" w:hAnsi="Calibri Light" w:cs="Segoe UI Light"/>
                <w:sz w:val="22"/>
                <w:szCs w:val="22"/>
                <w:lang w:val="it-IT"/>
              </w:rPr>
            </w:pPr>
          </w:p>
        </w:tc>
      </w:tr>
    </w:tbl>
    <w:p w:rsidR="009F7FC1" w:rsidRDefault="009F7FC1">
      <w:pPr>
        <w:spacing w:after="0" w:line="240" w:lineRule="auto"/>
        <w:rPr>
          <w:rFonts w:ascii="Times New Roman" w:hAnsi="Times New Roman" w:cs="Times New Roman"/>
          <w:color w:val="00B050"/>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r>
              <w:rPr>
                <w:rFonts w:ascii="Calibri Light" w:hAnsi="Calibri Light" w:cs="Segoe UI Light"/>
                <w:b/>
                <w:lang w:val="it-IT"/>
              </w:rPr>
              <w:t xml:space="preserve">Nome da Disciplina: </w:t>
            </w:r>
            <w:r>
              <w:rPr>
                <w:b/>
              </w:rPr>
              <w:t>MEN 5604 - Didática D</w:t>
            </w:r>
            <w:r>
              <w:t xml:space="preserve">  </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Período: </w:t>
            </w:r>
            <w:r>
              <w:rPr>
                <w:rFonts w:ascii="Calibri Light" w:hAnsi="Calibri Light" w:cs="Segoe UI Light"/>
                <w:lang w:val="it-IT"/>
              </w:rPr>
              <w:t xml:space="preserve">6ª fase  </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rPr>
            </w:pPr>
            <w:r>
              <w:rPr>
                <w:rFonts w:ascii="Calibri Light" w:hAnsi="Calibri Light" w:cs="Segoe UI Light"/>
                <w:b/>
              </w:rPr>
              <w:t xml:space="preserve">Carga Horária: </w:t>
            </w:r>
            <w:r>
              <w:rPr>
                <w:rFonts w:ascii="Calibri Light" w:hAnsi="Calibri Light" w:cs="Segoe UI Light"/>
              </w:rPr>
              <w:t>72 h/a - 04 créditos</w:t>
            </w:r>
          </w:p>
        </w:tc>
      </w:tr>
      <w:tr w:rsidR="009F7FC1">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Normal1"/>
              <w:widowControl w:val="0"/>
              <w:jc w:val="both"/>
              <w:rPr>
                <w:rFonts w:ascii="Calibri Light" w:hAnsi="Calibri Light"/>
                <w:sz w:val="22"/>
                <w:szCs w:val="22"/>
              </w:rPr>
            </w:pPr>
            <w:r>
              <w:rPr>
                <w:rFonts w:ascii="Calibri Light" w:hAnsi="Calibri Light" w:cs="Segoe UI Light"/>
                <w:b/>
                <w:color w:val="00000A"/>
                <w:sz w:val="22"/>
                <w:szCs w:val="22"/>
                <w:lang w:val="it-IT"/>
              </w:rPr>
              <w:t xml:space="preserve">Descrição: </w:t>
            </w:r>
            <w:r>
              <w:rPr>
                <w:rFonts w:ascii="Calibri Light" w:hAnsi="Calibri Light"/>
                <w:sz w:val="22"/>
                <w:szCs w:val="22"/>
              </w:rPr>
              <w:t>Educação escolar como fenômeno histórico-social. Currículo e trabalho pedagógico no contexto escolar. As relações de ensino-aprendizagem em contexto escolar. Mediações pedagógicas e suas relações com o ensino da área específica do curso.</w:t>
            </w:r>
          </w:p>
          <w:p w:rsidR="009F7FC1" w:rsidRDefault="009F7FC1">
            <w:pPr>
              <w:pStyle w:val="Normal1"/>
              <w:widowControl w:val="0"/>
              <w:jc w:val="both"/>
              <w:rPr>
                <w:rFonts w:ascii="Calibri Light" w:hAnsi="Calibri Light" w:cs="Segoe UI Light"/>
                <w:b/>
                <w:sz w:val="22"/>
                <w:szCs w:val="22"/>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Corpodetexto2"/>
              <w:spacing w:after="0" w:line="240" w:lineRule="auto"/>
              <w:jc w:val="both"/>
              <w:rPr>
                <w:rFonts w:ascii="Calibri Light" w:hAnsi="Calibri Light" w:cs="Segoe UI Light"/>
                <w:b/>
                <w:color w:val="FF0000"/>
                <w:lang w:val="it-IT"/>
              </w:rPr>
            </w:pPr>
            <w:r>
              <w:rPr>
                <w:rFonts w:ascii="Calibri Light" w:hAnsi="Calibri Light" w:cs="Segoe UI Light"/>
                <w:b/>
                <w:lang w:val="it-IT"/>
              </w:rPr>
              <w:t xml:space="preserve">Bibliografia: </w:t>
            </w:r>
          </w:p>
          <w:p w:rsidR="009F7FC1" w:rsidRDefault="008654BD">
            <w:pPr>
              <w:spacing w:after="0" w:line="240" w:lineRule="auto"/>
              <w:rPr>
                <w:rFonts w:ascii="Calibri Light" w:hAnsi="Calibri Light" w:cs="Tahoma"/>
              </w:rPr>
            </w:pPr>
            <w:r>
              <w:rPr>
                <w:rFonts w:ascii="Calibri Light" w:hAnsi="Calibri Light" w:cs="Tahoma"/>
              </w:rPr>
              <w:t xml:space="preserve">ABRAMOWICZ, Anete; BARBOSA, Lucia Maria; SILVERIO, Valter (orgs.) </w:t>
            </w:r>
            <w:r>
              <w:rPr>
                <w:rFonts w:ascii="Calibri Light" w:hAnsi="Calibri Light" w:cs="Tahoma,Bold"/>
                <w:bCs/>
                <w:i/>
              </w:rPr>
              <w:t xml:space="preserve">Educação como prática da diferença. </w:t>
            </w:r>
            <w:r>
              <w:rPr>
                <w:rFonts w:ascii="Calibri Light" w:hAnsi="Calibri Light" w:cs="Tahoma"/>
                <w:i/>
              </w:rPr>
              <w:t xml:space="preserve">São Paulo: </w:t>
            </w:r>
            <w:r>
              <w:rPr>
                <w:rFonts w:ascii="Calibri Light" w:hAnsi="Calibri Light" w:cs="Tahoma"/>
              </w:rPr>
              <w:t>Autores Associados, 2005.194p</w:t>
            </w:r>
          </w:p>
          <w:p w:rsidR="009F7FC1" w:rsidRDefault="008654BD">
            <w:pPr>
              <w:spacing w:after="0" w:line="240" w:lineRule="auto"/>
              <w:rPr>
                <w:rFonts w:ascii="Calibri Light" w:hAnsi="Calibri Light" w:cs="Tahoma"/>
              </w:rPr>
            </w:pPr>
            <w:r>
              <w:rPr>
                <w:rFonts w:ascii="Calibri Light" w:hAnsi="Calibri Light" w:cs="Tahoma"/>
              </w:rPr>
              <w:t>BICUDO, M.A.V. (org.).</w:t>
            </w:r>
            <w:r>
              <w:rPr>
                <w:rFonts w:ascii="Calibri Light" w:hAnsi="Calibri Light" w:cs="Tahoma"/>
                <w:i/>
              </w:rPr>
              <w:t xml:space="preserve"> </w:t>
            </w:r>
            <w:r>
              <w:rPr>
                <w:rFonts w:ascii="Calibri Light" w:hAnsi="Calibri Light" w:cs="Tahoma,Bold"/>
                <w:bCs/>
                <w:i/>
              </w:rPr>
              <w:t>Pesquisa em Educação Matemática: concepções e perspectivas</w:t>
            </w:r>
            <w:r>
              <w:rPr>
                <w:rFonts w:ascii="Calibri Light" w:hAnsi="Calibri Light" w:cs="Tahoma"/>
              </w:rPr>
              <w:t>. São Paulo: Editora UNESP, 1999.</w:t>
            </w:r>
          </w:p>
          <w:p w:rsidR="009F7FC1" w:rsidRDefault="008654BD">
            <w:pPr>
              <w:spacing w:after="0" w:line="240" w:lineRule="auto"/>
              <w:rPr>
                <w:rFonts w:ascii="Calibri Light" w:hAnsi="Calibri Light" w:cs="Tahoma"/>
              </w:rPr>
            </w:pPr>
            <w:r>
              <w:rPr>
                <w:rFonts w:ascii="Calibri Light" w:hAnsi="Calibri Light" w:cs="Tahoma"/>
              </w:rPr>
              <w:t xml:space="preserve">CASTRO, A. D. de &amp; CARVALHO, A. M. P. de (orgs). 2001. </w:t>
            </w:r>
            <w:r>
              <w:rPr>
                <w:rFonts w:ascii="Calibri Light" w:hAnsi="Calibri Light" w:cs="Tahoma,Bold"/>
                <w:bCs/>
                <w:i/>
              </w:rPr>
              <w:t>Ensinar a ensinar</w:t>
            </w:r>
            <w:r>
              <w:rPr>
                <w:rFonts w:ascii="Calibri Light" w:hAnsi="Calibri Light" w:cs="Tahoma"/>
                <w:i/>
              </w:rPr>
              <w:t>.</w:t>
            </w:r>
            <w:r>
              <w:rPr>
                <w:rFonts w:ascii="Calibri Light" w:hAnsi="Calibri Light" w:cs="Tahoma"/>
              </w:rPr>
              <w:t xml:space="preserve"> Thomson, São Paulo.</w:t>
            </w:r>
          </w:p>
          <w:p w:rsidR="009F7FC1" w:rsidRDefault="008654BD">
            <w:pPr>
              <w:spacing w:after="0" w:line="240" w:lineRule="auto"/>
              <w:rPr>
                <w:rFonts w:ascii="Calibri Light" w:hAnsi="Calibri Light" w:cs="Tahoma"/>
              </w:rPr>
            </w:pPr>
            <w:r>
              <w:rPr>
                <w:rFonts w:ascii="Calibri Light" w:hAnsi="Calibri Light" w:cs="Tahoma"/>
              </w:rPr>
              <w:t xml:space="preserve">CASTRO, A. D. de. </w:t>
            </w:r>
            <w:r>
              <w:rPr>
                <w:rFonts w:ascii="Calibri Light" w:hAnsi="Calibri Light" w:cs="Tahoma,Bold"/>
                <w:bCs/>
                <w:i/>
              </w:rPr>
              <w:t>A trajetória histórica da didática</w:t>
            </w:r>
            <w:r>
              <w:rPr>
                <w:rFonts w:ascii="Calibri Light" w:hAnsi="Calibri Light" w:cs="Tahoma"/>
                <w:i/>
              </w:rPr>
              <w:t xml:space="preserve">. In: </w:t>
            </w:r>
            <w:r>
              <w:rPr>
                <w:rFonts w:ascii="Calibri Light" w:hAnsi="Calibri Light" w:cs="Tahoma,Bold"/>
                <w:bCs/>
                <w:i/>
              </w:rPr>
              <w:t xml:space="preserve">Idéias. </w:t>
            </w:r>
            <w:r>
              <w:rPr>
                <w:rFonts w:ascii="Calibri Light" w:hAnsi="Calibri Light" w:cs="Tahoma"/>
              </w:rPr>
              <w:t>São Paulo, Secretaria de Estado da Educação, n.11, p. 17-27, 1991.</w:t>
            </w:r>
          </w:p>
          <w:p w:rsidR="009F7FC1" w:rsidRDefault="008654BD">
            <w:pPr>
              <w:spacing w:after="0" w:line="240" w:lineRule="auto"/>
              <w:rPr>
                <w:rFonts w:ascii="Calibri Light" w:hAnsi="Calibri Light" w:cs="Tahoma"/>
              </w:rPr>
            </w:pPr>
            <w:r>
              <w:rPr>
                <w:rFonts w:ascii="Calibri Light" w:hAnsi="Calibri Light" w:cs="Tahoma"/>
              </w:rPr>
              <w:t xml:space="preserve">CHARLOT, B. </w:t>
            </w:r>
            <w:r>
              <w:rPr>
                <w:rFonts w:ascii="Calibri Light" w:hAnsi="Calibri Light" w:cs="Tahoma,Bold"/>
                <w:bCs/>
                <w:i/>
              </w:rPr>
              <w:t xml:space="preserve">Da relação com o saber. </w:t>
            </w:r>
            <w:r>
              <w:rPr>
                <w:rFonts w:ascii="Calibri Light" w:hAnsi="Calibri Light" w:cs="Tahoma"/>
              </w:rPr>
              <w:t>Porto Alegre: Artes Médicas, 2000.</w:t>
            </w:r>
          </w:p>
          <w:p w:rsidR="009F7FC1" w:rsidRDefault="008654BD">
            <w:pPr>
              <w:spacing w:after="0" w:line="240" w:lineRule="auto"/>
              <w:rPr>
                <w:rFonts w:ascii="Calibri Light" w:hAnsi="Calibri Light" w:cs="Tahoma"/>
              </w:rPr>
            </w:pPr>
            <w:r>
              <w:rPr>
                <w:rFonts w:ascii="Calibri Light" w:hAnsi="Calibri Light" w:cs="Tahoma"/>
              </w:rPr>
              <w:t>CHIAPPINI, Ligia (coord.geral) &amp; GERALDI, João Wanderlei (coord</w:t>
            </w:r>
            <w:r>
              <w:rPr>
                <w:rFonts w:ascii="Calibri Light" w:hAnsi="Calibri Light" w:cs="Tahoma,Bold"/>
                <w:bCs/>
              </w:rPr>
              <w:t xml:space="preserve">). </w:t>
            </w:r>
            <w:r>
              <w:rPr>
                <w:rFonts w:ascii="Calibri Light" w:hAnsi="Calibri Light" w:cs="Tahoma,Bold"/>
                <w:bCs/>
                <w:i/>
              </w:rPr>
              <w:t>Aprender e ensinar com textos dos alunos</w:t>
            </w:r>
            <w:r>
              <w:rPr>
                <w:rFonts w:ascii="Calibri Light" w:hAnsi="Calibri Light" w:cs="Tahoma"/>
                <w:i/>
              </w:rPr>
              <w:t>.</w:t>
            </w:r>
            <w:r>
              <w:rPr>
                <w:rFonts w:ascii="Calibri Light" w:hAnsi="Calibri Light" w:cs="Tahoma"/>
              </w:rPr>
              <w:t xml:space="preserve"> São Paulo, Cortez, 1997.</w:t>
            </w:r>
          </w:p>
          <w:p w:rsidR="009F7FC1" w:rsidRDefault="008654BD">
            <w:pPr>
              <w:spacing w:after="0" w:line="240" w:lineRule="auto"/>
              <w:rPr>
                <w:rFonts w:ascii="Calibri Light" w:hAnsi="Calibri Light" w:cs="Tahoma"/>
              </w:rPr>
            </w:pPr>
            <w:r>
              <w:rPr>
                <w:rFonts w:ascii="Calibri Light" w:hAnsi="Calibri Light" w:cs="Tahoma"/>
              </w:rPr>
              <w:t xml:space="preserve">CODO, W. (coord.). </w:t>
            </w:r>
            <w:r>
              <w:rPr>
                <w:rFonts w:ascii="Calibri Light" w:hAnsi="Calibri Light" w:cs="Tahoma,Bold"/>
                <w:bCs/>
                <w:i/>
              </w:rPr>
              <w:t>Educação: Carinho e Trabalho.</w:t>
            </w:r>
            <w:r>
              <w:rPr>
                <w:rFonts w:ascii="Calibri Light" w:hAnsi="Calibri Light" w:cs="Tahoma,Bold"/>
                <w:b/>
                <w:bCs/>
              </w:rPr>
              <w:t xml:space="preserve"> </w:t>
            </w:r>
            <w:r>
              <w:rPr>
                <w:rFonts w:ascii="Calibri Light" w:hAnsi="Calibri Light" w:cs="Tahoma"/>
              </w:rPr>
              <w:t>Petrópolis, RJ: Vozes/ Brasília: CNTE: UNB. 1999.</w:t>
            </w:r>
          </w:p>
          <w:p w:rsidR="009F7FC1" w:rsidRDefault="008654BD">
            <w:pPr>
              <w:spacing w:after="0" w:line="240" w:lineRule="auto"/>
              <w:rPr>
                <w:rFonts w:ascii="Calibri Light" w:hAnsi="Calibri Light" w:cs="Tahoma"/>
              </w:rPr>
            </w:pPr>
            <w:r>
              <w:rPr>
                <w:rFonts w:ascii="Calibri Light" w:hAnsi="Calibri Light" w:cs="Tahoma"/>
              </w:rPr>
              <w:t>CORTELLA, M.S</w:t>
            </w:r>
            <w:r>
              <w:rPr>
                <w:rFonts w:ascii="Calibri Light" w:hAnsi="Calibri Light" w:cs="Tahoma"/>
                <w:i/>
              </w:rPr>
              <w:t xml:space="preserve">. </w:t>
            </w:r>
            <w:r>
              <w:rPr>
                <w:rFonts w:ascii="Calibri Light" w:hAnsi="Calibri Light" w:cs="Tahoma,Bold"/>
                <w:bCs/>
                <w:i/>
              </w:rPr>
              <w:t>A Escola e o Conhecimento: fundamentos epistemológicos e políticos</w:t>
            </w:r>
            <w:r>
              <w:rPr>
                <w:rFonts w:ascii="Calibri Light" w:hAnsi="Calibri Light" w:cs="Tahoma"/>
                <w:i/>
              </w:rPr>
              <w:t xml:space="preserve">. </w:t>
            </w:r>
            <w:r>
              <w:rPr>
                <w:rFonts w:ascii="Calibri Light" w:hAnsi="Calibri Light" w:cs="Tahoma"/>
              </w:rPr>
              <w:t>São Paulo: Cortez: Instituto Paulo Freire, 2000.</w:t>
            </w:r>
          </w:p>
          <w:p w:rsidR="009F7FC1" w:rsidRDefault="008654BD">
            <w:pPr>
              <w:spacing w:after="0" w:line="240" w:lineRule="auto"/>
              <w:rPr>
                <w:rFonts w:ascii="Calibri Light" w:hAnsi="Calibri Light" w:cs="Tahoma"/>
              </w:rPr>
            </w:pPr>
            <w:r>
              <w:rPr>
                <w:rFonts w:ascii="Calibri Light" w:hAnsi="Calibri Light" w:cs="Tahoma"/>
              </w:rPr>
              <w:t xml:space="preserve">D’AMBRÓSIO, Ubiratan. </w:t>
            </w:r>
            <w:r>
              <w:rPr>
                <w:rFonts w:ascii="Calibri Light" w:hAnsi="Calibri Light" w:cs="Tahoma,Bold"/>
                <w:bCs/>
                <w:i/>
              </w:rPr>
              <w:t xml:space="preserve">Etnomatemática: </w:t>
            </w:r>
            <w:r>
              <w:rPr>
                <w:rFonts w:ascii="Calibri Light" w:hAnsi="Calibri Light" w:cs="Tahoma"/>
                <w:i/>
              </w:rPr>
              <w:t>arte ou técnica de explicar e conhecer</w:t>
            </w:r>
            <w:r>
              <w:rPr>
                <w:rFonts w:ascii="Calibri Light" w:hAnsi="Calibri Light" w:cs="Tahoma"/>
              </w:rPr>
              <w:t>. São Paulo: Ática, 1990.</w:t>
            </w:r>
          </w:p>
          <w:p w:rsidR="009F7FC1" w:rsidRDefault="008654BD">
            <w:pPr>
              <w:spacing w:after="0" w:line="240" w:lineRule="auto"/>
              <w:rPr>
                <w:rFonts w:ascii="Calibri Light" w:hAnsi="Calibri Light" w:cs="Tahoma"/>
              </w:rPr>
            </w:pPr>
            <w:r>
              <w:rPr>
                <w:rFonts w:ascii="Calibri Light" w:hAnsi="Calibri Light" w:cs="Tahoma"/>
              </w:rPr>
              <w:t xml:space="preserve">DAVIS, C. &amp; SPOSITO, Y.L. </w:t>
            </w:r>
            <w:r>
              <w:rPr>
                <w:rFonts w:ascii="Calibri Light" w:hAnsi="Calibri Light" w:cs="Tahoma,Bold"/>
                <w:bCs/>
                <w:i/>
              </w:rPr>
              <w:t>Papel e Função do Erro na Avaliação Escolar.</w:t>
            </w:r>
            <w:r>
              <w:rPr>
                <w:rFonts w:ascii="Calibri Light" w:hAnsi="Calibri Light" w:cs="Tahoma,Bold"/>
                <w:b/>
                <w:bCs/>
              </w:rPr>
              <w:t xml:space="preserve"> </w:t>
            </w:r>
            <w:r>
              <w:rPr>
                <w:rFonts w:ascii="Calibri Light" w:hAnsi="Calibri Light" w:cs="Tahoma"/>
              </w:rPr>
              <w:t>In: Cadernos de Pesquisa. Agosto de 1990 (74): 71-75, São Paulo, 1990.</w:t>
            </w:r>
          </w:p>
          <w:p w:rsidR="009F7FC1" w:rsidRDefault="008654BD">
            <w:pPr>
              <w:spacing w:after="0" w:line="240" w:lineRule="auto"/>
              <w:rPr>
                <w:rFonts w:ascii="Calibri Light" w:hAnsi="Calibri Light" w:cs="Tahoma"/>
              </w:rPr>
            </w:pPr>
            <w:r>
              <w:rPr>
                <w:rFonts w:ascii="Calibri Light" w:hAnsi="Calibri Light" w:cs="Tahoma"/>
              </w:rPr>
              <w:t xml:space="preserve">DAYRELL, Juarez Tarciso. (Org.). </w:t>
            </w:r>
            <w:r>
              <w:rPr>
                <w:rFonts w:ascii="Calibri Light" w:hAnsi="Calibri Light" w:cs="Tahoma,Bold"/>
                <w:bCs/>
                <w:i/>
              </w:rPr>
              <w:t>Múltiplos Olhares sobre educação e cultura.</w:t>
            </w:r>
            <w:r>
              <w:rPr>
                <w:rFonts w:ascii="Calibri Light" w:hAnsi="Calibri Light" w:cs="Tahoma,Bold"/>
                <w:b/>
                <w:bCs/>
              </w:rPr>
              <w:t xml:space="preserve"> </w:t>
            </w:r>
            <w:r>
              <w:rPr>
                <w:rFonts w:ascii="Calibri Light" w:hAnsi="Calibri Light" w:cs="Tahoma"/>
              </w:rPr>
              <w:t>Belo Horizonte: UFMG, 1996.</w:t>
            </w:r>
          </w:p>
          <w:p w:rsidR="009F7FC1" w:rsidRDefault="008654BD">
            <w:pPr>
              <w:spacing w:after="0" w:line="240" w:lineRule="auto"/>
              <w:rPr>
                <w:rFonts w:ascii="Calibri Light" w:hAnsi="Calibri Light" w:cs="Tahoma"/>
              </w:rPr>
            </w:pPr>
            <w:r>
              <w:rPr>
                <w:rFonts w:ascii="Calibri Light" w:hAnsi="Calibri Light" w:cs="Tahoma"/>
              </w:rPr>
              <w:t xml:space="preserve">ESTEBAN, Maria Teresa (Org.) </w:t>
            </w:r>
            <w:r>
              <w:rPr>
                <w:rFonts w:ascii="Calibri Light" w:hAnsi="Calibri Light" w:cs="Tahoma,Bold"/>
                <w:bCs/>
                <w:i/>
              </w:rPr>
              <w:t>Avaliação: uma prática em busca de novos sentidos.</w:t>
            </w:r>
            <w:r>
              <w:rPr>
                <w:rFonts w:ascii="Calibri Light" w:hAnsi="Calibri Light" w:cs="Tahoma,Bold"/>
                <w:b/>
                <w:bCs/>
              </w:rPr>
              <w:t xml:space="preserve"> </w:t>
            </w:r>
            <w:r>
              <w:rPr>
                <w:rFonts w:ascii="Calibri Light" w:hAnsi="Calibri Light" w:cs="Tahoma"/>
              </w:rPr>
              <w:t>2ª Ed. Rio de Janeiro: DP&amp;A, 2000.</w:t>
            </w:r>
          </w:p>
          <w:p w:rsidR="009F7FC1" w:rsidRDefault="008654BD">
            <w:pPr>
              <w:spacing w:after="0" w:line="240" w:lineRule="auto"/>
              <w:rPr>
                <w:rFonts w:ascii="Calibri Light" w:hAnsi="Calibri Light" w:cs="Tahoma"/>
              </w:rPr>
            </w:pPr>
            <w:r>
              <w:rPr>
                <w:rFonts w:ascii="Calibri Light" w:hAnsi="Calibri Light" w:cs="Tahoma"/>
              </w:rPr>
              <w:t xml:space="preserve">FIORENTINI, Dario. </w:t>
            </w:r>
            <w:r>
              <w:rPr>
                <w:rFonts w:ascii="Calibri Light" w:hAnsi="Calibri Light" w:cs="Tahoma,Bold"/>
                <w:bCs/>
                <w:i/>
              </w:rPr>
              <w:t>Formação de Professores de Matemática</w:t>
            </w:r>
            <w:r>
              <w:rPr>
                <w:rFonts w:ascii="Calibri Light" w:hAnsi="Calibri Light" w:cs="Tahoma"/>
                <w:i/>
              </w:rPr>
              <w:t>.</w:t>
            </w:r>
            <w:r>
              <w:rPr>
                <w:rFonts w:ascii="Calibri Light" w:hAnsi="Calibri Light" w:cs="Tahoma"/>
              </w:rPr>
              <w:t xml:space="preserve"> Mercado de Letras, 2003.</w:t>
            </w:r>
          </w:p>
          <w:p w:rsidR="009F7FC1" w:rsidRDefault="008654BD">
            <w:pPr>
              <w:spacing w:after="0" w:line="240" w:lineRule="auto"/>
              <w:rPr>
                <w:rFonts w:ascii="Calibri Light" w:hAnsi="Calibri Light" w:cs="Tahoma"/>
              </w:rPr>
            </w:pPr>
            <w:r>
              <w:rPr>
                <w:rFonts w:ascii="Calibri Light" w:hAnsi="Calibri Light" w:cs="Tahoma"/>
              </w:rPr>
              <w:t xml:space="preserve">FIORENTINI, Dario. </w:t>
            </w:r>
            <w:r>
              <w:rPr>
                <w:rFonts w:ascii="Calibri Light" w:hAnsi="Calibri Light" w:cs="Tahoma,Bold"/>
                <w:bCs/>
                <w:i/>
              </w:rPr>
              <w:t>Formação de professores de Matemática: explorando novos caminhos com outros olhares</w:t>
            </w:r>
            <w:r>
              <w:rPr>
                <w:rFonts w:ascii="Calibri Light" w:hAnsi="Calibri Light" w:cs="Tahoma"/>
                <w:i/>
              </w:rPr>
              <w:t xml:space="preserve">. </w:t>
            </w:r>
            <w:r>
              <w:rPr>
                <w:rFonts w:ascii="Calibri Light" w:hAnsi="Calibri Light" w:cs="Tahoma"/>
              </w:rPr>
              <w:t xml:space="preserve">Campinas: Mercado de Letras, v.1. 2003, GERALDI, João Wanderley (org.) </w:t>
            </w:r>
            <w:r>
              <w:rPr>
                <w:rFonts w:ascii="Calibri Light" w:hAnsi="Calibri Light" w:cs="Tahoma,Bold"/>
                <w:bCs/>
                <w:i/>
              </w:rPr>
              <w:t>O texto na sala de aula</w:t>
            </w:r>
            <w:r>
              <w:rPr>
                <w:rFonts w:ascii="Calibri Light" w:hAnsi="Calibri Light" w:cs="Tahoma"/>
                <w:i/>
              </w:rPr>
              <w:t>: leitura e produção</w:t>
            </w:r>
            <w:r>
              <w:rPr>
                <w:rFonts w:ascii="Calibri Light" w:hAnsi="Calibri Light" w:cs="Tahoma"/>
              </w:rPr>
              <w:t xml:space="preserve"> .São Paulo, Ática, 1999. </w:t>
            </w:r>
          </w:p>
          <w:p w:rsidR="009F7FC1" w:rsidRDefault="008654BD">
            <w:pPr>
              <w:spacing w:after="0" w:line="240" w:lineRule="auto"/>
              <w:rPr>
                <w:rFonts w:ascii="Calibri Light" w:hAnsi="Calibri Light" w:cs="Tahoma"/>
              </w:rPr>
            </w:pPr>
            <w:r>
              <w:rPr>
                <w:rFonts w:ascii="Calibri Light" w:hAnsi="Calibri Light" w:cs="Tahoma"/>
              </w:rPr>
              <w:t xml:space="preserve">GERALDI, João Wanderley. </w:t>
            </w:r>
            <w:r>
              <w:rPr>
                <w:rFonts w:ascii="Calibri Light" w:hAnsi="Calibri Light" w:cs="Tahoma,Bold"/>
                <w:bCs/>
                <w:i/>
              </w:rPr>
              <w:t>Portos de Passagem</w:t>
            </w:r>
            <w:r>
              <w:rPr>
                <w:rFonts w:ascii="Calibri Light" w:hAnsi="Calibri Light" w:cs="Tahoma"/>
                <w:i/>
              </w:rPr>
              <w:t>.</w:t>
            </w:r>
            <w:r>
              <w:rPr>
                <w:rFonts w:ascii="Calibri Light" w:hAnsi="Calibri Light" w:cs="Tahoma"/>
              </w:rPr>
              <w:t xml:space="preserve"> São Paulo: Martins Fontes, 1993.</w:t>
            </w:r>
          </w:p>
          <w:p w:rsidR="009F7FC1" w:rsidRDefault="008654BD">
            <w:pPr>
              <w:spacing w:after="0" w:line="240" w:lineRule="auto"/>
              <w:rPr>
                <w:rFonts w:ascii="Calibri Light" w:hAnsi="Calibri Light" w:cs="Tahoma"/>
              </w:rPr>
            </w:pPr>
            <w:r>
              <w:rPr>
                <w:rFonts w:ascii="Calibri Light" w:hAnsi="Calibri Light" w:cs="Tahoma"/>
              </w:rPr>
              <w:t xml:space="preserve">GERDES, Paulus. </w:t>
            </w:r>
            <w:r>
              <w:rPr>
                <w:rFonts w:ascii="Calibri Light" w:hAnsi="Calibri Light" w:cs="Tahoma,Bold"/>
                <w:bCs/>
                <w:i/>
              </w:rPr>
              <w:t>Sobre o despertar do pensamento geométrico</w:t>
            </w:r>
            <w:r>
              <w:rPr>
                <w:rFonts w:ascii="Calibri Light" w:hAnsi="Calibri Light" w:cs="Tahoma"/>
              </w:rPr>
              <w:t>. Curitiba: Editora da UFPR, 1992.</w:t>
            </w:r>
          </w:p>
          <w:p w:rsidR="009F7FC1" w:rsidRDefault="008654BD">
            <w:pPr>
              <w:spacing w:after="0" w:line="240" w:lineRule="auto"/>
              <w:rPr>
                <w:rFonts w:ascii="Calibri Light" w:hAnsi="Calibri Light" w:cs="Tahoma"/>
              </w:rPr>
            </w:pPr>
            <w:r>
              <w:rPr>
                <w:rFonts w:ascii="Calibri Light" w:hAnsi="Calibri Light" w:cs="Tahoma"/>
              </w:rPr>
              <w:t xml:space="preserve">HOFFMANN, J. 1998. </w:t>
            </w:r>
            <w:r>
              <w:rPr>
                <w:rFonts w:ascii="Calibri Light" w:hAnsi="Calibri Light" w:cs="Tahoma,Bold"/>
                <w:bCs/>
                <w:i/>
              </w:rPr>
              <w:t>Pontos e contrapontos o pensar ao agir em avaliação</w:t>
            </w:r>
            <w:r>
              <w:rPr>
                <w:rFonts w:ascii="Calibri Light" w:hAnsi="Calibri Light" w:cs="Tahoma,Bold"/>
                <w:b/>
                <w:bCs/>
              </w:rPr>
              <w:t xml:space="preserve">. </w:t>
            </w:r>
            <w:r>
              <w:rPr>
                <w:rFonts w:ascii="Calibri Light" w:hAnsi="Calibri Light" w:cs="Tahoma"/>
              </w:rPr>
              <w:t>9ª ed. Mediação, Porto Alegre.</w:t>
            </w:r>
          </w:p>
          <w:p w:rsidR="009F7FC1" w:rsidRDefault="008654BD">
            <w:pPr>
              <w:spacing w:after="0" w:line="240" w:lineRule="auto"/>
              <w:rPr>
                <w:rFonts w:ascii="Calibri Light" w:hAnsi="Calibri Light" w:cs="Tahoma"/>
              </w:rPr>
            </w:pPr>
            <w:r>
              <w:rPr>
                <w:rFonts w:ascii="Calibri Light" w:hAnsi="Calibri Light" w:cs="Tahoma"/>
              </w:rPr>
              <w:t xml:space="preserve">HOFFMANN, J., 1998. </w:t>
            </w:r>
            <w:r>
              <w:rPr>
                <w:rFonts w:ascii="Calibri Light" w:hAnsi="Calibri Light" w:cs="Tahoma,Bold"/>
                <w:bCs/>
                <w:i/>
              </w:rPr>
              <w:t xml:space="preserve">O ensino da matemática e a questão da avaliação. In. </w:t>
            </w:r>
            <w:r>
              <w:rPr>
                <w:rFonts w:ascii="Calibri Light" w:hAnsi="Calibri Light" w:cs="Tahoma"/>
                <w:i/>
              </w:rPr>
              <w:t xml:space="preserve">HOFFMANN, J., </w:t>
            </w:r>
            <w:r>
              <w:rPr>
                <w:rFonts w:ascii="Calibri Light" w:hAnsi="Calibri Light" w:cs="Tahoma,Bold"/>
                <w:bCs/>
                <w:i/>
              </w:rPr>
              <w:t xml:space="preserve">Pontos e contrapontos o pensar ao agir em avaliação. </w:t>
            </w:r>
            <w:r>
              <w:rPr>
                <w:rFonts w:ascii="Calibri Light" w:hAnsi="Calibri Light" w:cs="Tahoma"/>
              </w:rPr>
              <w:t>9ª ed. Mediação, Porto Alegre.</w:t>
            </w:r>
          </w:p>
          <w:p w:rsidR="009F7FC1" w:rsidRDefault="008654BD">
            <w:pPr>
              <w:spacing w:after="0" w:line="240" w:lineRule="auto"/>
              <w:rPr>
                <w:rFonts w:ascii="Calibri Light" w:hAnsi="Calibri Light" w:cs="Tahoma"/>
              </w:rPr>
            </w:pPr>
            <w:r>
              <w:rPr>
                <w:rFonts w:ascii="Calibri Light" w:hAnsi="Calibri Light" w:cs="Tahoma"/>
              </w:rPr>
              <w:t xml:space="preserve">HOFFMANN, J., 2005. </w:t>
            </w:r>
            <w:r>
              <w:rPr>
                <w:rFonts w:ascii="Calibri Light" w:hAnsi="Calibri Light" w:cs="Tahoma,Bold"/>
                <w:bCs/>
                <w:i/>
              </w:rPr>
              <w:t>O jogo do contrário em avaliação</w:t>
            </w:r>
            <w:r>
              <w:rPr>
                <w:rFonts w:ascii="Calibri Light" w:hAnsi="Calibri Light" w:cs="Tahoma,Bold"/>
                <w:b/>
                <w:bCs/>
              </w:rPr>
              <w:t xml:space="preserve">. </w:t>
            </w:r>
            <w:r>
              <w:rPr>
                <w:rFonts w:ascii="Calibri Light" w:hAnsi="Calibri Light" w:cs="Tahoma"/>
              </w:rPr>
              <w:t>2ª ed. Mediação, Porto Alegre.</w:t>
            </w:r>
          </w:p>
          <w:p w:rsidR="009F7FC1" w:rsidRDefault="008654BD">
            <w:pPr>
              <w:spacing w:after="0" w:line="240" w:lineRule="auto"/>
              <w:rPr>
                <w:rFonts w:ascii="Calibri Light" w:hAnsi="Calibri Light" w:cs="Tahoma"/>
              </w:rPr>
            </w:pPr>
            <w:r>
              <w:rPr>
                <w:rFonts w:ascii="Calibri Light" w:hAnsi="Calibri Light" w:cs="Tahoma"/>
              </w:rPr>
              <w:t>KLEIMAN, Angela B.; MATENCIO, Maria de Lourdes Meirelles (Orgs.)</w:t>
            </w:r>
            <w:r>
              <w:rPr>
                <w:rFonts w:ascii="Calibri Light" w:hAnsi="Calibri Light" w:cs="Tahoma,Bold"/>
                <w:bCs/>
                <w:i/>
              </w:rPr>
              <w:t>Letramento e formação do professor</w:t>
            </w:r>
            <w:r>
              <w:rPr>
                <w:rFonts w:ascii="Calibri Light" w:hAnsi="Calibri Light" w:cs="Tahoma"/>
                <w:i/>
              </w:rPr>
              <w:t xml:space="preserve">: práticas discursivas, representações e construção do saber. </w:t>
            </w:r>
            <w:r>
              <w:rPr>
                <w:rFonts w:ascii="Calibri Light" w:hAnsi="Calibri Light" w:cs="Tahoma"/>
              </w:rPr>
              <w:t>Campinas, SP: Mercado de Letras, 2005. 271 p.</w:t>
            </w:r>
          </w:p>
          <w:p w:rsidR="009F7FC1" w:rsidRDefault="008654BD">
            <w:pPr>
              <w:spacing w:after="0" w:line="240" w:lineRule="auto"/>
              <w:rPr>
                <w:rFonts w:ascii="Calibri Light" w:hAnsi="Calibri Light" w:cs="Tahoma"/>
              </w:rPr>
            </w:pPr>
            <w:r>
              <w:rPr>
                <w:rFonts w:ascii="Calibri Light" w:hAnsi="Calibri Light" w:cs="Tahoma"/>
              </w:rPr>
              <w:t xml:space="preserve">LELLIS, M. e IMENES, L.M. </w:t>
            </w:r>
            <w:r>
              <w:rPr>
                <w:rFonts w:ascii="Calibri Light" w:hAnsi="Calibri Light" w:cs="Tahoma,Bold"/>
                <w:bCs/>
                <w:i/>
              </w:rPr>
              <w:t>O currículo tradicional e o problema: um descompasso.</w:t>
            </w:r>
            <w:r>
              <w:rPr>
                <w:rFonts w:ascii="Calibri Light" w:hAnsi="Calibri Light" w:cs="Tahoma,Bold"/>
                <w:b/>
                <w:bCs/>
              </w:rPr>
              <w:t xml:space="preserve"> </w:t>
            </w:r>
            <w:r>
              <w:rPr>
                <w:rFonts w:ascii="Calibri Light" w:hAnsi="Calibri Light" w:cs="Tahoma"/>
              </w:rPr>
              <w:t>In: A Educação Matemática em Revista, SBEM, Ano I, n.2, 1994, p.5-12.</w:t>
            </w:r>
          </w:p>
          <w:p w:rsidR="009F7FC1" w:rsidRDefault="008654BD">
            <w:pPr>
              <w:spacing w:after="0" w:line="240" w:lineRule="auto"/>
              <w:rPr>
                <w:rFonts w:ascii="Calibri Light" w:hAnsi="Calibri Light" w:cs="Tahoma"/>
              </w:rPr>
            </w:pPr>
            <w:r>
              <w:rPr>
                <w:rFonts w:ascii="Calibri Light" w:hAnsi="Calibri Light" w:cs="Tahoma"/>
              </w:rPr>
              <w:t xml:space="preserve">LÉVY, P. </w:t>
            </w:r>
            <w:r>
              <w:rPr>
                <w:rFonts w:ascii="Calibri Light" w:hAnsi="Calibri Light" w:cs="Tahoma,Bold"/>
                <w:bCs/>
                <w:i/>
              </w:rPr>
              <w:t>Tecnologias da Informação. O futuro do pensamento na era da informática</w:t>
            </w:r>
            <w:r>
              <w:rPr>
                <w:rFonts w:ascii="Calibri Light" w:hAnsi="Calibri Light" w:cs="Tahoma"/>
                <w:i/>
              </w:rPr>
              <w:t>.</w:t>
            </w:r>
            <w:r>
              <w:rPr>
                <w:rFonts w:ascii="Calibri Light" w:hAnsi="Calibri Light" w:cs="Tahoma"/>
              </w:rPr>
              <w:t xml:space="preserve"> Rio de janeiro: Editora 34, 1993.</w:t>
            </w:r>
          </w:p>
          <w:p w:rsidR="009F7FC1" w:rsidRDefault="008654BD">
            <w:pPr>
              <w:spacing w:after="0" w:line="240" w:lineRule="auto"/>
              <w:rPr>
                <w:rFonts w:ascii="Calibri Light" w:hAnsi="Calibri Light" w:cs="Tahoma"/>
              </w:rPr>
            </w:pPr>
            <w:r>
              <w:rPr>
                <w:rFonts w:ascii="Calibri Light" w:hAnsi="Calibri Light" w:cs="Tahoma"/>
              </w:rPr>
              <w:t xml:space="preserve">LIBÂNEO, J. C. </w:t>
            </w:r>
            <w:r>
              <w:rPr>
                <w:rFonts w:ascii="Calibri Light" w:hAnsi="Calibri Light" w:cs="Tahoma,Bold"/>
                <w:bCs/>
                <w:i/>
              </w:rPr>
              <w:t>Didática</w:t>
            </w:r>
            <w:r>
              <w:rPr>
                <w:rFonts w:ascii="Calibri Light" w:hAnsi="Calibri Light" w:cs="Tahoma"/>
                <w:i/>
              </w:rPr>
              <w:t>.</w:t>
            </w:r>
            <w:r>
              <w:rPr>
                <w:rFonts w:ascii="Calibri Light" w:hAnsi="Calibri Light" w:cs="Tahoma"/>
              </w:rPr>
              <w:t xml:space="preserve"> Campinas: Cortez, 2004.</w:t>
            </w:r>
          </w:p>
          <w:p w:rsidR="009F7FC1" w:rsidRDefault="008654BD">
            <w:pPr>
              <w:spacing w:after="0" w:line="240" w:lineRule="auto"/>
              <w:rPr>
                <w:rFonts w:ascii="Calibri Light" w:hAnsi="Calibri Light" w:cs="Tahoma"/>
              </w:rPr>
            </w:pPr>
            <w:r>
              <w:rPr>
                <w:rFonts w:ascii="Calibri Light" w:hAnsi="Calibri Light" w:cs="Tahoma"/>
              </w:rPr>
              <w:lastRenderedPageBreak/>
              <w:t xml:space="preserve">MORAN, J.M., MASETTO, M.T, E BEHRENS, M.A. </w:t>
            </w:r>
            <w:r>
              <w:rPr>
                <w:rFonts w:ascii="Calibri Light" w:hAnsi="Calibri Light" w:cs="Tahoma,Bold"/>
                <w:bCs/>
                <w:i/>
              </w:rPr>
              <w:t>Novas tecnologias e mediação pedagógica</w:t>
            </w:r>
            <w:r>
              <w:rPr>
                <w:rFonts w:ascii="Calibri Light" w:hAnsi="Calibri Light" w:cs="Tahoma"/>
              </w:rPr>
              <w:t>. Campinas, SP: Papirus, 2000.</w:t>
            </w:r>
          </w:p>
          <w:p w:rsidR="009F7FC1" w:rsidRDefault="008654BD">
            <w:pPr>
              <w:spacing w:after="0" w:line="240" w:lineRule="auto"/>
              <w:rPr>
                <w:rFonts w:ascii="Calibri Light" w:hAnsi="Calibri Light" w:cs="Tahoma"/>
              </w:rPr>
            </w:pPr>
            <w:r>
              <w:rPr>
                <w:rFonts w:ascii="Calibri Light" w:hAnsi="Calibri Light" w:cs="Tahoma"/>
              </w:rPr>
              <w:t>Revista Proposições. Revista da Faculdade de Educação de Campinas, nº 10, março de 1993.</w:t>
            </w:r>
          </w:p>
          <w:p w:rsidR="009F7FC1" w:rsidRDefault="008654BD">
            <w:pPr>
              <w:spacing w:after="0" w:line="240" w:lineRule="auto"/>
              <w:rPr>
                <w:rFonts w:ascii="Calibri Light" w:hAnsi="Calibri Light" w:cs="Tahoma"/>
              </w:rPr>
            </w:pPr>
            <w:r>
              <w:rPr>
                <w:rFonts w:ascii="Calibri Light" w:hAnsi="Calibri Light" w:cs="Tahoma"/>
              </w:rPr>
              <w:t>Revista ZETETIKÉ . Revista da Faculdade de Educação de Campinas.</w:t>
            </w:r>
          </w:p>
          <w:p w:rsidR="009F7FC1" w:rsidRDefault="008654BD">
            <w:pPr>
              <w:spacing w:after="0" w:line="240" w:lineRule="auto"/>
              <w:rPr>
                <w:rFonts w:ascii="Calibri Light" w:hAnsi="Calibri Light" w:cs="Tahoma"/>
              </w:rPr>
            </w:pPr>
            <w:r>
              <w:rPr>
                <w:rFonts w:ascii="Calibri Light" w:hAnsi="Calibri Light" w:cs="Tahoma"/>
              </w:rPr>
              <w:t xml:space="preserve">SACRISTÁN, J. Gimeno. </w:t>
            </w:r>
            <w:r>
              <w:rPr>
                <w:rFonts w:ascii="Calibri Light" w:hAnsi="Calibri Light" w:cs="Tahoma,Bold"/>
                <w:bCs/>
                <w:i/>
              </w:rPr>
              <w:t>O Currículo</w:t>
            </w:r>
            <w:r>
              <w:rPr>
                <w:rFonts w:ascii="Calibri Light" w:hAnsi="Calibri Light" w:cs="Tahoma,Bold"/>
                <w:b/>
                <w:bCs/>
              </w:rPr>
              <w:t xml:space="preserve"> </w:t>
            </w:r>
            <w:r>
              <w:rPr>
                <w:rFonts w:ascii="Calibri Light" w:hAnsi="Calibri Light" w:cs="Tahoma"/>
              </w:rPr>
              <w:t>– Uma reflexão sobre a prática. Porto Alegre, RS: ARTMED, 1998.</w:t>
            </w:r>
          </w:p>
          <w:p w:rsidR="009F7FC1" w:rsidRDefault="008654BD">
            <w:pPr>
              <w:spacing w:after="0" w:line="240" w:lineRule="auto"/>
              <w:rPr>
                <w:rFonts w:ascii="Calibri Light" w:hAnsi="Calibri Light" w:cs="Tahoma"/>
              </w:rPr>
            </w:pPr>
            <w:r>
              <w:rPr>
                <w:rFonts w:ascii="Calibri Light" w:hAnsi="Calibri Light" w:cs="Tahoma"/>
              </w:rPr>
              <w:t xml:space="preserve">SAVIANI, Nereide, </w:t>
            </w:r>
            <w:r>
              <w:rPr>
                <w:rFonts w:ascii="Calibri Light" w:hAnsi="Calibri Light" w:cs="Tahoma,Bold"/>
                <w:bCs/>
                <w:i/>
              </w:rPr>
              <w:t>Saber Escolar, Currículo e Didática</w:t>
            </w:r>
            <w:r>
              <w:rPr>
                <w:rFonts w:ascii="Calibri Light" w:hAnsi="Calibri Light" w:cs="Tahoma"/>
                <w:i/>
              </w:rPr>
              <w:t xml:space="preserve">: problemas da unidade conteúdo/método no processo pedagógico, </w:t>
            </w:r>
            <w:r>
              <w:rPr>
                <w:rFonts w:ascii="Calibri Light" w:hAnsi="Calibri Light" w:cs="Tahoma"/>
              </w:rPr>
              <w:t>Campinas, Autores Associados, 1994.</w:t>
            </w:r>
          </w:p>
          <w:p w:rsidR="009F7FC1" w:rsidRDefault="008654BD">
            <w:pPr>
              <w:spacing w:after="0" w:line="240" w:lineRule="auto"/>
              <w:rPr>
                <w:rFonts w:ascii="Calibri Light" w:hAnsi="Calibri Light" w:cs="Tahoma"/>
              </w:rPr>
            </w:pPr>
            <w:r>
              <w:rPr>
                <w:rFonts w:ascii="Calibri Light" w:hAnsi="Calibri Light" w:cs="Tahoma"/>
              </w:rPr>
              <w:t xml:space="preserve">SOARES, Magda B. </w:t>
            </w:r>
            <w:r>
              <w:rPr>
                <w:rFonts w:ascii="Calibri Light" w:hAnsi="Calibri Light" w:cs="Tahoma,Bold"/>
                <w:bCs/>
                <w:i/>
              </w:rPr>
              <w:t>A linguagem didática</w:t>
            </w:r>
            <w:r>
              <w:rPr>
                <w:rFonts w:ascii="Calibri Light" w:hAnsi="Calibri Light" w:cs="Tahoma"/>
              </w:rPr>
              <w:t>. 1976. In: NAGLE, Jorge (org.). Educação e linguagem. São Paulo: EDART, pp. 145-160.</w:t>
            </w:r>
          </w:p>
          <w:p w:rsidR="009F7FC1" w:rsidRDefault="008654BD">
            <w:pPr>
              <w:spacing w:after="0" w:line="240" w:lineRule="auto"/>
              <w:rPr>
                <w:rFonts w:ascii="Calibri Light" w:hAnsi="Calibri Light" w:cs="Tahoma"/>
              </w:rPr>
            </w:pPr>
            <w:r>
              <w:rPr>
                <w:rFonts w:ascii="Calibri Light" w:hAnsi="Calibri Light" w:cs="Tahoma"/>
              </w:rPr>
              <w:t xml:space="preserve">VEIGA, I.P.A. (org). </w:t>
            </w:r>
            <w:r>
              <w:rPr>
                <w:rFonts w:ascii="Calibri Light" w:hAnsi="Calibri Light" w:cs="Tahoma,Bold"/>
                <w:bCs/>
                <w:i/>
              </w:rPr>
              <w:t>Lições de Didática</w:t>
            </w:r>
            <w:r>
              <w:rPr>
                <w:rFonts w:ascii="Calibri Light" w:hAnsi="Calibri Light" w:cs="Tahoma"/>
                <w:i/>
              </w:rPr>
              <w:t>.</w:t>
            </w:r>
            <w:r>
              <w:rPr>
                <w:rFonts w:ascii="Calibri Light" w:hAnsi="Calibri Light" w:cs="Tahoma"/>
              </w:rPr>
              <w:t xml:space="preserve"> Campinas. Papirus. 2006.</w:t>
            </w:r>
          </w:p>
          <w:p w:rsidR="009F7FC1" w:rsidRDefault="008654BD">
            <w:pPr>
              <w:pStyle w:val="Corpodetexto2"/>
              <w:spacing w:after="0" w:line="240" w:lineRule="auto"/>
              <w:jc w:val="both"/>
              <w:rPr>
                <w:rFonts w:ascii="Calibri Light" w:hAnsi="Calibri Light" w:cs="Segoe UI Light"/>
                <w:b/>
                <w:color w:val="FF0000"/>
                <w:lang w:val="it-IT"/>
              </w:rPr>
            </w:pPr>
            <w:r>
              <w:rPr>
                <w:rFonts w:ascii="Calibri Light" w:hAnsi="Calibri Light" w:cs="Tahoma"/>
              </w:rPr>
              <w:t xml:space="preserve">ZABALA, Antoni. </w:t>
            </w:r>
            <w:r>
              <w:rPr>
                <w:rFonts w:ascii="Calibri Light" w:hAnsi="Calibri Light" w:cs="Tahoma,Bold"/>
                <w:bCs/>
                <w:i/>
              </w:rPr>
              <w:t>A Prática Educativa – Como Ensinar.</w:t>
            </w:r>
            <w:r>
              <w:rPr>
                <w:rFonts w:ascii="Calibri Light" w:hAnsi="Calibri Light" w:cs="Tahoma,Bold"/>
                <w:b/>
                <w:bCs/>
              </w:rPr>
              <w:t xml:space="preserve"> </w:t>
            </w:r>
            <w:r>
              <w:rPr>
                <w:rFonts w:ascii="Calibri Light" w:hAnsi="Calibri Light" w:cs="Tahoma"/>
              </w:rPr>
              <w:t>Porto Alegre: ArtMed, 1998.</w:t>
            </w:r>
          </w:p>
          <w:p w:rsidR="009F7FC1" w:rsidRDefault="009F7FC1">
            <w:pPr>
              <w:pStyle w:val="Normal1"/>
              <w:jc w:val="both"/>
              <w:rPr>
                <w:rFonts w:ascii="Calibri Light" w:hAnsi="Calibri Light" w:cs="Segoe UI Light"/>
                <w:b/>
                <w:color w:val="FF0000"/>
                <w:sz w:val="22"/>
                <w:szCs w:val="22"/>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color w:val="FF0000"/>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color w:val="FF0000"/>
                <w:lang w:val="it-IT"/>
              </w:rPr>
            </w:pPr>
          </w:p>
        </w:tc>
      </w:tr>
    </w:tbl>
    <w:p w:rsidR="009F7FC1" w:rsidRDefault="009F7FC1">
      <w:pPr>
        <w:spacing w:after="0" w:line="240" w:lineRule="auto"/>
        <w:rPr>
          <w:rFonts w:ascii="Times New Roman" w:hAnsi="Times New Roman" w:cs="Times New Roman"/>
          <w:color w:val="00B050"/>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r>
              <w:rPr>
                <w:rFonts w:ascii="Calibri Light" w:hAnsi="Calibri Light" w:cs="Segoe UI Light"/>
                <w:b/>
                <w:lang w:val="it-IT"/>
              </w:rPr>
              <w:t xml:space="preserve">Nome da Disciplina: </w:t>
            </w:r>
            <w:r>
              <w:rPr>
                <w:b/>
              </w:rPr>
              <w:t xml:space="preserve">MEN 7050 - Metodologia do Ensino de Espanhol </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Período: </w:t>
            </w:r>
            <w:r>
              <w:rPr>
                <w:rFonts w:ascii="Calibri Light" w:hAnsi="Calibri Light" w:cs="Segoe UI Light"/>
                <w:lang w:val="it-IT"/>
              </w:rPr>
              <w:t>6ª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rPr>
            </w:pPr>
            <w:r>
              <w:rPr>
                <w:rFonts w:ascii="Calibri Light" w:hAnsi="Calibri Light" w:cs="Segoe UI Light"/>
                <w:b/>
              </w:rPr>
              <w:t xml:space="preserve">Carga Horária: </w:t>
            </w:r>
            <w:r>
              <w:rPr>
                <w:rFonts w:ascii="Calibri Light" w:hAnsi="Calibri Light" w:cs="Segoe UI Light"/>
              </w:rPr>
              <w:t>108 h/a (PCC: 24h/a) – 06 créditos</w:t>
            </w:r>
          </w:p>
        </w:tc>
      </w:tr>
      <w:tr w:rsidR="009F7FC1">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Normal1"/>
              <w:widowControl w:val="0"/>
              <w:jc w:val="both"/>
              <w:rPr>
                <w:rFonts w:ascii="Calibri Light" w:hAnsi="Calibri Light" w:cs="Segoe UI Light"/>
                <w:b/>
                <w:color w:val="00000A"/>
                <w:sz w:val="22"/>
                <w:szCs w:val="22"/>
              </w:rPr>
            </w:pPr>
            <w:r>
              <w:rPr>
                <w:rFonts w:ascii="Calibri Light" w:hAnsi="Calibri Light" w:cs="Segoe UI Light"/>
                <w:b/>
                <w:color w:val="00000A"/>
                <w:sz w:val="22"/>
                <w:szCs w:val="22"/>
                <w:lang w:val="it-IT"/>
              </w:rPr>
              <w:t xml:space="preserve">Descrição: </w:t>
            </w:r>
            <w:r>
              <w:rPr>
                <w:rFonts w:ascii="Calibri Light" w:hAnsi="Calibri Light"/>
                <w:sz w:val="22"/>
                <w:szCs w:val="22"/>
              </w:rPr>
              <w:t>Método, metodologia e abordagem. Diretrizes curriculares de línguas estrangeiras. Estratégias para o ensino das habilidades lingüísticas e da gramática. O ensino da cultura. Análise, produção e implementação de atividades de ensino e aprendizagem on- e off-line. Planejamento de aulas e avaliação. PCC:</w:t>
            </w:r>
            <w:r>
              <w:rPr>
                <w:rFonts w:ascii="Calibri Light" w:hAnsi="Calibri Light"/>
                <w:sz w:val="22"/>
                <w:szCs w:val="22"/>
                <w:lang w:eastAsia="es-ES"/>
              </w:rPr>
              <w:t xml:space="preserve"> </w:t>
            </w:r>
            <w:r>
              <w:rPr>
                <w:rFonts w:ascii="Calibri Light" w:hAnsi="Calibri Light"/>
                <w:sz w:val="22"/>
                <w:szCs w:val="22"/>
              </w:rPr>
              <w:t>Planejamento de aulas e avaliação. Produção e avaliação de materiais didáticos e implementação de atividades de ensino.</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Corpodetexto2"/>
              <w:spacing w:after="0" w:line="240" w:lineRule="auto"/>
              <w:jc w:val="both"/>
              <w:rPr>
                <w:rFonts w:ascii="Calibri Light" w:hAnsi="Calibri Light" w:cs="Segoe UI Light"/>
                <w:b/>
                <w:lang w:val="it-IT"/>
              </w:rPr>
            </w:pPr>
            <w:r>
              <w:rPr>
                <w:rFonts w:ascii="Calibri Light" w:hAnsi="Calibri Light" w:cs="Segoe UI Light"/>
                <w:b/>
                <w:lang w:val="it-IT"/>
              </w:rPr>
              <w:t>Bibliografia Básica:</w:t>
            </w:r>
          </w:p>
          <w:p w:rsidR="009F7FC1" w:rsidRDefault="008654BD">
            <w:pPr>
              <w:spacing w:after="0" w:line="240" w:lineRule="auto"/>
              <w:jc w:val="both"/>
              <w:rPr>
                <w:rFonts w:ascii="Calibri Light" w:hAnsi="Calibri Light" w:cs="Times New Roman"/>
                <w:lang w:val="pt-PT"/>
              </w:rPr>
            </w:pPr>
            <w:r w:rsidRPr="003F6A9F">
              <w:rPr>
                <w:rFonts w:ascii="Calibri Light" w:hAnsi="Calibri Light" w:cs="Times New Roman"/>
                <w:lang w:val="en-US"/>
              </w:rPr>
              <w:t>BOHN,H. ,VANDERSEN,P. (Org.)</w:t>
            </w:r>
            <w:r w:rsidRPr="003F6A9F">
              <w:rPr>
                <w:rFonts w:ascii="Calibri Light" w:hAnsi="Calibri Light" w:cs="Times New Roman"/>
                <w:i/>
                <w:iCs/>
                <w:lang w:val="en-US"/>
              </w:rPr>
              <w:t xml:space="preserve"> </w:t>
            </w:r>
            <w:r>
              <w:rPr>
                <w:rFonts w:ascii="Calibri Light" w:hAnsi="Calibri Light" w:cs="Times New Roman"/>
                <w:b/>
                <w:iCs/>
                <w:lang w:val="pt-PT"/>
              </w:rPr>
              <w:t>Tópicos de Lingüística Aplicada: O ensino de línguas estrangeiras</w:t>
            </w:r>
            <w:r>
              <w:rPr>
                <w:rFonts w:ascii="Calibri Light" w:hAnsi="Calibri Light" w:cs="Times New Roman"/>
                <w:i/>
                <w:iCs/>
                <w:lang w:val="pt-PT"/>
              </w:rPr>
              <w:t>.</w:t>
            </w:r>
            <w:r>
              <w:rPr>
                <w:rFonts w:ascii="Calibri Light" w:hAnsi="Calibri Light" w:cs="Times New Roman"/>
                <w:lang w:val="pt-PT"/>
              </w:rPr>
              <w:t xml:space="preserve"> Florianópolis: Editora da UFSC, 1988.</w:t>
            </w:r>
          </w:p>
          <w:p w:rsidR="009F7FC1" w:rsidRDefault="008654BD">
            <w:pPr>
              <w:spacing w:after="0" w:line="240" w:lineRule="auto"/>
              <w:jc w:val="both"/>
              <w:rPr>
                <w:rFonts w:ascii="Calibri Light" w:hAnsi="Calibri Light" w:cs="Times New Roman"/>
                <w:lang w:val="pt-PT"/>
              </w:rPr>
            </w:pPr>
            <w:r>
              <w:rPr>
                <w:rFonts w:ascii="Calibri Light" w:hAnsi="Calibri Light" w:cs="Times New Roman"/>
                <w:lang w:val="pt-PT"/>
              </w:rPr>
              <w:t xml:space="preserve">LLOBERA, Miguel (Org.) </w:t>
            </w:r>
            <w:r>
              <w:rPr>
                <w:rFonts w:ascii="Calibri Light" w:hAnsi="Calibri Light" w:cs="Times New Roman"/>
                <w:b/>
                <w:iCs/>
                <w:lang w:val="pt-PT"/>
              </w:rPr>
              <w:t>Competencia comunicativa: documentos básicos en la enseñanza de lenguas extranjeras</w:t>
            </w:r>
            <w:r>
              <w:rPr>
                <w:rFonts w:ascii="Calibri Light" w:hAnsi="Calibri Light" w:cs="Times New Roman"/>
                <w:lang w:val="pt-PT"/>
              </w:rPr>
              <w:t>. Madrid: Edelsa Grupo Didascalia, 1995.</w:t>
            </w:r>
          </w:p>
          <w:p w:rsidR="009F7FC1" w:rsidRDefault="008654BD">
            <w:pPr>
              <w:spacing w:after="0" w:line="240" w:lineRule="auto"/>
              <w:jc w:val="both"/>
              <w:rPr>
                <w:rFonts w:ascii="Calibri Light" w:hAnsi="Calibri Light" w:cs="Times New Roman"/>
                <w:lang w:val="es-ES"/>
              </w:rPr>
            </w:pPr>
            <w:r>
              <w:rPr>
                <w:rFonts w:ascii="Calibri Light" w:hAnsi="Calibri Light" w:cs="Times New Roman"/>
                <w:lang w:val="es-ES"/>
              </w:rPr>
              <w:t xml:space="preserve">MELERO ABADÍA, Pilar. </w:t>
            </w:r>
            <w:r>
              <w:rPr>
                <w:rFonts w:ascii="Calibri Light" w:hAnsi="Calibri Light" w:cs="Times New Roman"/>
                <w:b/>
                <w:iCs/>
                <w:lang w:val="es-ES"/>
              </w:rPr>
              <w:t>Métodos y enfoques en la enseñanza / aprendizaje del español como lengua extranjera</w:t>
            </w:r>
            <w:r>
              <w:rPr>
                <w:rFonts w:ascii="Calibri Light" w:hAnsi="Calibri Light" w:cs="Times New Roman"/>
                <w:i/>
                <w:iCs/>
                <w:lang w:val="es-ES"/>
              </w:rPr>
              <w:t xml:space="preserve">. </w:t>
            </w:r>
            <w:r>
              <w:rPr>
                <w:rFonts w:ascii="Calibri Light" w:hAnsi="Calibri Light" w:cs="Times New Roman"/>
                <w:lang w:val="es-ES"/>
              </w:rPr>
              <w:t>Madrid: Edelsa Grupo Didascalia, 2000.</w:t>
            </w:r>
          </w:p>
          <w:p w:rsidR="009F7FC1" w:rsidRDefault="009F7FC1">
            <w:pPr>
              <w:pStyle w:val="Normal1"/>
              <w:jc w:val="both"/>
              <w:rPr>
                <w:rFonts w:ascii="Calibri Light" w:hAnsi="Calibri Light" w:cs="Segoe UI Light"/>
                <w:b/>
                <w:color w:val="00000A"/>
                <w:sz w:val="22"/>
                <w:szCs w:val="22"/>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lang w:val="it-IT"/>
              </w:rPr>
            </w:pPr>
          </w:p>
        </w:tc>
      </w:tr>
    </w:tbl>
    <w:p w:rsidR="009F7FC1" w:rsidRDefault="009F7FC1">
      <w:pPr>
        <w:spacing w:after="0" w:line="240" w:lineRule="auto"/>
        <w:rPr>
          <w:rFonts w:ascii="Times New Roman" w:hAnsi="Times New Roman" w:cs="Times New Roman"/>
          <w:color w:val="00B050"/>
          <w:sz w:val="24"/>
          <w:szCs w:val="24"/>
        </w:rPr>
      </w:pPr>
    </w:p>
    <w:p w:rsidR="009F7FC1" w:rsidRDefault="009F7FC1">
      <w:pPr>
        <w:spacing w:after="0" w:line="240" w:lineRule="auto"/>
        <w:rPr>
          <w:rFonts w:ascii="Times New Roman" w:hAnsi="Times New Roman" w:cs="Times New Roman"/>
          <w:color w:val="00B050"/>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r>
              <w:rPr>
                <w:rFonts w:ascii="Calibri Light" w:hAnsi="Calibri Light" w:cs="Segoe UI Light"/>
                <w:b/>
                <w:lang w:val="it-IT"/>
              </w:rPr>
              <w:t xml:space="preserve">Nome da Disciplina: Nome da Disciplina: </w:t>
            </w:r>
            <w:r>
              <w:rPr>
                <w:b/>
              </w:rPr>
              <w:t>LLE 8297 - Compreensão e Produção Escrita em Língua Espanhola VII</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Período: </w:t>
            </w:r>
            <w:r>
              <w:rPr>
                <w:rFonts w:ascii="Calibri Light" w:hAnsi="Calibri Light" w:cs="Segoe UI Light"/>
                <w:lang w:val="it-IT"/>
              </w:rPr>
              <w:t>7ª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rPr>
            </w:pPr>
            <w:r>
              <w:rPr>
                <w:rFonts w:ascii="Calibri Light" w:hAnsi="Calibri Light" w:cs="Segoe UI Light"/>
                <w:b/>
              </w:rPr>
              <w:t xml:space="preserve">Carga Horária: </w:t>
            </w:r>
            <w:r>
              <w:rPr>
                <w:rFonts w:ascii="Calibri Light" w:hAnsi="Calibri Light" w:cs="Segoe UI Light"/>
              </w:rPr>
              <w:t>72 h/a - 04 créditos</w:t>
            </w:r>
          </w:p>
        </w:tc>
      </w:tr>
      <w:tr w:rsidR="009F7FC1">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Tahoma"/>
              </w:rPr>
            </w:pPr>
            <w:r>
              <w:rPr>
                <w:rFonts w:ascii="Calibri Light" w:hAnsi="Calibri Light" w:cs="Segoe UI Light"/>
                <w:b/>
                <w:lang w:val="it-IT"/>
              </w:rPr>
              <w:t xml:space="preserve">Descrição: </w:t>
            </w:r>
            <w:r>
              <w:rPr>
                <w:rFonts w:ascii="Calibri Light" w:hAnsi="Calibri Light" w:cs="Tahoma"/>
              </w:rPr>
              <w:t xml:space="preserve">Tratamento com </w:t>
            </w:r>
            <w:r>
              <w:rPr>
                <w:rFonts w:ascii="Calibri Light" w:eastAsia="Tahoma" w:hAnsi="Calibri Light" w:cs="Tahoma"/>
              </w:rPr>
              <w:t xml:space="preserve">maior complexidade linguístico-comunicativa e conceitual dos gêneros textuais da esfera acadêmica. Aprofundamento teórico e prático das estruturas sintáticas complexas </w:t>
            </w:r>
            <w:r>
              <w:rPr>
                <w:rFonts w:ascii="Calibri Light" w:hAnsi="Calibri Light" w:cs="Tahoma"/>
              </w:rPr>
              <w:t>e de construções pragmático-discursivas.</w:t>
            </w:r>
          </w:p>
          <w:p w:rsidR="009F7FC1" w:rsidRDefault="009F7FC1">
            <w:pPr>
              <w:pStyle w:val="Normal1"/>
              <w:widowControl w:val="0"/>
              <w:jc w:val="both"/>
              <w:rPr>
                <w:rFonts w:ascii="Calibri Light" w:hAnsi="Calibri Light" w:cs="Segoe UI Light"/>
                <w:b/>
                <w:sz w:val="22"/>
                <w:szCs w:val="22"/>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Corpodetexto2"/>
              <w:spacing w:after="0" w:line="240" w:lineRule="auto"/>
              <w:jc w:val="both"/>
              <w:rPr>
                <w:rFonts w:ascii="Calibri Light" w:hAnsi="Calibri Light" w:cs="Segoe UI Light"/>
                <w:b/>
                <w:lang w:val="it-IT"/>
              </w:rPr>
            </w:pPr>
            <w:r>
              <w:rPr>
                <w:rFonts w:ascii="Calibri Light" w:hAnsi="Calibri Light" w:cs="Segoe UI Light"/>
                <w:b/>
                <w:lang w:val="it-IT"/>
              </w:rPr>
              <w:t>Bibliografia Básica:</w:t>
            </w:r>
          </w:p>
          <w:p w:rsidR="009F7FC1" w:rsidRDefault="008654BD">
            <w:pPr>
              <w:spacing w:after="0" w:line="240" w:lineRule="auto"/>
              <w:jc w:val="both"/>
              <w:rPr>
                <w:rFonts w:ascii="Calibri Light" w:hAnsi="Calibri Light" w:cs="Tahoma"/>
                <w:highlight w:val="white"/>
                <w:lang w:val="es-ES_tradnl"/>
              </w:rPr>
            </w:pPr>
            <w:r>
              <w:rPr>
                <w:rFonts w:ascii="Calibri Light" w:hAnsi="Calibri Light" w:cs="Tahoma"/>
                <w:shd w:val="clear" w:color="auto" w:fill="FFFFFF"/>
              </w:rPr>
              <w:t xml:space="preserve">CORREA, Paulo Antonio Pinheiro. </w:t>
            </w:r>
            <w:r>
              <w:rPr>
                <w:rFonts w:ascii="Calibri Light" w:hAnsi="Calibri Light" w:cs="Tahoma"/>
                <w:i/>
                <w:iCs/>
                <w:shd w:val="clear" w:color="auto" w:fill="FFFFFF"/>
                <w:lang w:val="es-ES_tradnl"/>
              </w:rPr>
              <w:t>Dimensiones sintácticas del español: su interacción con el discurso y el aprendizaje por hablantes de portugués</w:t>
            </w:r>
            <w:r>
              <w:rPr>
                <w:rFonts w:ascii="Calibri Light" w:hAnsi="Calibri Light" w:cs="Tahoma"/>
                <w:i/>
                <w:shd w:val="clear" w:color="auto" w:fill="FFFFFF"/>
                <w:lang w:val="es-ES_tradnl"/>
              </w:rPr>
              <w:t>.</w:t>
            </w:r>
            <w:r>
              <w:rPr>
                <w:rFonts w:ascii="Calibri Light" w:hAnsi="Calibri Light" w:cs="Tahoma"/>
                <w:shd w:val="clear" w:color="auto" w:fill="FFFFFF"/>
                <w:lang w:val="es-ES_tradnl"/>
              </w:rPr>
              <w:t xml:space="preserve"> Maringá: EDUEM, 2010.</w:t>
            </w:r>
          </w:p>
          <w:p w:rsidR="009F7FC1" w:rsidRDefault="008654BD">
            <w:pPr>
              <w:spacing w:after="0" w:line="240" w:lineRule="auto"/>
              <w:jc w:val="both"/>
              <w:rPr>
                <w:rFonts w:ascii="Calibri Light" w:hAnsi="Calibri Light" w:cs="Tahoma"/>
                <w:lang w:val="es-ES_tradnl"/>
              </w:rPr>
            </w:pPr>
            <w:r>
              <w:rPr>
                <w:rFonts w:ascii="Calibri Light" w:hAnsi="Calibri Light" w:cs="Tahoma"/>
                <w:lang w:val="es-ES_tradnl"/>
              </w:rPr>
              <w:t xml:space="preserve">GÓMEZ TORREGO, Leonardo. </w:t>
            </w:r>
            <w:r>
              <w:rPr>
                <w:rFonts w:ascii="Calibri Light" w:hAnsi="Calibri Light" w:cs="Tahoma"/>
                <w:i/>
                <w:iCs/>
                <w:lang w:val="es-ES_tradnl"/>
              </w:rPr>
              <w:t>Análisis sintáctico. Teoría y práctica</w:t>
            </w:r>
            <w:r>
              <w:rPr>
                <w:rFonts w:ascii="Calibri Light" w:hAnsi="Calibri Light" w:cs="Tahoma"/>
                <w:i/>
                <w:lang w:val="es-ES_tradnl"/>
              </w:rPr>
              <w:t>.</w:t>
            </w:r>
            <w:r>
              <w:rPr>
                <w:rFonts w:ascii="Calibri Light" w:hAnsi="Calibri Light" w:cs="Tahoma"/>
                <w:lang w:val="es-ES_tradnl"/>
              </w:rPr>
              <w:t xml:space="preserve"> Prólogo de Ignacio Bosque. 3ª edición revisada y actualizada. Madrid: Ediciones SM, 2011.</w:t>
            </w:r>
          </w:p>
          <w:p w:rsidR="009F7FC1" w:rsidRDefault="008654BD">
            <w:pPr>
              <w:pStyle w:val="Normal1"/>
              <w:jc w:val="both"/>
              <w:rPr>
                <w:rFonts w:ascii="Calibri Light" w:hAnsi="Calibri Light" w:cs="Tahoma"/>
                <w:sz w:val="22"/>
                <w:szCs w:val="22"/>
                <w:lang w:val="es-CR"/>
              </w:rPr>
            </w:pPr>
            <w:r>
              <w:rPr>
                <w:rFonts w:ascii="Calibri Light" w:hAnsi="Calibri Light" w:cs="Tahoma"/>
                <w:sz w:val="22"/>
                <w:szCs w:val="22"/>
                <w:lang w:val="es-CR"/>
              </w:rPr>
              <w:t xml:space="preserve">DI TULLIO, Ángela. </w:t>
            </w:r>
            <w:r>
              <w:rPr>
                <w:rFonts w:ascii="Calibri Light" w:hAnsi="Calibri Light" w:cs="Tahoma"/>
                <w:i/>
                <w:sz w:val="22"/>
                <w:szCs w:val="22"/>
                <w:lang w:val="es-CR"/>
              </w:rPr>
              <w:t>Manual de gramática del español.</w:t>
            </w:r>
            <w:r>
              <w:rPr>
                <w:rFonts w:ascii="Calibri Light" w:hAnsi="Calibri Light" w:cs="Tahoma"/>
                <w:sz w:val="22"/>
                <w:szCs w:val="22"/>
                <w:lang w:val="es-CR"/>
              </w:rPr>
              <w:t xml:space="preserve"> Buenos Aires: La isla de la luna, 2007.</w:t>
            </w:r>
          </w:p>
          <w:p w:rsidR="009F7FC1" w:rsidRDefault="008654BD">
            <w:pPr>
              <w:pStyle w:val="Normal1"/>
              <w:widowControl w:val="0"/>
              <w:jc w:val="both"/>
              <w:rPr>
                <w:rFonts w:ascii="Calibri Light" w:eastAsia="Arial" w:hAnsi="Calibri Light" w:cs="Tahoma"/>
                <w:sz w:val="22"/>
                <w:szCs w:val="22"/>
                <w:lang w:val="es-ES"/>
              </w:rPr>
            </w:pPr>
            <w:r>
              <w:rPr>
                <w:rFonts w:ascii="Calibri Light" w:eastAsia="Arial" w:hAnsi="Calibri Light" w:cs="Tahoma"/>
                <w:sz w:val="22"/>
                <w:szCs w:val="22"/>
                <w:highlight w:val="white"/>
                <w:lang w:val="es-ES_tradnl"/>
              </w:rPr>
              <w:t xml:space="preserve">JOHNSON, Keith. </w:t>
            </w:r>
            <w:r>
              <w:rPr>
                <w:rFonts w:ascii="Calibri Light" w:eastAsia="Arial" w:hAnsi="Calibri Light" w:cs="Tahoma"/>
                <w:i/>
                <w:sz w:val="22"/>
                <w:szCs w:val="22"/>
                <w:highlight w:val="white"/>
                <w:lang w:val="es-ES_tradnl"/>
              </w:rPr>
              <w:t>Aprender y enseñar. Lenguas extranjeras. Una introducción.</w:t>
            </w:r>
            <w:r>
              <w:rPr>
                <w:rFonts w:ascii="Calibri Light" w:eastAsia="Arial" w:hAnsi="Calibri Light" w:cs="Tahoma"/>
                <w:sz w:val="22"/>
                <w:szCs w:val="22"/>
                <w:highlight w:val="white"/>
                <w:lang w:val="es-ES_tradnl"/>
              </w:rPr>
              <w:t xml:space="preserve"> Traducción de Beatriz Álvarez Klei. </w:t>
            </w:r>
            <w:r>
              <w:rPr>
                <w:rFonts w:ascii="Calibri Light" w:eastAsia="Arial" w:hAnsi="Calibri Light" w:cs="Tahoma"/>
                <w:sz w:val="22"/>
                <w:szCs w:val="22"/>
                <w:highlight w:val="white"/>
                <w:lang w:val="es-ES"/>
              </w:rPr>
              <w:t>México: Fondo de Cultura Económica, 2008.</w:t>
            </w:r>
          </w:p>
          <w:p w:rsidR="009F7FC1" w:rsidRDefault="009F7FC1">
            <w:pPr>
              <w:pStyle w:val="Normal1"/>
              <w:jc w:val="both"/>
              <w:rPr>
                <w:rFonts w:ascii="Calibri Light" w:hAnsi="Calibri Light" w:cs="Segoe UI Light"/>
                <w:b/>
                <w:sz w:val="22"/>
                <w:szCs w:val="22"/>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Bibliografia Complementar:</w:t>
            </w:r>
          </w:p>
          <w:p w:rsidR="009F7FC1" w:rsidRDefault="008654BD">
            <w:pPr>
              <w:spacing w:after="0" w:line="240" w:lineRule="auto"/>
              <w:jc w:val="both"/>
              <w:rPr>
                <w:rFonts w:ascii="Calibri Light" w:hAnsi="Calibri Light" w:cs="Arial"/>
                <w:lang w:val="es-CR"/>
              </w:rPr>
            </w:pPr>
            <w:r>
              <w:rPr>
                <w:rFonts w:ascii="Calibri Light" w:hAnsi="Calibri Light" w:cs="Arial"/>
                <w:lang w:val="es-CR"/>
              </w:rPr>
              <w:t xml:space="preserve">CANO, Esteban V.; MONJE, Elena M. </w:t>
            </w:r>
            <w:r>
              <w:rPr>
                <w:rFonts w:ascii="Calibri Light" w:hAnsi="Calibri Light" w:cs="Arial"/>
                <w:bCs/>
                <w:i/>
                <w:lang w:val="es-CR"/>
              </w:rPr>
              <w:t>Nuevas tendencias en la elaboración y utilización de materiales digitales para la enseñanza de lenguas</w:t>
            </w:r>
            <w:r>
              <w:rPr>
                <w:rFonts w:ascii="Calibri Light" w:hAnsi="Calibri Light" w:cs="Arial"/>
                <w:i/>
                <w:lang w:val="es-CR"/>
              </w:rPr>
              <w:t xml:space="preserve">, </w:t>
            </w:r>
            <w:r>
              <w:rPr>
                <w:rFonts w:ascii="Calibri Light" w:hAnsi="Calibri Light" w:cs="Arial"/>
                <w:lang w:val="es-CR"/>
              </w:rPr>
              <w:t>McGraw Hill, 2014.</w:t>
            </w:r>
          </w:p>
          <w:p w:rsidR="009F7FC1" w:rsidRDefault="008654BD">
            <w:pPr>
              <w:pStyle w:val="Normal1"/>
              <w:widowControl w:val="0"/>
              <w:jc w:val="both"/>
              <w:rPr>
                <w:rFonts w:ascii="Calibri Light" w:eastAsia="Arial" w:hAnsi="Calibri Light" w:cs="Arial"/>
                <w:color w:val="00000A"/>
                <w:sz w:val="22"/>
                <w:szCs w:val="22"/>
                <w:highlight w:val="white"/>
                <w:lang w:val="es-ES_tradnl"/>
              </w:rPr>
            </w:pPr>
            <w:r>
              <w:rPr>
                <w:rFonts w:ascii="Calibri Light" w:eastAsia="Arial" w:hAnsi="Calibri Light" w:cs="Arial"/>
                <w:color w:val="00000A"/>
                <w:sz w:val="22"/>
                <w:szCs w:val="22"/>
                <w:highlight w:val="white"/>
                <w:lang w:val="es-ES_tradnl"/>
              </w:rPr>
              <w:t xml:space="preserve">DÍAZ, Álvaro. </w:t>
            </w:r>
            <w:r>
              <w:rPr>
                <w:rFonts w:ascii="Calibri Light" w:eastAsia="Arial" w:hAnsi="Calibri Light" w:cs="Arial"/>
                <w:i/>
                <w:color w:val="00000A"/>
                <w:sz w:val="22"/>
                <w:szCs w:val="22"/>
                <w:highlight w:val="white"/>
                <w:lang w:val="es-ES_tradnl"/>
              </w:rPr>
              <w:t>La argumentación escrita.</w:t>
            </w:r>
            <w:r>
              <w:rPr>
                <w:rFonts w:ascii="Calibri Light" w:eastAsia="Arial" w:hAnsi="Calibri Light" w:cs="Arial"/>
                <w:color w:val="00000A"/>
                <w:sz w:val="22"/>
                <w:szCs w:val="22"/>
                <w:highlight w:val="white"/>
                <w:lang w:val="es-ES_tradnl"/>
              </w:rPr>
              <w:t xml:space="preserve"> Antioquia: Editorial Universidad Antioquia, 2009.</w:t>
            </w:r>
          </w:p>
          <w:p w:rsidR="009F7FC1" w:rsidRDefault="008654BD">
            <w:pPr>
              <w:spacing w:after="0" w:line="240" w:lineRule="auto"/>
              <w:jc w:val="both"/>
              <w:rPr>
                <w:rFonts w:ascii="Calibri Light" w:hAnsi="Calibri Light" w:cs="Arial"/>
                <w:lang w:val="es-ES_tradnl"/>
              </w:rPr>
            </w:pPr>
            <w:r>
              <w:rPr>
                <w:rFonts w:ascii="Calibri Light" w:hAnsi="Calibri Light" w:cs="Arial"/>
                <w:lang w:val="es-ES_tradnl"/>
              </w:rPr>
              <w:t xml:space="preserve">GUTIÉRREZ ARAUS, María. L. </w:t>
            </w:r>
            <w:r>
              <w:rPr>
                <w:rFonts w:ascii="Calibri Light" w:hAnsi="Calibri Light" w:cs="Arial"/>
                <w:i/>
                <w:iCs/>
                <w:lang w:val="es-ES_tradnl"/>
              </w:rPr>
              <w:t>Problemas fundamentales de la gramática del español como 2/L</w:t>
            </w:r>
            <w:r>
              <w:rPr>
                <w:rFonts w:ascii="Calibri Light" w:hAnsi="Calibri Light" w:cs="Arial"/>
                <w:bCs/>
                <w:i/>
                <w:lang w:val="es-ES_tradnl"/>
              </w:rPr>
              <w:t>.</w:t>
            </w:r>
            <w:r>
              <w:rPr>
                <w:rFonts w:ascii="Calibri Light" w:hAnsi="Calibri Light" w:cs="Arial"/>
                <w:lang w:val="es-ES_tradnl"/>
              </w:rPr>
              <w:t xml:space="preserve"> Madrid: Arco Libros, 2005. </w:t>
            </w:r>
          </w:p>
          <w:p w:rsidR="009F7FC1" w:rsidRDefault="008654BD">
            <w:pPr>
              <w:spacing w:after="0" w:line="240" w:lineRule="auto"/>
              <w:jc w:val="both"/>
              <w:rPr>
                <w:rFonts w:ascii="Calibri Light" w:hAnsi="Calibri Light" w:cs="Arial"/>
                <w:lang w:val="es-ES_tradnl"/>
              </w:rPr>
            </w:pPr>
            <w:r>
              <w:rPr>
                <w:rFonts w:ascii="Calibri Light" w:hAnsi="Calibri Light" w:cs="Arial"/>
                <w:lang w:val="es-ES_tradnl"/>
              </w:rPr>
              <w:t xml:space="preserve">MARIMÓN LLORCA, Carmen. </w:t>
            </w:r>
            <w:r>
              <w:rPr>
                <w:rFonts w:ascii="Calibri Light" w:hAnsi="Calibri Light" w:cs="Arial"/>
                <w:i/>
                <w:iCs/>
                <w:lang w:val="es-ES_tradnl"/>
              </w:rPr>
              <w:t>Análisis de textos en español: teoría y práctica</w:t>
            </w:r>
            <w:r>
              <w:rPr>
                <w:rFonts w:ascii="Calibri Light" w:hAnsi="Calibri Light" w:cs="Arial"/>
                <w:i/>
                <w:lang w:val="es-ES_tradnl"/>
              </w:rPr>
              <w:t>.</w:t>
            </w:r>
            <w:r>
              <w:rPr>
                <w:rFonts w:ascii="Calibri Light" w:hAnsi="Calibri Light" w:cs="Arial"/>
                <w:lang w:val="es-ES_tradnl"/>
              </w:rPr>
              <w:t xml:space="preserve"> Publicaciones de la Universidad de Alicante, 2008.</w:t>
            </w:r>
          </w:p>
          <w:p w:rsidR="009F7FC1" w:rsidRDefault="008654BD">
            <w:pPr>
              <w:spacing w:after="0" w:line="240" w:lineRule="auto"/>
              <w:jc w:val="both"/>
              <w:rPr>
                <w:rFonts w:ascii="Calibri Light" w:hAnsi="Calibri Light" w:cs="Arial"/>
                <w:highlight w:val="white"/>
                <w:lang w:val="es-CR"/>
              </w:rPr>
            </w:pPr>
            <w:r>
              <w:rPr>
                <w:rFonts w:ascii="Calibri Light" w:hAnsi="Calibri Light" w:cs="Arial"/>
                <w:shd w:val="clear" w:color="auto" w:fill="FFFFFF"/>
                <w:lang w:val="es-ES_tradnl"/>
              </w:rPr>
              <w:t xml:space="preserve">MORENO CASTRILLÓN, Francisco. </w:t>
            </w:r>
            <w:r>
              <w:rPr>
                <w:rFonts w:ascii="Calibri Light" w:hAnsi="Calibri Light" w:cs="Arial"/>
                <w:i/>
                <w:iCs/>
                <w:shd w:val="clear" w:color="auto" w:fill="FFFFFF"/>
                <w:lang w:val="es-ES_tradnl"/>
              </w:rPr>
              <w:t>Cómo escribir textos académicos según las normas internacionales: APA, IEEE, MLA, Vancouver e ICONTEC</w:t>
            </w:r>
            <w:r>
              <w:rPr>
                <w:rFonts w:ascii="Calibri Light" w:hAnsi="Calibri Light" w:cs="Arial"/>
                <w:i/>
                <w:shd w:val="clear" w:color="auto" w:fill="FFFFFF"/>
                <w:lang w:val="es-ES_tradnl"/>
              </w:rPr>
              <w:t>.</w:t>
            </w:r>
            <w:r>
              <w:rPr>
                <w:rFonts w:ascii="Calibri Light" w:hAnsi="Calibri Light" w:cs="Arial"/>
                <w:shd w:val="clear" w:color="auto" w:fill="FFFFFF"/>
                <w:lang w:val="es-ES_tradnl"/>
              </w:rPr>
              <w:t xml:space="preserve"> </w:t>
            </w:r>
            <w:r>
              <w:rPr>
                <w:rFonts w:ascii="Calibri Light" w:hAnsi="Calibri Light" w:cs="Arial"/>
                <w:shd w:val="clear" w:color="auto" w:fill="FFFFFF"/>
                <w:lang w:val="es-CR"/>
              </w:rPr>
              <w:t>Barranquilla: Ediciones Uninorte, reimpr. 2010.</w:t>
            </w:r>
          </w:p>
          <w:p w:rsidR="009F7FC1" w:rsidRDefault="008654BD">
            <w:pPr>
              <w:spacing w:after="0" w:line="240" w:lineRule="auto"/>
              <w:rPr>
                <w:rFonts w:ascii="Calibri Light" w:hAnsi="Calibri Light" w:cs="Arial"/>
                <w:lang w:val="es-AR"/>
              </w:rPr>
            </w:pPr>
            <w:r>
              <w:rPr>
                <w:rFonts w:ascii="Calibri Light" w:hAnsi="Calibri Light" w:cs="Arial"/>
                <w:lang w:val="es-CR"/>
              </w:rPr>
              <w:t>PERIS, Ernesto M.; MORENO, Concha; LOBATO, Jesús S</w:t>
            </w:r>
            <w:r>
              <w:rPr>
                <w:rFonts w:ascii="Calibri Light" w:hAnsi="Calibri Light" w:cs="Arial"/>
                <w:i/>
                <w:lang w:val="es-CR"/>
              </w:rPr>
              <w:t xml:space="preserve">. </w:t>
            </w:r>
            <w:r>
              <w:rPr>
                <w:rFonts w:ascii="Calibri Light" w:hAnsi="Calibri Light" w:cs="Arial"/>
                <w:bCs/>
                <w:i/>
                <w:lang w:val="es-CR"/>
              </w:rPr>
              <w:t>La interculturalidad en la enseñanza de español como segunda lengua/lengua extranjera</w:t>
            </w:r>
            <w:r>
              <w:rPr>
                <w:rFonts w:ascii="Calibri Light" w:hAnsi="Calibri Light" w:cs="Arial"/>
                <w:i/>
                <w:lang w:val="es-CR"/>
              </w:rPr>
              <w:t xml:space="preserve">. </w:t>
            </w:r>
            <w:r>
              <w:rPr>
                <w:rFonts w:ascii="Calibri Light" w:hAnsi="Calibri Light" w:cs="Arial"/>
                <w:lang w:val="es-AR"/>
              </w:rPr>
              <w:t>Madrid: Carabelas, 2003.</w:t>
            </w:r>
          </w:p>
          <w:p w:rsidR="009F7FC1" w:rsidRDefault="008654BD">
            <w:pPr>
              <w:spacing w:after="0" w:line="240" w:lineRule="auto"/>
              <w:jc w:val="both"/>
              <w:rPr>
                <w:rFonts w:ascii="Calibri Light" w:hAnsi="Calibri Light" w:cs="Arial"/>
                <w:lang w:val="es-CR"/>
              </w:rPr>
            </w:pPr>
            <w:r>
              <w:rPr>
                <w:rFonts w:ascii="Calibri Light" w:eastAsia="Arial" w:hAnsi="Calibri Light" w:cs="Arial"/>
                <w:color w:val="252525"/>
                <w:highlight w:val="white"/>
                <w:lang w:val="es-CR"/>
              </w:rPr>
              <w:t xml:space="preserve">SÁNCHEZ LOBATO, Jesús; </w:t>
            </w:r>
            <w:r>
              <w:rPr>
                <w:rFonts w:ascii="Calibri Light" w:eastAsia="Arial" w:hAnsi="Calibri Light" w:cs="Arial"/>
                <w:color w:val="252525"/>
                <w:lang w:val="es-CR"/>
              </w:rPr>
              <w:t xml:space="preserve">SANTOS GARGALLO, Isabel. </w:t>
            </w:r>
            <w:r>
              <w:rPr>
                <w:rFonts w:ascii="Calibri Light" w:hAnsi="Calibri Light" w:cs="Arial"/>
                <w:i/>
                <w:lang w:val="es-CR"/>
              </w:rPr>
              <w:t>Vademécum para la Formación de Profesores.</w:t>
            </w:r>
            <w:r>
              <w:rPr>
                <w:rFonts w:ascii="Calibri Light" w:hAnsi="Calibri Light" w:cs="Arial"/>
                <w:lang w:val="es-CR"/>
              </w:rPr>
              <w:t xml:space="preserve"> Madrid: SGEL, 2004.</w:t>
            </w:r>
          </w:p>
          <w:p w:rsidR="009F7FC1" w:rsidRDefault="009F7FC1">
            <w:pPr>
              <w:pStyle w:val="Normal1"/>
              <w:widowControl w:val="0"/>
              <w:jc w:val="both"/>
              <w:rPr>
                <w:rFonts w:ascii="Calibri Light" w:hAnsi="Calibri Light" w:cs="Segoe UI Light"/>
                <w:sz w:val="22"/>
                <w:szCs w:val="22"/>
                <w:lang w:val="it-IT"/>
              </w:rPr>
            </w:pPr>
          </w:p>
        </w:tc>
      </w:tr>
    </w:tbl>
    <w:p w:rsidR="009F7FC1" w:rsidRDefault="009F7FC1">
      <w:pPr>
        <w:spacing w:after="0" w:line="240" w:lineRule="auto"/>
        <w:rPr>
          <w:rFonts w:ascii="Times New Roman" w:hAnsi="Times New Roman" w:cs="Times New Roman"/>
          <w:color w:val="00B050"/>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r>
              <w:rPr>
                <w:rFonts w:ascii="Calibri Light" w:hAnsi="Calibri Light" w:cs="Segoe UI Light"/>
                <w:b/>
                <w:lang w:val="it-IT"/>
              </w:rPr>
              <w:t xml:space="preserve">Nome da Disciplina: </w:t>
            </w:r>
            <w:r>
              <w:rPr>
                <w:b/>
              </w:rPr>
              <w:t>LLE 8217 - Compreensão e Produção Oral em Língua Espanhola VII</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Período: </w:t>
            </w:r>
            <w:r>
              <w:rPr>
                <w:rFonts w:ascii="Calibri Light" w:hAnsi="Calibri Light" w:cs="Segoe UI Light"/>
                <w:lang w:val="it-IT"/>
              </w:rPr>
              <w:t>7ª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rPr>
            </w:pPr>
            <w:r>
              <w:rPr>
                <w:rFonts w:ascii="Calibri Light" w:hAnsi="Calibri Light" w:cs="Segoe UI Light"/>
                <w:b/>
              </w:rPr>
              <w:t xml:space="preserve">Carga Horária: </w:t>
            </w:r>
            <w:r>
              <w:rPr>
                <w:rFonts w:ascii="Calibri Light" w:hAnsi="Calibri Light" w:cs="Segoe UI Light"/>
              </w:rPr>
              <w:t>72 h/a - 04 créditos</w:t>
            </w:r>
          </w:p>
        </w:tc>
      </w:tr>
      <w:tr w:rsidR="009F7FC1">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Normal2"/>
              <w:widowControl w:val="0"/>
              <w:jc w:val="both"/>
              <w:rPr>
                <w:rFonts w:ascii="Calibri Light" w:hAnsi="Calibri Light" w:cs="Arial"/>
                <w:sz w:val="22"/>
                <w:szCs w:val="22"/>
              </w:rPr>
            </w:pPr>
            <w:r>
              <w:rPr>
                <w:rFonts w:ascii="Calibri Light" w:hAnsi="Calibri Light" w:cs="Segoe UI Light"/>
                <w:b/>
                <w:color w:val="00000A"/>
                <w:sz w:val="22"/>
                <w:szCs w:val="22"/>
                <w:lang w:val="it-IT"/>
              </w:rPr>
              <w:t xml:space="preserve">Descrição: </w:t>
            </w:r>
            <w:r>
              <w:rPr>
                <w:rFonts w:ascii="Calibri Light" w:eastAsia="Tahoma" w:hAnsi="Calibri Light" w:cs="Arial"/>
                <w:sz w:val="22"/>
                <w:szCs w:val="22"/>
              </w:rPr>
              <w:t xml:space="preserve">Aperfeiçoamento das habilidades linguísticas relacionadas à oralidade, com ênfase no discurso acadêmico. </w:t>
            </w:r>
          </w:p>
          <w:p w:rsidR="009F7FC1" w:rsidRDefault="009F7FC1">
            <w:pPr>
              <w:pStyle w:val="Normal1"/>
              <w:widowControl w:val="0"/>
              <w:jc w:val="both"/>
              <w:rPr>
                <w:rFonts w:ascii="Calibri Light" w:hAnsi="Calibri Light" w:cs="Segoe UI Light"/>
                <w:b/>
                <w:sz w:val="22"/>
                <w:szCs w:val="22"/>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Corpodetexto2"/>
              <w:spacing w:after="0" w:line="240" w:lineRule="auto"/>
              <w:jc w:val="both"/>
              <w:rPr>
                <w:rFonts w:ascii="Calibri Light" w:hAnsi="Calibri Light" w:cs="Segoe UI Light"/>
                <w:b/>
                <w:lang w:val="it-IT"/>
              </w:rPr>
            </w:pPr>
            <w:r>
              <w:rPr>
                <w:rFonts w:ascii="Calibri Light" w:hAnsi="Calibri Light" w:cs="Segoe UI Light"/>
                <w:b/>
                <w:lang w:val="it-IT"/>
              </w:rPr>
              <w:t>Bibliografia Básica:</w:t>
            </w:r>
          </w:p>
          <w:p w:rsidR="009F7FC1" w:rsidRDefault="008654BD">
            <w:pPr>
              <w:pStyle w:val="Normal2"/>
              <w:tabs>
                <w:tab w:val="left" w:pos="8946"/>
              </w:tabs>
              <w:jc w:val="both"/>
              <w:rPr>
                <w:rFonts w:ascii="Calibri Light" w:hAnsi="Calibri Light" w:cs="Arial"/>
                <w:sz w:val="22"/>
                <w:szCs w:val="22"/>
                <w:lang w:val="es-ES"/>
              </w:rPr>
            </w:pPr>
            <w:r>
              <w:rPr>
                <w:rFonts w:ascii="Calibri Light" w:hAnsi="Calibri Light" w:cs="Arial"/>
                <w:sz w:val="22"/>
                <w:szCs w:val="22"/>
                <w:lang w:val="es-ES"/>
              </w:rPr>
              <w:t xml:space="preserve">BRIZ, Antonio. </w:t>
            </w:r>
            <w:r>
              <w:rPr>
                <w:rFonts w:ascii="Calibri Light" w:hAnsi="Calibri Light" w:cs="Arial"/>
                <w:i/>
                <w:sz w:val="22"/>
                <w:szCs w:val="22"/>
                <w:lang w:val="es-ES"/>
              </w:rPr>
              <w:t xml:space="preserve">El español coloquial en la clase de E/LE: un recorrido a través de los textos. </w:t>
            </w:r>
            <w:r>
              <w:rPr>
                <w:rFonts w:ascii="Calibri Light" w:hAnsi="Calibri Light" w:cs="Arial"/>
                <w:sz w:val="22"/>
                <w:szCs w:val="22"/>
                <w:lang w:val="es-ES"/>
              </w:rPr>
              <w:t>Madrid: SGEL, 2002.</w:t>
            </w:r>
          </w:p>
          <w:p w:rsidR="009F7FC1" w:rsidRDefault="008654BD">
            <w:pPr>
              <w:pStyle w:val="Normal2"/>
              <w:tabs>
                <w:tab w:val="left" w:pos="8946"/>
              </w:tabs>
              <w:jc w:val="both"/>
              <w:rPr>
                <w:rFonts w:ascii="Calibri Light" w:hAnsi="Calibri Light" w:cs="Arial"/>
                <w:sz w:val="22"/>
                <w:szCs w:val="22"/>
                <w:lang w:val="es-AR"/>
              </w:rPr>
            </w:pPr>
            <w:r>
              <w:rPr>
                <w:rFonts w:ascii="Calibri Light" w:hAnsi="Calibri Light" w:cs="Arial"/>
                <w:sz w:val="22"/>
                <w:szCs w:val="22"/>
                <w:lang w:val="es-ES"/>
              </w:rPr>
              <w:t xml:space="preserve">LÓPEZ GARCÍA, Ángel. </w:t>
            </w:r>
            <w:r>
              <w:rPr>
                <w:rFonts w:ascii="Calibri Light" w:hAnsi="Calibri Light" w:cs="Arial"/>
                <w:i/>
                <w:sz w:val="22"/>
                <w:szCs w:val="22"/>
                <w:lang w:val="es-ES"/>
              </w:rPr>
              <w:t>Comprensión oral del español.</w:t>
            </w:r>
            <w:r>
              <w:rPr>
                <w:rFonts w:ascii="Calibri Light" w:hAnsi="Calibri Light" w:cs="Arial"/>
                <w:sz w:val="22"/>
                <w:szCs w:val="22"/>
                <w:lang w:val="es-ES"/>
              </w:rPr>
              <w:t xml:space="preserve"> </w:t>
            </w:r>
            <w:r>
              <w:rPr>
                <w:rFonts w:ascii="Calibri Light" w:hAnsi="Calibri Light" w:cs="Arial"/>
                <w:sz w:val="22"/>
                <w:szCs w:val="22"/>
                <w:lang w:val="es-AR"/>
              </w:rPr>
              <w:t>Madrid: Arco/Libros, 2002.</w:t>
            </w:r>
          </w:p>
          <w:p w:rsidR="009F7FC1" w:rsidRDefault="008654BD">
            <w:pPr>
              <w:pStyle w:val="Normal2"/>
              <w:tabs>
                <w:tab w:val="left" w:pos="8946"/>
              </w:tabs>
              <w:jc w:val="both"/>
              <w:rPr>
                <w:rFonts w:ascii="Calibri Light" w:hAnsi="Calibri Light" w:cs="Arial"/>
                <w:sz w:val="22"/>
                <w:szCs w:val="22"/>
                <w:lang w:val="es-ES"/>
              </w:rPr>
            </w:pPr>
            <w:r>
              <w:rPr>
                <w:rFonts w:ascii="Calibri Light" w:hAnsi="Calibri Light" w:cs="Arial"/>
                <w:sz w:val="22"/>
                <w:szCs w:val="22"/>
                <w:lang w:val="es-ES"/>
              </w:rPr>
              <w:t xml:space="preserve">MARTÍN ZORRAQUINO, María Antonia; MONTOLÍO DURÁN, Estrella (coords.) </w:t>
            </w:r>
            <w:r>
              <w:rPr>
                <w:rFonts w:ascii="Calibri Light" w:hAnsi="Calibri Light" w:cs="Arial"/>
                <w:i/>
                <w:sz w:val="22"/>
                <w:szCs w:val="22"/>
                <w:lang w:val="es-ES"/>
              </w:rPr>
              <w:t>Los marcadores del discurso</w:t>
            </w:r>
            <w:r>
              <w:rPr>
                <w:rFonts w:ascii="Calibri Light" w:hAnsi="Calibri Light" w:cs="Arial"/>
                <w:sz w:val="22"/>
                <w:szCs w:val="22"/>
                <w:lang w:val="es-ES"/>
              </w:rPr>
              <w:t>. Madrid: Arco/Libros, 2008.</w:t>
            </w:r>
          </w:p>
          <w:p w:rsidR="009F7FC1" w:rsidRDefault="008654BD">
            <w:pPr>
              <w:pStyle w:val="Normal2"/>
              <w:tabs>
                <w:tab w:val="left" w:pos="8946"/>
              </w:tabs>
              <w:jc w:val="both"/>
              <w:rPr>
                <w:rFonts w:ascii="Calibri Light" w:hAnsi="Calibri Light" w:cs="Arial"/>
                <w:sz w:val="22"/>
                <w:szCs w:val="22"/>
                <w:lang w:val="es-ES"/>
              </w:rPr>
            </w:pPr>
            <w:r>
              <w:rPr>
                <w:rFonts w:ascii="Calibri Light" w:hAnsi="Calibri Light" w:cs="Arial"/>
                <w:sz w:val="22"/>
                <w:szCs w:val="22"/>
                <w:lang w:val="es-ES"/>
              </w:rPr>
              <w:t xml:space="preserve">MORENO FERNÁNDEZ, Francisco. </w:t>
            </w:r>
            <w:r>
              <w:rPr>
                <w:rFonts w:ascii="Calibri Light" w:hAnsi="Calibri Light" w:cs="Arial"/>
                <w:i/>
                <w:sz w:val="22"/>
                <w:szCs w:val="22"/>
                <w:lang w:val="es-ES"/>
              </w:rPr>
              <w:t xml:space="preserve">Producción, expresión e interacción oral. </w:t>
            </w:r>
            <w:r>
              <w:rPr>
                <w:rFonts w:ascii="Calibri Light" w:hAnsi="Calibri Light" w:cs="Arial"/>
                <w:sz w:val="22"/>
                <w:szCs w:val="22"/>
                <w:lang w:val="es-ES"/>
              </w:rPr>
              <w:t>Madrid: Arco/Libros, 2002.</w:t>
            </w:r>
          </w:p>
          <w:p w:rsidR="009F7FC1" w:rsidRDefault="008654BD">
            <w:pPr>
              <w:pStyle w:val="Normal2"/>
              <w:tabs>
                <w:tab w:val="left" w:pos="8946"/>
              </w:tabs>
              <w:jc w:val="both"/>
              <w:rPr>
                <w:rFonts w:ascii="Calibri Light" w:hAnsi="Calibri Light" w:cs="Arial"/>
                <w:sz w:val="22"/>
                <w:szCs w:val="22"/>
                <w:lang w:val="es-ES"/>
              </w:rPr>
            </w:pPr>
            <w:r>
              <w:rPr>
                <w:rFonts w:ascii="Calibri Light" w:hAnsi="Calibri Light" w:cs="Arial"/>
                <w:sz w:val="22"/>
                <w:szCs w:val="22"/>
                <w:lang w:val="es-ES"/>
              </w:rPr>
              <w:t xml:space="preserve">REGUEIRO RODRÍGUEZ, Mª Luisa; SÁEZ RIVERA, Daniel M. </w:t>
            </w:r>
            <w:r>
              <w:rPr>
                <w:rFonts w:ascii="Calibri Light" w:hAnsi="Calibri Light" w:cs="Arial"/>
                <w:i/>
                <w:sz w:val="22"/>
                <w:szCs w:val="22"/>
                <w:lang w:val="es-ES"/>
              </w:rPr>
              <w:t xml:space="preserve">El español académico. Guía práctica para la elaboración de textos académicos. </w:t>
            </w:r>
            <w:r>
              <w:rPr>
                <w:rFonts w:ascii="Calibri Light" w:hAnsi="Calibri Light" w:cs="Arial"/>
                <w:sz w:val="22"/>
                <w:szCs w:val="22"/>
                <w:lang w:val="es-ES"/>
              </w:rPr>
              <w:t>Madrid: Arco Libros, 2013.</w:t>
            </w:r>
          </w:p>
          <w:p w:rsidR="009F7FC1" w:rsidRDefault="009F7FC1">
            <w:pPr>
              <w:pStyle w:val="Normal1"/>
              <w:jc w:val="both"/>
              <w:rPr>
                <w:rFonts w:ascii="Calibri Light" w:hAnsi="Calibri Light" w:cs="Segoe UI Light"/>
                <w:b/>
                <w:sz w:val="22"/>
                <w:szCs w:val="22"/>
                <w:lang w:val="es-ES"/>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Bibliografia Complementar:</w:t>
            </w:r>
          </w:p>
          <w:p w:rsidR="009F7FC1" w:rsidRDefault="008654BD">
            <w:pPr>
              <w:pStyle w:val="Normal2"/>
              <w:tabs>
                <w:tab w:val="left" w:pos="8946"/>
              </w:tabs>
              <w:jc w:val="both"/>
              <w:rPr>
                <w:rFonts w:ascii="Calibri Light" w:hAnsi="Calibri Light" w:cs="Arial"/>
                <w:sz w:val="22"/>
                <w:szCs w:val="22"/>
                <w:lang w:val="es-ES"/>
              </w:rPr>
            </w:pPr>
            <w:r>
              <w:rPr>
                <w:rFonts w:ascii="Calibri Light" w:hAnsi="Calibri Light" w:cs="Arial"/>
                <w:sz w:val="22"/>
                <w:szCs w:val="22"/>
                <w:lang w:val="es-ES"/>
              </w:rPr>
              <w:t xml:space="preserve">CESTERO MANCERA, Ana María. </w:t>
            </w:r>
            <w:r>
              <w:rPr>
                <w:rFonts w:ascii="Calibri Light" w:hAnsi="Calibri Light" w:cs="Arial"/>
                <w:i/>
                <w:sz w:val="22"/>
                <w:szCs w:val="22"/>
                <w:lang w:val="es-ES"/>
              </w:rPr>
              <w:t>Conversación y enseñanza de lenguas extranjeras.</w:t>
            </w:r>
            <w:r>
              <w:rPr>
                <w:rFonts w:ascii="Calibri Light" w:hAnsi="Calibri Light" w:cs="Arial"/>
                <w:sz w:val="22"/>
                <w:szCs w:val="22"/>
                <w:lang w:val="es-ES"/>
              </w:rPr>
              <w:t xml:space="preserve"> Madrid: Arco/Libros, 2005. </w:t>
            </w:r>
          </w:p>
          <w:p w:rsidR="009F7FC1" w:rsidRDefault="008654BD">
            <w:pPr>
              <w:pStyle w:val="Normal2"/>
              <w:tabs>
                <w:tab w:val="left" w:pos="8946"/>
              </w:tabs>
              <w:jc w:val="both"/>
              <w:rPr>
                <w:rFonts w:ascii="Calibri Light" w:hAnsi="Calibri Light" w:cs="Arial"/>
                <w:sz w:val="22"/>
                <w:szCs w:val="22"/>
                <w:lang w:val="es-ES"/>
              </w:rPr>
            </w:pPr>
            <w:r>
              <w:rPr>
                <w:rFonts w:ascii="Calibri Light" w:hAnsi="Calibri Light" w:cs="Arial"/>
                <w:sz w:val="22"/>
                <w:szCs w:val="22"/>
                <w:lang w:val="es-ES"/>
              </w:rPr>
              <w:t xml:space="preserve">FERNÁNDEZ COLOMER, María José. </w:t>
            </w:r>
            <w:r>
              <w:rPr>
                <w:rFonts w:ascii="Calibri Light" w:hAnsi="Calibri Light" w:cs="Arial"/>
                <w:i/>
                <w:sz w:val="22"/>
                <w:szCs w:val="22"/>
                <w:lang w:val="es-ES"/>
              </w:rPr>
              <w:t>La enseñanza de la conversación coloquial.</w:t>
            </w:r>
            <w:r>
              <w:rPr>
                <w:rFonts w:ascii="Calibri Light" w:hAnsi="Calibri Light" w:cs="Arial"/>
                <w:sz w:val="22"/>
                <w:szCs w:val="22"/>
                <w:lang w:val="es-ES"/>
              </w:rPr>
              <w:t xml:space="preserve"> Madrid: Arco/Libros, 2008.</w:t>
            </w:r>
          </w:p>
          <w:p w:rsidR="009F7FC1" w:rsidRDefault="008654BD">
            <w:pPr>
              <w:pStyle w:val="Normal2"/>
              <w:jc w:val="both"/>
              <w:rPr>
                <w:rFonts w:ascii="Calibri Light" w:hAnsi="Calibri Light" w:cs="Arial"/>
                <w:sz w:val="22"/>
                <w:szCs w:val="22"/>
                <w:lang w:val="es-ES"/>
              </w:rPr>
            </w:pPr>
            <w:r>
              <w:rPr>
                <w:rFonts w:ascii="Calibri Light" w:hAnsi="Calibri Light" w:cs="Arial"/>
                <w:sz w:val="22"/>
                <w:szCs w:val="22"/>
                <w:lang w:val="es-ES"/>
              </w:rPr>
              <w:t xml:space="preserve">VIGARA TAUSTE, Ana María. </w:t>
            </w:r>
            <w:r>
              <w:rPr>
                <w:rFonts w:ascii="Calibri Light" w:hAnsi="Calibri Light" w:cs="Arial"/>
                <w:i/>
                <w:sz w:val="22"/>
                <w:szCs w:val="22"/>
                <w:lang w:val="es-ES"/>
              </w:rPr>
              <w:t xml:space="preserve">Aspectos del español hablado. </w:t>
            </w:r>
            <w:r>
              <w:rPr>
                <w:rFonts w:ascii="Calibri Light" w:hAnsi="Calibri Light" w:cs="Arial"/>
                <w:sz w:val="22"/>
                <w:szCs w:val="22"/>
                <w:lang w:val="es-ES"/>
              </w:rPr>
              <w:t>Madrid: SGEL, 1980.</w:t>
            </w:r>
          </w:p>
          <w:p w:rsidR="009F7FC1" w:rsidRDefault="009F7FC1">
            <w:pPr>
              <w:pStyle w:val="Normal1"/>
              <w:widowControl w:val="0"/>
              <w:jc w:val="both"/>
              <w:rPr>
                <w:rFonts w:ascii="Calibri Light" w:hAnsi="Calibri Light" w:cs="Segoe UI Light"/>
                <w:sz w:val="22"/>
                <w:szCs w:val="22"/>
                <w:lang w:val="it-IT"/>
              </w:rPr>
            </w:pPr>
          </w:p>
        </w:tc>
      </w:tr>
    </w:tbl>
    <w:p w:rsidR="009F7FC1" w:rsidRDefault="009F7FC1">
      <w:pPr>
        <w:spacing w:after="0" w:line="240" w:lineRule="auto"/>
        <w:rPr>
          <w:rFonts w:ascii="Times New Roman" w:hAnsi="Times New Roman" w:cs="Times New Roman"/>
          <w:color w:val="00B050"/>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r>
              <w:rPr>
                <w:rFonts w:ascii="Calibri Light" w:hAnsi="Calibri Light" w:cs="Segoe UI Light"/>
                <w:b/>
                <w:lang w:val="it-IT"/>
              </w:rPr>
              <w:t>Nome da Disciplina: LLE 8223 – Literatura Hispânica III</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Período: </w:t>
            </w:r>
            <w:r>
              <w:rPr>
                <w:rFonts w:ascii="Calibri Light" w:hAnsi="Calibri Light" w:cs="Segoe UI Light"/>
                <w:lang w:val="it-IT"/>
              </w:rPr>
              <w:t>7ª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rPr>
            </w:pPr>
            <w:r>
              <w:rPr>
                <w:rFonts w:ascii="Calibri Light" w:hAnsi="Calibri Light" w:cs="Segoe UI Light"/>
                <w:b/>
              </w:rPr>
              <w:t xml:space="preserve">Carga Horária: </w:t>
            </w:r>
            <w:r>
              <w:rPr>
                <w:rFonts w:ascii="Calibri Light" w:hAnsi="Calibri Light" w:cs="Segoe UI Light"/>
              </w:rPr>
              <w:t>72 h/a - 04 créditos</w:t>
            </w:r>
          </w:p>
        </w:tc>
      </w:tr>
      <w:tr w:rsidR="009F7FC1">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widowControl w:val="0"/>
              <w:spacing w:after="0" w:line="240" w:lineRule="auto"/>
              <w:jc w:val="both"/>
              <w:rPr>
                <w:rFonts w:ascii="Calibri Light" w:hAnsi="Calibri Light" w:cs="Times New Roman"/>
              </w:rPr>
            </w:pPr>
            <w:r>
              <w:rPr>
                <w:rFonts w:ascii="Calibri Light" w:hAnsi="Calibri Light" w:cs="Segoe UI Light"/>
                <w:b/>
                <w:lang w:val="it-IT"/>
              </w:rPr>
              <w:t xml:space="preserve">Descrição: </w:t>
            </w:r>
            <w:r>
              <w:rPr>
                <w:rFonts w:ascii="Calibri Light" w:hAnsi="Calibri Light" w:cs="Times New Roman"/>
              </w:rPr>
              <w:t>Estudo de manifestações literárias entre os séculos XIX, XX e XXI sobre autores, correntes e movimentos em diferentes regiões, a partir da historiografia, desenvolvendo habilidades específicas para leituras críticas de ficções e de ensaios.</w:t>
            </w:r>
          </w:p>
          <w:p w:rsidR="009F7FC1" w:rsidRDefault="009F7FC1">
            <w:pPr>
              <w:pStyle w:val="Normal1"/>
              <w:widowControl w:val="0"/>
              <w:jc w:val="both"/>
              <w:rPr>
                <w:rFonts w:ascii="Calibri Light" w:hAnsi="Calibri Light" w:cs="Segoe UI Light"/>
                <w:b/>
                <w:sz w:val="22"/>
                <w:szCs w:val="22"/>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Corpodetexto2"/>
              <w:spacing w:after="0" w:line="240" w:lineRule="auto"/>
              <w:jc w:val="both"/>
              <w:rPr>
                <w:rFonts w:ascii="Calibri Light" w:hAnsi="Calibri Light" w:cs="Segoe UI Light"/>
                <w:b/>
                <w:lang w:val="it-IT"/>
              </w:rPr>
            </w:pPr>
            <w:r>
              <w:rPr>
                <w:rFonts w:ascii="Calibri Light" w:hAnsi="Calibri Light" w:cs="Segoe UI Light"/>
                <w:b/>
                <w:lang w:val="it-IT"/>
              </w:rPr>
              <w:t>Bibliografia Básica:</w:t>
            </w:r>
          </w:p>
          <w:p w:rsidR="009F7FC1" w:rsidRDefault="008654BD">
            <w:pPr>
              <w:widowControl w:val="0"/>
              <w:spacing w:after="0" w:line="240" w:lineRule="auto"/>
              <w:jc w:val="both"/>
              <w:rPr>
                <w:rFonts w:ascii="Calibri Light" w:hAnsi="Calibri Light" w:cs="Times New Roman"/>
                <w:lang w:val="es-AR"/>
              </w:rPr>
            </w:pPr>
            <w:r>
              <w:rPr>
                <w:rFonts w:ascii="Calibri Light" w:hAnsi="Calibri Light" w:cs="Times New Roman"/>
              </w:rPr>
              <w:t xml:space="preserve">AGUIAR, F.; VASCONCELOS, Sandra Guardini (org.) Ángel Rama. Literatura e cultura na América Latina. </w:t>
            </w:r>
            <w:r>
              <w:rPr>
                <w:rFonts w:ascii="Calibri Light" w:hAnsi="Calibri Light" w:cs="Times New Roman"/>
                <w:lang w:val="es-AR"/>
              </w:rPr>
              <w:t>São Paulo: Edusp, 2001.</w:t>
            </w:r>
            <w:r>
              <w:rPr>
                <w:rFonts w:ascii="MS Gothic" w:eastAsia="MS Gothic" w:hAnsi="MS Gothic" w:cs="MS Gothic"/>
                <w:lang w:val="es-AR"/>
              </w:rPr>
              <w:t> </w:t>
            </w:r>
          </w:p>
          <w:p w:rsidR="009F7FC1" w:rsidRDefault="008654BD">
            <w:pPr>
              <w:widowControl w:val="0"/>
              <w:spacing w:after="0" w:line="240" w:lineRule="auto"/>
              <w:jc w:val="both"/>
              <w:rPr>
                <w:rFonts w:ascii="Calibri Light" w:hAnsi="Calibri Light" w:cs="Times New Roman"/>
                <w:lang w:val="es-AR"/>
              </w:rPr>
            </w:pPr>
            <w:r>
              <w:rPr>
                <w:rFonts w:ascii="Calibri Light" w:hAnsi="Calibri Light" w:cs="Times New Roman"/>
                <w:lang w:val="es-ES"/>
              </w:rPr>
              <w:lastRenderedPageBreak/>
              <w:t>FRANCO, Jean. Historia de la literatura hispanoamericana. Barcelona, Ariel, 1987</w:t>
            </w:r>
          </w:p>
          <w:p w:rsidR="009F7FC1" w:rsidRDefault="008654BD">
            <w:pPr>
              <w:widowControl w:val="0"/>
              <w:spacing w:after="0" w:line="240" w:lineRule="auto"/>
              <w:jc w:val="both"/>
              <w:rPr>
                <w:rFonts w:ascii="Calibri Light" w:hAnsi="Calibri Light" w:cs="Times New Roman"/>
                <w:lang w:val="es-ES"/>
              </w:rPr>
            </w:pPr>
            <w:r>
              <w:rPr>
                <w:rFonts w:ascii="Calibri Light" w:hAnsi="Calibri Light" w:cs="Times New Roman"/>
                <w:lang w:val="es-ES"/>
              </w:rPr>
              <w:t>RAMOS, Julio. Desencuentros de la modernidad en América Latina. Literatura y política en el siglo XIX. Santiago:</w:t>
            </w:r>
            <w:r>
              <w:rPr>
                <w:rFonts w:ascii="MS Gothic" w:eastAsia="MS Gothic" w:hAnsi="MS Gothic" w:cs="MS Gothic"/>
                <w:lang w:val="es-ES"/>
              </w:rPr>
              <w:t> </w:t>
            </w:r>
            <w:r>
              <w:rPr>
                <w:rFonts w:ascii="Calibri Light" w:hAnsi="Calibri Light" w:cs="Times New Roman"/>
                <w:lang w:val="es-ES"/>
              </w:rPr>
              <w:t>Cuarto Propio; Callejón, 2003.</w:t>
            </w:r>
            <w:r>
              <w:rPr>
                <w:rFonts w:ascii="MS Gothic" w:eastAsia="MS Gothic" w:hAnsi="MS Gothic" w:cs="MS Gothic"/>
                <w:lang w:val="es-ES"/>
              </w:rPr>
              <w:t> </w:t>
            </w:r>
          </w:p>
          <w:p w:rsidR="009F7FC1" w:rsidRDefault="009F7FC1">
            <w:pPr>
              <w:pStyle w:val="Normal1"/>
              <w:jc w:val="both"/>
              <w:rPr>
                <w:rFonts w:ascii="Calibri Light" w:hAnsi="Calibri Light" w:cs="Segoe UI Light"/>
                <w:b/>
                <w:sz w:val="22"/>
                <w:szCs w:val="22"/>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Bibliografia Complementar:</w:t>
            </w:r>
          </w:p>
          <w:p w:rsidR="009F7FC1" w:rsidRDefault="008654BD">
            <w:pPr>
              <w:widowControl w:val="0"/>
              <w:spacing w:after="0" w:line="240" w:lineRule="auto"/>
              <w:jc w:val="both"/>
              <w:rPr>
                <w:rFonts w:ascii="Calibri Light" w:hAnsi="Calibri Light" w:cs="Times New Roman"/>
                <w:lang w:val="es-ES"/>
              </w:rPr>
            </w:pPr>
            <w:r>
              <w:rPr>
                <w:rFonts w:ascii="Calibri Light" w:hAnsi="Calibri Light" w:cs="Times New Roman"/>
                <w:lang w:val="es-AR"/>
              </w:rPr>
              <w:t xml:space="preserve">ARGUEDAS, J.M. Los rios profundos, Lima: ed. </w:t>
            </w:r>
            <w:r>
              <w:rPr>
                <w:rFonts w:ascii="Calibri Light" w:hAnsi="Calibri Light" w:cs="Times New Roman"/>
                <w:lang w:val="es-ES"/>
              </w:rPr>
              <w:t>Horizonte, 1993.</w:t>
            </w:r>
            <w:r>
              <w:rPr>
                <w:rFonts w:ascii="MS Gothic" w:eastAsia="MS Gothic" w:hAnsi="MS Gothic" w:cs="MS Gothic"/>
                <w:lang w:val="es-ES"/>
              </w:rPr>
              <w:t> </w:t>
            </w:r>
          </w:p>
          <w:p w:rsidR="009F7FC1" w:rsidRDefault="008654BD">
            <w:pPr>
              <w:widowControl w:val="0"/>
              <w:spacing w:after="0" w:line="240" w:lineRule="auto"/>
              <w:jc w:val="both"/>
              <w:rPr>
                <w:rFonts w:ascii="Calibri Light" w:hAnsi="Calibri Light" w:cs="Times New Roman"/>
                <w:lang w:val="es-ES"/>
              </w:rPr>
            </w:pPr>
            <w:r>
              <w:rPr>
                <w:rFonts w:ascii="Calibri Light" w:hAnsi="Calibri Light" w:cs="Times New Roman"/>
                <w:lang w:val="es-ES"/>
              </w:rPr>
              <w:t>_________. El zorro de arriba y el zorro de abajo. Lima, Horizonte, 1988.</w:t>
            </w:r>
          </w:p>
          <w:p w:rsidR="009F7FC1" w:rsidRDefault="008654BD">
            <w:pPr>
              <w:widowControl w:val="0"/>
              <w:spacing w:after="0" w:line="240" w:lineRule="auto"/>
              <w:jc w:val="both"/>
              <w:rPr>
                <w:rFonts w:ascii="Calibri Light" w:hAnsi="Calibri Light" w:cs="Times New Roman"/>
              </w:rPr>
            </w:pPr>
            <w:r>
              <w:rPr>
                <w:rFonts w:ascii="Calibri Light" w:hAnsi="Calibri Light" w:cs="Times New Roman"/>
                <w:lang w:val="es-ES"/>
              </w:rPr>
              <w:t xml:space="preserve">BELLINI, G., Historia de la literatura hispanoamericana. </w:t>
            </w:r>
            <w:r>
              <w:rPr>
                <w:rFonts w:ascii="Calibri Light" w:hAnsi="Calibri Light" w:cs="Times New Roman"/>
              </w:rPr>
              <w:t>Madrid: Castalia, 1990.</w:t>
            </w:r>
            <w:r>
              <w:rPr>
                <w:rFonts w:ascii="MS Gothic" w:eastAsia="MS Gothic" w:hAnsi="MS Gothic" w:cs="MS Gothic"/>
              </w:rPr>
              <w:t> </w:t>
            </w:r>
          </w:p>
          <w:p w:rsidR="009F7FC1" w:rsidRDefault="008654BD">
            <w:pPr>
              <w:widowControl w:val="0"/>
              <w:spacing w:after="0" w:line="240" w:lineRule="auto"/>
              <w:jc w:val="both"/>
              <w:rPr>
                <w:rFonts w:ascii="Calibri Light" w:hAnsi="Calibri Light" w:cs="Times New Roman"/>
                <w:lang w:val="es-ES"/>
              </w:rPr>
            </w:pPr>
            <w:r>
              <w:rPr>
                <w:rFonts w:ascii="Calibri Light" w:hAnsi="Calibri Light" w:cs="Times New Roman"/>
              </w:rPr>
              <w:t xml:space="preserve">BORGES, J. L. Obras Completas. </w:t>
            </w:r>
            <w:r>
              <w:rPr>
                <w:rFonts w:ascii="Calibri Light" w:hAnsi="Calibri Light" w:cs="Times New Roman"/>
                <w:lang w:val="es-ES"/>
              </w:rPr>
              <w:t>Buenos Aires: Emecé, 1996.</w:t>
            </w:r>
            <w:r>
              <w:rPr>
                <w:rFonts w:ascii="MS Gothic" w:eastAsia="MS Gothic" w:hAnsi="MS Gothic" w:cs="MS Gothic"/>
                <w:lang w:val="es-ES"/>
              </w:rPr>
              <w:t> </w:t>
            </w:r>
          </w:p>
          <w:p w:rsidR="009F7FC1" w:rsidRDefault="008654BD">
            <w:pPr>
              <w:widowControl w:val="0"/>
              <w:spacing w:after="0" w:line="240" w:lineRule="auto"/>
              <w:jc w:val="both"/>
              <w:rPr>
                <w:rFonts w:ascii="Calibri Light" w:hAnsi="Calibri Light" w:cs="Times New Roman"/>
                <w:lang w:val="es-ES"/>
              </w:rPr>
            </w:pPr>
            <w:r>
              <w:rPr>
                <w:rFonts w:ascii="Calibri Light" w:hAnsi="Calibri Light" w:cs="Times New Roman"/>
                <w:lang w:val="es-ES"/>
              </w:rPr>
              <w:t>CARPENTIER, A. Guerra del Tiempo - El camino de Santiago. Barcelona, Barral, 1967. CELLA, Susana. Historia crítica de la literatura argentina. La irrupción de la crítica. Buenos Aires, Emecé 1999.</w:t>
            </w:r>
          </w:p>
          <w:p w:rsidR="009F7FC1" w:rsidRDefault="008654BD">
            <w:pPr>
              <w:widowControl w:val="0"/>
              <w:spacing w:after="0" w:line="240" w:lineRule="auto"/>
              <w:jc w:val="both"/>
              <w:rPr>
                <w:rFonts w:ascii="Calibri Light" w:hAnsi="Calibri Light" w:cs="Times New Roman"/>
              </w:rPr>
            </w:pPr>
            <w:r>
              <w:rPr>
                <w:rFonts w:ascii="Calibri Light" w:hAnsi="Calibri Light" w:cs="Times New Roman"/>
                <w:lang w:val="es-ES"/>
              </w:rPr>
              <w:t xml:space="preserve">CORTÁZAR, J. Las armas secretas. </w:t>
            </w:r>
            <w:r>
              <w:rPr>
                <w:rFonts w:ascii="Calibri Light" w:hAnsi="Calibri Light" w:cs="Times New Roman"/>
              </w:rPr>
              <w:t>Buenos Aires, 1959.</w:t>
            </w:r>
            <w:r>
              <w:rPr>
                <w:rFonts w:ascii="MS Gothic" w:eastAsia="MS Gothic" w:hAnsi="MS Gothic" w:cs="MS Gothic"/>
              </w:rPr>
              <w:t> </w:t>
            </w:r>
          </w:p>
          <w:p w:rsidR="009F7FC1" w:rsidRDefault="008654BD">
            <w:pPr>
              <w:widowControl w:val="0"/>
              <w:spacing w:after="0" w:line="240" w:lineRule="auto"/>
              <w:jc w:val="both"/>
              <w:rPr>
                <w:rFonts w:ascii="Calibri Light" w:hAnsi="Calibri Light" w:cs="Times New Roman"/>
              </w:rPr>
            </w:pPr>
            <w:r>
              <w:rPr>
                <w:rFonts w:ascii="Calibri Light" w:hAnsi="Calibri Light" w:cs="Times New Roman"/>
              </w:rPr>
              <w:t>CORTÁZAR, Julio. Obra crítica, volumens I, II, e III. Rio de Janeiro, Civilização Brasileira, 2001.</w:t>
            </w:r>
            <w:r>
              <w:rPr>
                <w:rFonts w:ascii="MS Gothic" w:eastAsia="MS Gothic" w:hAnsi="MS Gothic" w:cs="MS Gothic"/>
              </w:rPr>
              <w:t> </w:t>
            </w:r>
          </w:p>
          <w:p w:rsidR="009F7FC1" w:rsidRDefault="008654BD">
            <w:pPr>
              <w:widowControl w:val="0"/>
              <w:spacing w:after="0" w:line="240" w:lineRule="auto"/>
              <w:jc w:val="both"/>
              <w:rPr>
                <w:rFonts w:ascii="Calibri Light" w:hAnsi="Calibri Light" w:cs="Times New Roman"/>
                <w:lang w:val="es-ES"/>
              </w:rPr>
            </w:pPr>
            <w:r>
              <w:rPr>
                <w:rFonts w:ascii="Calibri Light" w:hAnsi="Calibri Light" w:cs="Times New Roman"/>
                <w:lang w:val="es-ES"/>
              </w:rPr>
              <w:t xml:space="preserve">CUCURTO, W. La máquina de hacer paraguayitos. Buenos Aires, Siesta, 2000. </w:t>
            </w:r>
          </w:p>
          <w:p w:rsidR="009F7FC1" w:rsidRDefault="008654BD">
            <w:pPr>
              <w:widowControl w:val="0"/>
              <w:spacing w:after="0" w:line="240" w:lineRule="auto"/>
              <w:jc w:val="both"/>
              <w:rPr>
                <w:rFonts w:ascii="Calibri Light" w:hAnsi="Calibri Light" w:cs="Times New Roman"/>
                <w:lang w:val="es-ES"/>
              </w:rPr>
            </w:pPr>
            <w:r>
              <w:rPr>
                <w:rFonts w:ascii="Calibri Light" w:hAnsi="Calibri Light" w:cs="Times New Roman"/>
                <w:lang w:val="es-ES"/>
              </w:rPr>
              <w:t xml:space="preserve">GONZALEZ ECHEVARRÍA, R. Mito y Archivo. México: Fondo de Cultura Económica, 2000. </w:t>
            </w:r>
          </w:p>
          <w:p w:rsidR="009F7FC1" w:rsidRDefault="008654BD">
            <w:pPr>
              <w:widowControl w:val="0"/>
              <w:spacing w:after="0" w:line="240" w:lineRule="auto"/>
              <w:jc w:val="both"/>
              <w:rPr>
                <w:rFonts w:ascii="Calibri Light" w:hAnsi="Calibri Light" w:cs="Times New Roman"/>
                <w:lang w:val="es-ES"/>
              </w:rPr>
            </w:pPr>
            <w:r>
              <w:rPr>
                <w:rFonts w:ascii="Calibri Light" w:hAnsi="Calibri Light" w:cs="Times New Roman"/>
                <w:lang w:val="es-ES"/>
              </w:rPr>
              <w:t>_________. (Ed.) Historia de la literatura hispanoamericana. 2 vols. Madrid: Gredos, 2006.</w:t>
            </w:r>
          </w:p>
          <w:p w:rsidR="009F7FC1" w:rsidRDefault="008654BD">
            <w:pPr>
              <w:widowControl w:val="0"/>
              <w:spacing w:after="0" w:line="240" w:lineRule="auto"/>
              <w:jc w:val="both"/>
              <w:rPr>
                <w:rFonts w:ascii="Calibri Light" w:hAnsi="Calibri Light" w:cs="Times New Roman"/>
                <w:lang w:val="es-ES"/>
              </w:rPr>
            </w:pPr>
            <w:r>
              <w:rPr>
                <w:noProof/>
                <w:lang w:eastAsia="pt-BR"/>
              </w:rPr>
              <w:drawing>
                <wp:inline distT="0" distB="0" distL="0" distR="0">
                  <wp:extent cx="14605" cy="1460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25"/>
                          <a:stretch>
                            <a:fillRect/>
                          </a:stretch>
                        </pic:blipFill>
                        <pic:spPr bwMode="auto">
                          <a:xfrm>
                            <a:off x="0" y="0"/>
                            <a:ext cx="14605" cy="14605"/>
                          </a:xfrm>
                          <a:prstGeom prst="rect">
                            <a:avLst/>
                          </a:prstGeom>
                        </pic:spPr>
                      </pic:pic>
                    </a:graphicData>
                  </a:graphic>
                </wp:inline>
              </w:drawing>
            </w:r>
          </w:p>
          <w:p w:rsidR="009F7FC1" w:rsidRDefault="008654BD">
            <w:pPr>
              <w:widowControl w:val="0"/>
              <w:spacing w:after="0" w:line="240" w:lineRule="auto"/>
              <w:jc w:val="both"/>
              <w:rPr>
                <w:rFonts w:ascii="Calibri Light" w:hAnsi="Calibri Light" w:cs="Times New Roman"/>
                <w:lang w:val="es-ES"/>
              </w:rPr>
            </w:pPr>
            <w:r>
              <w:rPr>
                <w:rFonts w:ascii="Calibri Light" w:hAnsi="Calibri Light" w:cs="Times New Roman"/>
                <w:lang w:val="es-ES"/>
              </w:rPr>
              <w:t xml:space="preserve">HALPERIN DONGHI, Tulio. Historia contemporánea de América Latina. Madrid: Alianza, 1981. </w:t>
            </w:r>
          </w:p>
          <w:p w:rsidR="009F7FC1" w:rsidRDefault="008654BD">
            <w:pPr>
              <w:widowControl w:val="0"/>
              <w:spacing w:after="0" w:line="240" w:lineRule="auto"/>
              <w:jc w:val="both"/>
              <w:rPr>
                <w:rFonts w:ascii="Calibri Light" w:hAnsi="Calibri Light" w:cs="Times New Roman"/>
                <w:lang w:val="es-ES"/>
              </w:rPr>
            </w:pPr>
            <w:r>
              <w:rPr>
                <w:rFonts w:ascii="Calibri Light" w:hAnsi="Calibri Light" w:cs="Times New Roman"/>
              </w:rPr>
              <w:t xml:space="preserve">LUDMER, Josefina. O gênero gauchesco: um tratado sobre a pátria. </w:t>
            </w:r>
            <w:r>
              <w:rPr>
                <w:rFonts w:ascii="Calibri Light" w:hAnsi="Calibri Light" w:cs="Times New Roman"/>
                <w:lang w:val="es-ES"/>
              </w:rPr>
              <w:t>Chapecó, Argos, 2002. ONETTI, Juan Carlos. La vida breve. Buenos Aires, Sudamericana, 1950.</w:t>
            </w:r>
            <w:r>
              <w:rPr>
                <w:rFonts w:ascii="MS Gothic" w:eastAsia="MS Gothic" w:hAnsi="MS Gothic" w:cs="MS Gothic"/>
                <w:lang w:val="es-ES"/>
              </w:rPr>
              <w:t> </w:t>
            </w:r>
          </w:p>
          <w:p w:rsidR="009F7FC1" w:rsidRDefault="008654BD">
            <w:pPr>
              <w:widowControl w:val="0"/>
              <w:spacing w:after="0" w:line="240" w:lineRule="auto"/>
              <w:jc w:val="both"/>
              <w:rPr>
                <w:rFonts w:ascii="Calibri Light" w:hAnsi="Calibri Light" w:cs="Times New Roman"/>
                <w:lang w:val="es-ES"/>
              </w:rPr>
            </w:pPr>
            <w:r>
              <w:rPr>
                <w:rFonts w:ascii="Calibri Light" w:hAnsi="Calibri Light" w:cs="Times New Roman"/>
                <w:lang w:val="es-ES"/>
              </w:rPr>
              <w:t>PIZARRO, Ana (coord..) La literatura latinoamericana como proceso. Buenos Aires: Centro Editor de américa Latina,1985.</w:t>
            </w:r>
            <w:r>
              <w:rPr>
                <w:rFonts w:ascii="MS Gothic" w:eastAsia="MS Gothic" w:hAnsi="MS Gothic" w:cs="MS Gothic"/>
                <w:lang w:val="es-ES"/>
              </w:rPr>
              <w:t> </w:t>
            </w:r>
          </w:p>
          <w:p w:rsidR="009F7FC1" w:rsidRDefault="008654BD">
            <w:pPr>
              <w:widowControl w:val="0"/>
              <w:spacing w:after="0" w:line="240" w:lineRule="auto"/>
              <w:jc w:val="both"/>
              <w:rPr>
                <w:rFonts w:ascii="Calibri Light" w:hAnsi="Calibri Light" w:cs="Times New Roman"/>
                <w:lang w:val="es-ES"/>
              </w:rPr>
            </w:pPr>
            <w:r>
              <w:rPr>
                <w:rFonts w:ascii="Calibri Light" w:hAnsi="Calibri Light" w:cs="Times New Roman"/>
                <w:lang w:val="es-ES"/>
              </w:rPr>
              <w:t>_________ (org.) América Latina: Palabra, literatura e cultura. 3 Vols. São Paulo: Memorial; Unicamp; USP,1994.</w:t>
            </w:r>
            <w:r>
              <w:rPr>
                <w:rFonts w:ascii="MS Gothic" w:eastAsia="MS Gothic" w:hAnsi="MS Gothic" w:cs="MS Gothic"/>
                <w:lang w:val="es-ES"/>
              </w:rPr>
              <w:t> </w:t>
            </w:r>
          </w:p>
          <w:p w:rsidR="009F7FC1" w:rsidRDefault="008654BD">
            <w:pPr>
              <w:widowControl w:val="0"/>
              <w:spacing w:after="0" w:line="240" w:lineRule="auto"/>
              <w:jc w:val="both"/>
              <w:rPr>
                <w:rFonts w:ascii="Calibri Light" w:hAnsi="Calibri Light" w:cs="Times New Roman"/>
                <w:lang w:val="es-ES"/>
              </w:rPr>
            </w:pPr>
            <w:r>
              <w:rPr>
                <w:rFonts w:ascii="Calibri Light" w:hAnsi="Calibri Light" w:cs="Times New Roman"/>
                <w:lang w:val="es-ES"/>
              </w:rPr>
              <w:t>CORNEJO POLAR, Antonio. O condor voa. Literatura e cultura Latino-Americanas. Belo Horizonte: UFMG, 2000.</w:t>
            </w:r>
            <w:r>
              <w:rPr>
                <w:rFonts w:ascii="MS Gothic" w:eastAsia="MS Gothic" w:hAnsi="MS Gothic" w:cs="MS Gothic"/>
                <w:lang w:val="es-ES"/>
              </w:rPr>
              <w:t> </w:t>
            </w:r>
          </w:p>
          <w:p w:rsidR="009F7FC1" w:rsidRDefault="008654BD">
            <w:pPr>
              <w:widowControl w:val="0"/>
              <w:spacing w:after="0" w:line="240" w:lineRule="auto"/>
              <w:jc w:val="both"/>
              <w:rPr>
                <w:rFonts w:ascii="Calibri Light" w:hAnsi="Calibri Light" w:cs="Times New Roman"/>
                <w:lang w:val="es-ES"/>
              </w:rPr>
            </w:pPr>
            <w:r>
              <w:rPr>
                <w:rFonts w:ascii="Calibri Light" w:hAnsi="Calibri Light" w:cs="Times New Roman"/>
                <w:lang w:val="es-ES"/>
              </w:rPr>
              <w:t>ROA BASTOS, A. Yo el supremo, Buenos Aires, Sudamericana, 1974.</w:t>
            </w:r>
          </w:p>
          <w:p w:rsidR="009F7FC1" w:rsidRDefault="008654BD">
            <w:pPr>
              <w:widowControl w:val="0"/>
              <w:spacing w:after="0" w:line="240" w:lineRule="auto"/>
              <w:jc w:val="both"/>
              <w:rPr>
                <w:rFonts w:ascii="Calibri Light" w:hAnsi="Calibri Light" w:cs="Times New Roman"/>
                <w:lang w:val="es-ES"/>
              </w:rPr>
            </w:pPr>
            <w:r>
              <w:rPr>
                <w:rFonts w:ascii="Calibri Light" w:hAnsi="Calibri Light" w:cs="Times New Roman"/>
                <w:lang w:val="es-ES"/>
              </w:rPr>
              <w:t>_________. Yo el supremo (texto dramático). Asunción, El lector, 1998.</w:t>
            </w:r>
          </w:p>
          <w:p w:rsidR="009F7FC1" w:rsidRDefault="008654BD">
            <w:pPr>
              <w:widowControl w:val="0"/>
              <w:spacing w:after="0" w:line="240" w:lineRule="auto"/>
              <w:jc w:val="both"/>
              <w:rPr>
                <w:rFonts w:ascii="Calibri Light" w:hAnsi="Calibri Light" w:cs="Times New Roman"/>
                <w:lang w:val="es-ES"/>
              </w:rPr>
            </w:pPr>
            <w:r>
              <w:rPr>
                <w:rFonts w:ascii="Calibri Light" w:hAnsi="Calibri Light" w:cs="Times New Roman"/>
                <w:lang w:val="es-ES"/>
              </w:rPr>
              <w:t>_________. El trueno entre las hojas. Buenos Aires, Sudamericana, 1994.</w:t>
            </w:r>
          </w:p>
          <w:p w:rsidR="009F7FC1" w:rsidRDefault="008654BD">
            <w:pPr>
              <w:widowControl w:val="0"/>
              <w:spacing w:after="0" w:line="240" w:lineRule="auto"/>
              <w:jc w:val="both"/>
              <w:rPr>
                <w:rFonts w:ascii="Calibri Light" w:hAnsi="Calibri Light" w:cs="Times New Roman"/>
                <w:lang w:val="es-ES"/>
              </w:rPr>
            </w:pPr>
            <w:r>
              <w:rPr>
                <w:rFonts w:ascii="Calibri Light" w:hAnsi="Calibri Light" w:cs="Times New Roman"/>
                <w:lang w:val="es-ES"/>
              </w:rPr>
              <w:t>_________. El fiscal. Buenos Aire, Sudamericana, 1993.</w:t>
            </w:r>
            <w:r>
              <w:rPr>
                <w:rFonts w:ascii="MS Gothic" w:eastAsia="MS Gothic" w:hAnsi="MS Gothic" w:cs="MS Gothic"/>
                <w:lang w:val="es-ES"/>
              </w:rPr>
              <w:t> </w:t>
            </w:r>
          </w:p>
          <w:p w:rsidR="009F7FC1" w:rsidRDefault="008654BD">
            <w:pPr>
              <w:widowControl w:val="0"/>
              <w:spacing w:after="0" w:line="240" w:lineRule="auto"/>
              <w:jc w:val="both"/>
              <w:rPr>
                <w:rFonts w:ascii="Calibri Light" w:hAnsi="Calibri Light" w:cs="Times New Roman"/>
              </w:rPr>
            </w:pPr>
            <w:r>
              <w:rPr>
                <w:rFonts w:ascii="Calibri Light" w:hAnsi="Calibri Light" w:cs="Times New Roman"/>
                <w:lang w:val="es-ES"/>
              </w:rPr>
              <w:t xml:space="preserve">ROWE, Willian y otros. Jorge Luis Borges. Intervenciones sobre pensamiento y literatura. </w:t>
            </w:r>
            <w:r>
              <w:rPr>
                <w:rFonts w:ascii="Calibri Light" w:hAnsi="Calibri Light" w:cs="Times New Roman"/>
              </w:rPr>
              <w:t>Buenos Aires, Paidós, 2000.</w:t>
            </w:r>
            <w:r>
              <w:rPr>
                <w:rFonts w:ascii="MS Gothic" w:eastAsia="MS Gothic" w:hAnsi="MS Gothic" w:cs="MS Gothic"/>
              </w:rPr>
              <w:t> </w:t>
            </w:r>
          </w:p>
          <w:p w:rsidR="009F7FC1" w:rsidRDefault="008654BD">
            <w:pPr>
              <w:widowControl w:val="0"/>
              <w:spacing w:after="0" w:line="240" w:lineRule="auto"/>
              <w:jc w:val="both"/>
              <w:rPr>
                <w:rFonts w:ascii="Calibri Light" w:hAnsi="Calibri Light" w:cs="Times New Roman"/>
              </w:rPr>
            </w:pPr>
            <w:r>
              <w:rPr>
                <w:rFonts w:ascii="Calibri Light" w:hAnsi="Calibri Light" w:cs="Times New Roman"/>
              </w:rPr>
              <w:t>SAER, Juan José. Cuentos completos. Buenos Aires, Seix Barral, 2001.</w:t>
            </w:r>
            <w:r>
              <w:rPr>
                <w:rFonts w:ascii="MS Gothic" w:eastAsia="MS Gothic" w:hAnsi="MS Gothic" w:cs="MS Gothic"/>
              </w:rPr>
              <w:t> </w:t>
            </w:r>
          </w:p>
          <w:p w:rsidR="009F7FC1" w:rsidRDefault="008654BD">
            <w:pPr>
              <w:widowControl w:val="0"/>
              <w:spacing w:after="0" w:line="240" w:lineRule="auto"/>
              <w:jc w:val="both"/>
              <w:rPr>
                <w:rFonts w:ascii="Calibri Light" w:hAnsi="Calibri Light" w:cs="Times New Roman"/>
              </w:rPr>
            </w:pPr>
            <w:r>
              <w:rPr>
                <w:rFonts w:ascii="Calibri Light" w:hAnsi="Calibri Light" w:cs="Times New Roman"/>
              </w:rPr>
              <w:t>SARLO, Beatriz. Paisagens imaginárias. São Paulo, Edusp, 1997.</w:t>
            </w:r>
            <w:r>
              <w:rPr>
                <w:rFonts w:ascii="MS Gothic" w:eastAsia="MS Gothic" w:hAnsi="MS Gothic" w:cs="MS Gothic"/>
              </w:rPr>
              <w:t> </w:t>
            </w:r>
          </w:p>
          <w:p w:rsidR="009F7FC1" w:rsidRDefault="008654BD">
            <w:pPr>
              <w:widowControl w:val="0"/>
              <w:spacing w:after="0" w:line="240" w:lineRule="auto"/>
              <w:jc w:val="both"/>
              <w:rPr>
                <w:rFonts w:ascii="Calibri Light" w:hAnsi="Calibri Light" w:cs="Times New Roman"/>
                <w:lang w:val="es-ES"/>
              </w:rPr>
            </w:pPr>
            <w:r>
              <w:rPr>
                <w:rFonts w:ascii="Calibri Light" w:hAnsi="Calibri Light" w:cs="Times New Roman"/>
              </w:rPr>
              <w:t xml:space="preserve">SCHWARTZ, Jorge. </w:t>
            </w:r>
            <w:r>
              <w:rPr>
                <w:rFonts w:ascii="Calibri Light" w:hAnsi="Calibri Light" w:cs="Times New Roman"/>
                <w:lang w:val="es-ES"/>
              </w:rPr>
              <w:t>Las vanguardias latinoamericanas. Textos programáticos y críticos. México: FCE, 2002.</w:t>
            </w:r>
            <w:r>
              <w:rPr>
                <w:rFonts w:ascii="MS Gothic" w:eastAsia="MS Gothic" w:hAnsi="MS Gothic" w:cs="MS Gothic"/>
                <w:lang w:val="es-ES"/>
              </w:rPr>
              <w:t> </w:t>
            </w:r>
          </w:p>
          <w:p w:rsidR="009F7FC1" w:rsidRDefault="008654BD">
            <w:pPr>
              <w:widowControl w:val="0"/>
              <w:spacing w:after="0" w:line="240" w:lineRule="auto"/>
              <w:jc w:val="both"/>
              <w:rPr>
                <w:rFonts w:ascii="Calibri Light" w:hAnsi="Calibri Light" w:cs="Times New Roman"/>
                <w:lang w:val="es-ES"/>
              </w:rPr>
            </w:pPr>
            <w:r>
              <w:rPr>
                <w:rFonts w:ascii="Calibri Light" w:hAnsi="Calibri Light" w:cs="Times New Roman"/>
                <w:lang w:val="es-ES"/>
              </w:rPr>
              <w:t xml:space="preserve">ROMERO, José Luis. Latinoamérica. Las ciudades y las ideas. Buenos Aires: Siglo XXI, 2001. </w:t>
            </w:r>
          </w:p>
          <w:p w:rsidR="009F7FC1" w:rsidRDefault="008654BD">
            <w:pPr>
              <w:widowControl w:val="0"/>
              <w:spacing w:after="0" w:line="240" w:lineRule="auto"/>
              <w:jc w:val="both"/>
              <w:rPr>
                <w:rFonts w:ascii="Calibri Light" w:hAnsi="Calibri Light" w:cs="Times New Roman"/>
                <w:lang w:val="es-ES"/>
              </w:rPr>
            </w:pPr>
            <w:r>
              <w:rPr>
                <w:rFonts w:ascii="Calibri Light" w:hAnsi="Calibri Light" w:cs="Times New Roman"/>
                <w:lang w:val="es-ES"/>
              </w:rPr>
              <w:t>VIÑAS, David. Literatura argentina y política. Buenos Aires, Sudamericana, 1995.</w:t>
            </w:r>
            <w:r>
              <w:rPr>
                <w:rFonts w:ascii="MS Gothic" w:eastAsia="MS Gothic" w:hAnsi="MS Gothic" w:cs="MS Gothic"/>
                <w:lang w:val="es-ES"/>
              </w:rPr>
              <w:t> </w:t>
            </w:r>
          </w:p>
          <w:p w:rsidR="009F7FC1" w:rsidRDefault="008654BD">
            <w:pPr>
              <w:widowControl w:val="0"/>
              <w:spacing w:after="0" w:line="240" w:lineRule="auto"/>
              <w:jc w:val="both"/>
              <w:rPr>
                <w:rFonts w:ascii="Calibri Light" w:hAnsi="Calibri Light" w:cs="Times New Roman"/>
                <w:lang w:val="es-ES"/>
              </w:rPr>
            </w:pPr>
            <w:r>
              <w:rPr>
                <w:rFonts w:ascii="Calibri Light" w:hAnsi="Calibri Light" w:cs="Times New Roman"/>
                <w:lang w:val="es-ES"/>
              </w:rPr>
              <w:t>VVAA. Ficción y política. La narrativa argentina durante el proceso militar. Buenos aires: Alianza, 1987.</w:t>
            </w:r>
            <w:r>
              <w:rPr>
                <w:rFonts w:ascii="MS Gothic" w:eastAsia="MS Gothic" w:hAnsi="MS Gothic" w:cs="MS Gothic"/>
                <w:lang w:val="es-ES"/>
              </w:rPr>
              <w:t> </w:t>
            </w:r>
          </w:p>
          <w:p w:rsidR="009F7FC1" w:rsidRDefault="008654BD">
            <w:pPr>
              <w:widowControl w:val="0"/>
              <w:spacing w:after="0" w:line="240" w:lineRule="auto"/>
              <w:jc w:val="both"/>
              <w:rPr>
                <w:rFonts w:ascii="Calibri Light" w:hAnsi="Calibri Light" w:cs="Times New Roman"/>
                <w:lang w:val="es-ES"/>
              </w:rPr>
            </w:pPr>
            <w:r>
              <w:rPr>
                <w:rFonts w:ascii="Calibri Light" w:hAnsi="Calibri Light" w:cs="Times New Roman"/>
                <w:lang w:val="es-ES"/>
              </w:rPr>
              <w:t>WEINBERG, Liliana. Literatura latinoamericana. Descolonizar la imaginación. México: UNAM, 2004.</w:t>
            </w:r>
          </w:p>
          <w:p w:rsidR="009F7FC1" w:rsidRDefault="009F7FC1">
            <w:pPr>
              <w:pStyle w:val="Normal1"/>
              <w:widowControl w:val="0"/>
              <w:jc w:val="both"/>
              <w:rPr>
                <w:rFonts w:ascii="Calibri Light" w:hAnsi="Calibri Light" w:cs="Segoe UI Light"/>
                <w:sz w:val="22"/>
                <w:szCs w:val="22"/>
                <w:lang w:val="it-IT"/>
              </w:rPr>
            </w:pPr>
          </w:p>
        </w:tc>
      </w:tr>
    </w:tbl>
    <w:p w:rsidR="009F7FC1" w:rsidRDefault="009F7FC1">
      <w:pPr>
        <w:spacing w:after="0" w:line="240" w:lineRule="auto"/>
        <w:rPr>
          <w:rFonts w:ascii="Times New Roman" w:hAnsi="Times New Roman" w:cs="Times New Roman"/>
          <w:color w:val="00B050"/>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r>
              <w:rPr>
                <w:rFonts w:ascii="Calibri Light" w:hAnsi="Calibri Light" w:cs="Segoe UI Light"/>
                <w:b/>
                <w:lang w:val="it-IT"/>
              </w:rPr>
              <w:t xml:space="preserve">Nome da Disciplina: </w:t>
            </w:r>
            <w:r>
              <w:rPr>
                <w:b/>
                <w:bCs/>
              </w:rPr>
              <w:t xml:space="preserve">MEN 7051 </w:t>
            </w:r>
            <w:r>
              <w:rPr>
                <w:rFonts w:cs="Arial"/>
                <w:b/>
              </w:rPr>
              <w:t>Estágio Supervisionado I – Espanhol</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Período: </w:t>
            </w:r>
            <w:r>
              <w:rPr>
                <w:rFonts w:ascii="Calibri Light" w:hAnsi="Calibri Light" w:cs="Segoe UI Light"/>
                <w:lang w:val="it-IT"/>
              </w:rPr>
              <w:t>7ª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rPr>
            </w:pPr>
            <w:r>
              <w:rPr>
                <w:rFonts w:ascii="Calibri Light" w:hAnsi="Calibri Light" w:cs="Segoe UI Light"/>
                <w:b/>
              </w:rPr>
              <w:t xml:space="preserve">Carga Horária: </w:t>
            </w:r>
            <w:r>
              <w:rPr>
                <w:rFonts w:ascii="Calibri Light" w:hAnsi="Calibri Light" w:cs="Segoe UI Light"/>
              </w:rPr>
              <w:t>234 h/a - 13 créditos</w:t>
            </w:r>
          </w:p>
        </w:tc>
      </w:tr>
      <w:tr w:rsidR="009F7FC1">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jc w:val="both"/>
            </w:pPr>
            <w:r>
              <w:rPr>
                <w:b/>
              </w:rPr>
              <w:t>Descrição:</w:t>
            </w:r>
            <w:r>
              <w:t xml:space="preserve"> Vivências docentes na escola básica na forma de Assistente dos professores de espanhol. Participação em reuniões pedagógicas gerais e Conselhos de Classe. Estudo de questões metodológicas do ensino aprendizagem de L.E. Elaboração de planos de ensino e de materiais didáticos. Coleta de dados e desenvolvimento, implementação e avaliação de atividades de ensino-aprendizagem. Delineamento de um projeto de ensino.</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Corpodetexto2"/>
              <w:spacing w:after="0" w:line="240" w:lineRule="auto"/>
              <w:jc w:val="both"/>
              <w:rPr>
                <w:rFonts w:ascii="Calibri Light" w:hAnsi="Calibri Light" w:cs="Segoe UI Light"/>
                <w:b/>
                <w:lang w:val="it-IT"/>
              </w:rPr>
            </w:pPr>
            <w:r>
              <w:rPr>
                <w:rFonts w:ascii="Calibri Light" w:hAnsi="Calibri Light" w:cs="Segoe UI Light"/>
                <w:b/>
                <w:lang w:val="it-IT"/>
              </w:rPr>
              <w:lastRenderedPageBreak/>
              <w:t>Bibliografia Básica:</w:t>
            </w:r>
          </w:p>
          <w:p w:rsidR="009F7FC1" w:rsidRDefault="008654BD">
            <w:r>
              <w:rPr>
                <w:rFonts w:ascii="Calibri Light" w:eastAsia="Times New Roman" w:hAnsi="Calibri Light" w:cs="Times New Roman"/>
                <w:color w:val="000000"/>
                <w:shd w:val="clear" w:color="auto" w:fill="FFFFFF"/>
                <w:lang w:eastAsia="pt-BR"/>
              </w:rPr>
              <w:t>ALMEIDA FILHO, José Carlos Paes de. 1994 Escolha e Produção de Material Didático para um Ensino Comunicativo de Línguas. Contexturas 2, p.43-52.</w:t>
            </w:r>
            <w:r>
              <w:rPr>
                <w:rFonts w:ascii="Calibri Light" w:eastAsia="Times New Roman" w:hAnsi="Calibri Light" w:cs="Times New Roman"/>
                <w:color w:val="000000"/>
                <w:lang w:eastAsia="pt-BR"/>
              </w:rPr>
              <w:br/>
            </w:r>
            <w:r>
              <w:rPr>
                <w:rFonts w:ascii="Calibri Light" w:eastAsia="Times New Roman" w:hAnsi="Calibri Light" w:cs="Times New Roman"/>
                <w:color w:val="000000"/>
                <w:shd w:val="clear" w:color="auto" w:fill="FFFFFF"/>
                <w:lang w:eastAsia="pt-BR"/>
              </w:rPr>
              <w:t>ALMEIDA FILHO, José Carlos Paes de. Tendências na Formação Continuada do Professor de Língua Estrangeira.Série Documentos do Núcleo de Publicações do CED/UFSC: Florianópolis.</w:t>
            </w:r>
            <w:r>
              <w:rPr>
                <w:rFonts w:ascii="Calibri Light" w:eastAsia="Times New Roman" w:hAnsi="Calibri Light" w:cs="Times New Roman"/>
                <w:color w:val="000000"/>
                <w:lang w:eastAsia="pt-BR"/>
              </w:rPr>
              <w:br/>
            </w:r>
            <w:r>
              <w:rPr>
                <w:rFonts w:ascii="Calibri Light" w:eastAsia="Times New Roman" w:hAnsi="Calibri Light" w:cs="Times New Roman"/>
                <w:color w:val="000000"/>
                <w:shd w:val="clear" w:color="auto" w:fill="FFFFFF"/>
                <w:lang w:eastAsia="pt-BR"/>
              </w:rPr>
              <w:t xml:space="preserve">ALONSO, ENCINA.1994. </w:t>
            </w:r>
            <w:r>
              <w:rPr>
                <w:rFonts w:ascii="Calibri Light" w:eastAsia="Times New Roman" w:hAnsi="Calibri Light" w:cs="Times New Roman"/>
                <w:color w:val="000000"/>
                <w:shd w:val="clear" w:color="auto" w:fill="FFFFFF"/>
                <w:lang w:val="es-AR" w:eastAsia="pt-BR"/>
              </w:rPr>
              <w:t>¿Cómo ser profesor/a y querer seguir siéndolo? Madrid: Edelsa.</w:t>
            </w:r>
            <w:r>
              <w:rPr>
                <w:rFonts w:ascii="Calibri Light" w:eastAsia="Times New Roman" w:hAnsi="Calibri Light" w:cs="Times New Roman"/>
                <w:color w:val="000000"/>
                <w:lang w:val="es-AR" w:eastAsia="pt-BR"/>
              </w:rPr>
              <w:br/>
            </w:r>
            <w:r>
              <w:rPr>
                <w:rFonts w:ascii="Calibri Light" w:eastAsia="Times New Roman" w:hAnsi="Calibri Light" w:cs="Times New Roman"/>
                <w:color w:val="000000"/>
                <w:shd w:val="clear" w:color="auto" w:fill="FFFFFF"/>
                <w:lang w:val="es-AR" w:eastAsia="pt-BR"/>
              </w:rPr>
              <w:t xml:space="preserve"> </w:t>
            </w:r>
            <w:r>
              <w:rPr>
                <w:rFonts w:ascii="Calibri Light" w:eastAsia="Times New Roman" w:hAnsi="Calibri Light" w:cs="Times New Roman"/>
                <w:color w:val="000000"/>
                <w:shd w:val="clear" w:color="auto" w:fill="FFFFFF"/>
                <w:lang w:eastAsia="pt-BR"/>
              </w:rPr>
              <w:t>ARENAZA VECINO, Diego. 2006. O yoga na aprendizagem, em Maria de Fátima Sabino Dias, Suzani Cassiani de Souza e Izabel Christine Seara (Org.) Formação de Professores: Experiências e Reflexões, pág.29-36 .</w:t>
            </w:r>
            <w:r>
              <w:rPr>
                <w:rFonts w:ascii="Calibri Light" w:eastAsia="Times New Roman" w:hAnsi="Calibri Light" w:cs="Times New Roman"/>
                <w:color w:val="000000"/>
                <w:lang w:eastAsia="pt-BR"/>
              </w:rPr>
              <w:br/>
            </w:r>
            <w:r>
              <w:rPr>
                <w:rFonts w:ascii="Calibri Light" w:eastAsia="Times New Roman" w:hAnsi="Calibri Light" w:cs="Times New Roman"/>
                <w:color w:val="000000"/>
                <w:shd w:val="clear" w:color="auto" w:fill="FFFFFF"/>
                <w:lang w:eastAsia="pt-BR"/>
              </w:rPr>
              <w:t xml:space="preserve"> </w:t>
            </w:r>
            <w:r>
              <w:rPr>
                <w:rFonts w:ascii="Calibri Light" w:eastAsia="Times New Roman" w:hAnsi="Calibri Light" w:cs="Times New Roman"/>
                <w:color w:val="000000"/>
                <w:shd w:val="clear" w:color="auto" w:fill="FFFFFF"/>
                <w:lang w:val="es-AR" w:eastAsia="pt-BR"/>
              </w:rPr>
              <w:t>ARENAZA, Diego. “Práctica de Castellano” na Internet, em </w:t>
            </w:r>
            <w:hyperlink r:id="rId26">
              <w:r>
                <w:rPr>
                  <w:rStyle w:val="ListLabel198"/>
                  <w:rFonts w:eastAsiaTheme="minorHAnsi"/>
                </w:rPr>
                <w:t>http://www.ced.ufsc.br/~uriel/espanhol.html</w:t>
              </w:r>
            </w:hyperlink>
            <w:r>
              <w:rPr>
                <w:rFonts w:ascii="Calibri Light" w:eastAsia="Times New Roman" w:hAnsi="Calibri Light" w:cs="Times New Roman"/>
                <w:color w:val="000000"/>
                <w:lang w:val="es-AR" w:eastAsia="pt-BR"/>
              </w:rPr>
              <w:br/>
            </w:r>
            <w:r>
              <w:rPr>
                <w:rFonts w:ascii="Calibri Light" w:eastAsia="Times New Roman" w:hAnsi="Calibri Light" w:cs="Times New Roman"/>
                <w:color w:val="000000"/>
                <w:shd w:val="clear" w:color="auto" w:fill="FFFFFF"/>
                <w:lang w:val="es-AR" w:eastAsia="pt-BR"/>
              </w:rPr>
              <w:t xml:space="preserve"> ARENAZA, Diego. </w:t>
            </w:r>
            <w:r>
              <w:rPr>
                <w:rFonts w:ascii="Calibri Light" w:eastAsia="Times New Roman" w:hAnsi="Calibri Light" w:cs="Times New Roman"/>
                <w:color w:val="000000"/>
                <w:shd w:val="clear" w:color="auto" w:fill="FFFFFF"/>
                <w:lang w:eastAsia="pt-BR"/>
              </w:rPr>
              <w:t>Pesquisa de Yoga na Educação, em </w:t>
            </w:r>
            <w:hyperlink r:id="rId27">
              <w:r>
                <w:rPr>
                  <w:rStyle w:val="ListLabel199"/>
                  <w:rFonts w:eastAsiaTheme="minorHAnsi"/>
                </w:rPr>
                <w:t>http://www.ced.ufsc.br/yoga</w:t>
              </w:r>
            </w:hyperlink>
            <w:r>
              <w:rPr>
                <w:rFonts w:ascii="Calibri Light" w:eastAsia="Times New Roman" w:hAnsi="Calibri Light" w:cs="Times New Roman"/>
                <w:color w:val="000000"/>
                <w:lang w:eastAsia="pt-BR"/>
              </w:rPr>
              <w:br/>
            </w:r>
            <w:r>
              <w:rPr>
                <w:rFonts w:ascii="Calibri Light" w:eastAsia="Times New Roman" w:hAnsi="Calibri Light" w:cs="Times New Roman"/>
                <w:color w:val="000000"/>
                <w:shd w:val="clear" w:color="auto" w:fill="FFFFFF"/>
                <w:lang w:eastAsia="pt-BR"/>
              </w:rPr>
              <w:t>CADERNOS CED, NÚMERO 22. Ensino de Língua Estrangeira. 1995. Florianópolis: Núcleo de Publicações, CED, UFSC.</w:t>
            </w:r>
            <w:r>
              <w:rPr>
                <w:rFonts w:ascii="Calibri Light" w:eastAsia="Times New Roman" w:hAnsi="Calibri Light" w:cs="Times New Roman"/>
                <w:color w:val="000000"/>
                <w:lang w:eastAsia="pt-BR"/>
              </w:rPr>
              <w:br/>
            </w:r>
            <w:r>
              <w:rPr>
                <w:rFonts w:ascii="Calibri Light" w:eastAsia="Times New Roman" w:hAnsi="Calibri Light" w:cs="Times New Roman"/>
                <w:color w:val="000000"/>
                <w:shd w:val="clear" w:color="auto" w:fill="FFFFFF"/>
                <w:lang w:eastAsia="pt-BR"/>
              </w:rPr>
              <w:t>FLAK, Micheline e de Coulon, Jacques (2007). Yoga na Educação Integrando corpo e mente na sala de aula Florianópolis: Editora Comunidade do Saber</w:t>
            </w:r>
            <w:r>
              <w:rPr>
                <w:rFonts w:ascii="Calibri Light" w:eastAsia="Times New Roman" w:hAnsi="Calibri Light" w:cs="Times New Roman"/>
                <w:color w:val="000000"/>
                <w:lang w:eastAsia="pt-BR"/>
              </w:rPr>
              <w:br/>
            </w:r>
            <w:r>
              <w:rPr>
                <w:rFonts w:ascii="Calibri Light" w:eastAsia="Times New Roman" w:hAnsi="Calibri Light" w:cs="Times New Roman"/>
                <w:color w:val="000000"/>
                <w:shd w:val="clear" w:color="auto" w:fill="FFFFFF"/>
                <w:lang w:eastAsia="pt-BR"/>
              </w:rPr>
              <w:t>FREIRE, PAULO.1996. Pedagogia da autonomia: saberes necessários á prática educativa. São Paulo: Luz e Terra (Coleção Leitura).</w:t>
            </w:r>
            <w:r>
              <w:rPr>
                <w:rFonts w:ascii="Calibri Light" w:eastAsia="Times New Roman" w:hAnsi="Calibri Light" w:cs="Times New Roman"/>
                <w:color w:val="000000"/>
                <w:lang w:eastAsia="pt-BR"/>
              </w:rPr>
              <w:br/>
            </w:r>
            <w:r>
              <w:rPr>
                <w:rFonts w:ascii="Calibri Light" w:eastAsia="Times New Roman" w:hAnsi="Calibri Light" w:cs="Times New Roman"/>
                <w:color w:val="000000"/>
                <w:shd w:val="clear" w:color="auto" w:fill="FFFFFF"/>
                <w:lang w:val="es-AR" w:eastAsia="pt-BR"/>
              </w:rPr>
              <w:t>GIOVANNINI, ARNO Y OTROS.1996.Profesor en acción 1: El proceso de aprendizaje.</w:t>
            </w:r>
            <w:r>
              <w:rPr>
                <w:rFonts w:ascii="Calibri Light" w:eastAsia="Times New Roman" w:hAnsi="Calibri Light" w:cs="Times New Roman"/>
                <w:color w:val="000000"/>
                <w:lang w:val="es-AR" w:eastAsia="pt-BR"/>
              </w:rPr>
              <w:br/>
            </w:r>
            <w:r>
              <w:rPr>
                <w:rFonts w:ascii="Calibri Light" w:eastAsia="Times New Roman" w:hAnsi="Calibri Light" w:cs="Times New Roman"/>
                <w:color w:val="000000"/>
                <w:shd w:val="clear" w:color="auto" w:fill="FFFFFF"/>
                <w:lang w:eastAsia="pt-BR"/>
              </w:rPr>
              <w:t>Madrid: Edelsa Grupo Discalia</w:t>
            </w:r>
            <w:r>
              <w:rPr>
                <w:rFonts w:ascii="Calibri Light" w:eastAsia="Times New Roman" w:hAnsi="Calibri Light" w:cs="Times New Roman"/>
                <w:color w:val="000000"/>
                <w:lang w:eastAsia="pt-BR"/>
              </w:rPr>
              <w:br/>
            </w:r>
            <w:r>
              <w:rPr>
                <w:rFonts w:ascii="Calibri Light" w:eastAsia="Times New Roman" w:hAnsi="Calibri Light" w:cs="Times New Roman"/>
                <w:color w:val="000000"/>
                <w:shd w:val="clear" w:color="auto" w:fill="FFFFFF"/>
                <w:lang w:eastAsia="pt-BR"/>
              </w:rPr>
              <w:t>LIMA, MARIA CECÍLIA TRUFFI E PEREZ XAVIER, ROSELY (1996).Teaching in a clever way: tarefas comunicativas para professores de língua inglesa do 1</w:t>
            </w:r>
            <w:r>
              <w:rPr>
                <w:rFonts w:ascii="Symbol" w:eastAsia="Symbol" w:hAnsi="Symbol" w:cs="Symbol"/>
                <w:color w:val="000000"/>
                <w:shd w:val="clear" w:color="auto" w:fill="FFFFFF"/>
                <w:lang w:eastAsia="pt-BR"/>
              </w:rPr>
              <w:t></w:t>
            </w:r>
            <w:r>
              <w:rPr>
                <w:rFonts w:ascii="Calibri Light" w:eastAsia="Times New Roman" w:hAnsi="Calibri Light" w:cs="Times New Roman"/>
                <w:color w:val="000000"/>
                <w:shd w:val="clear" w:color="auto" w:fill="FFFFFF"/>
                <w:lang w:eastAsia="pt-BR"/>
              </w:rPr>
              <w:t xml:space="preserve"> grau. Florianópolis: Editora da UFSC. </w:t>
            </w:r>
            <w:r>
              <w:rPr>
                <w:rFonts w:ascii="Calibri Light" w:eastAsia="Times New Roman" w:hAnsi="Calibri Light" w:cs="Times New Roman"/>
                <w:color w:val="000000"/>
                <w:lang w:eastAsia="pt-BR"/>
              </w:rPr>
              <w:br/>
            </w:r>
            <w:r>
              <w:rPr>
                <w:rFonts w:ascii="Calibri Light" w:eastAsia="Times New Roman" w:hAnsi="Calibri Light" w:cs="Times New Roman"/>
                <w:color w:val="000000"/>
                <w:shd w:val="clear" w:color="auto" w:fill="FFFFFF"/>
                <w:lang w:eastAsia="pt-BR"/>
              </w:rPr>
              <w:t xml:space="preserve">MARTINS SANT’ANNA, ILZA.1995. Por que avaliar? Como avaliar? : critérios e instrumentos. </w:t>
            </w:r>
            <w:r>
              <w:rPr>
                <w:rFonts w:ascii="Calibri Light" w:eastAsia="Times New Roman" w:hAnsi="Calibri Light" w:cs="Times New Roman"/>
                <w:color w:val="000000"/>
                <w:shd w:val="clear" w:color="auto" w:fill="FFFFFF"/>
                <w:lang w:val="es-AR" w:eastAsia="pt-BR"/>
              </w:rPr>
              <w:t>Petrópolis, Rio de Janeiro: Vozes.</w:t>
            </w:r>
            <w:r>
              <w:rPr>
                <w:rFonts w:ascii="Calibri Light" w:eastAsia="Times New Roman" w:hAnsi="Calibri Light" w:cs="Times New Roman"/>
                <w:color w:val="000000"/>
                <w:lang w:val="es-AR" w:eastAsia="pt-BR"/>
              </w:rPr>
              <w:br/>
            </w:r>
            <w:r>
              <w:rPr>
                <w:rFonts w:ascii="Calibri Light" w:eastAsia="Times New Roman" w:hAnsi="Calibri Light" w:cs="Times New Roman"/>
                <w:color w:val="000000"/>
                <w:shd w:val="clear" w:color="auto" w:fill="FFFFFF"/>
                <w:lang w:val="es-AR" w:eastAsia="pt-BR"/>
              </w:rPr>
              <w:t>MASELLO, LAURA .2002. ESPAÑOL COMO LENGUA EXTRANJERA, Aspectos descriptivos y metodológicos. Montevideo: Departamento de Publicaciones de la Facultad de Humanidades y Ciencias de la Educación de la Universidad de la República.</w:t>
            </w:r>
            <w:r>
              <w:rPr>
                <w:rFonts w:ascii="Calibri Light" w:eastAsia="Times New Roman" w:hAnsi="Calibri Light" w:cs="Times New Roman"/>
                <w:color w:val="000000"/>
                <w:lang w:val="es-AR" w:eastAsia="pt-BR"/>
              </w:rPr>
              <w:br/>
            </w:r>
            <w:r>
              <w:rPr>
                <w:rFonts w:ascii="Calibri Light" w:eastAsia="Times New Roman" w:hAnsi="Calibri Light" w:cs="Times New Roman"/>
                <w:color w:val="000000"/>
                <w:shd w:val="clear" w:color="auto" w:fill="FFFFFF"/>
                <w:lang w:eastAsia="pt-BR"/>
              </w:rPr>
              <w:t>RICARDO, JOSÉ. 1988. Como ensinar e aprender inglês e outras línguas estrangeiras. Blumenau: FURB.</w:t>
            </w:r>
            <w:r>
              <w:rPr>
                <w:rFonts w:ascii="Calibri Light" w:eastAsia="Times New Roman" w:hAnsi="Calibri Light" w:cs="Times New Roman"/>
                <w:color w:val="000000"/>
                <w:lang w:eastAsia="pt-BR"/>
              </w:rPr>
              <w:br/>
            </w:r>
            <w:r>
              <w:rPr>
                <w:rFonts w:ascii="Calibri Light" w:eastAsia="Times New Roman" w:hAnsi="Calibri Light" w:cs="Times New Roman"/>
                <w:color w:val="000000"/>
                <w:shd w:val="clear" w:color="auto" w:fill="FFFFFF"/>
                <w:lang w:eastAsia="pt-BR"/>
              </w:rPr>
              <w:t>SABINO DIAS, MARIA DE FATIMA, DE SOUZA, SUZANI CASSIANE e SEARA, IZABEL CHRISTINE (Organizadoras). 2006. Formação de professores: Experiências e reflexões. Florianópolis: Letras Contemporâneas.</w:t>
            </w:r>
          </w:p>
          <w:p w:rsidR="009F7FC1" w:rsidRDefault="009F7FC1">
            <w:pPr>
              <w:pStyle w:val="Normal1"/>
              <w:jc w:val="both"/>
              <w:rPr>
                <w:rFonts w:ascii="Calibri Light" w:hAnsi="Calibri Light" w:cs="Segoe UI Light"/>
                <w:b/>
                <w:color w:val="FF0000"/>
                <w:sz w:val="22"/>
                <w:szCs w:val="22"/>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color w:val="FF0000"/>
                <w:lang w:val="it-IT"/>
              </w:rPr>
            </w:pPr>
          </w:p>
        </w:tc>
      </w:tr>
    </w:tbl>
    <w:p w:rsidR="009F7FC1" w:rsidRDefault="009F7FC1">
      <w:pPr>
        <w:spacing w:after="0" w:line="240" w:lineRule="auto"/>
        <w:rPr>
          <w:rFonts w:ascii="Times New Roman" w:hAnsi="Times New Roman" w:cs="Times New Roman"/>
          <w:color w:val="00B050"/>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r>
              <w:rPr>
                <w:rFonts w:ascii="Calibri Light" w:hAnsi="Calibri Light" w:cs="Segoe UI Light"/>
                <w:b/>
                <w:lang w:val="it-IT"/>
              </w:rPr>
              <w:t>Nome da Disciplina: LLE 8224 – Literatura Hispânica IV</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Período: </w:t>
            </w:r>
            <w:r>
              <w:rPr>
                <w:rFonts w:ascii="Calibri Light" w:hAnsi="Calibri Light" w:cs="Segoe UI Light"/>
                <w:lang w:val="it-IT"/>
              </w:rPr>
              <w:t>8ª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rPr>
            </w:pPr>
            <w:r>
              <w:rPr>
                <w:rFonts w:ascii="Calibri Light" w:hAnsi="Calibri Light" w:cs="Segoe UI Light"/>
                <w:b/>
              </w:rPr>
              <w:t xml:space="preserve">Carga Horária: </w:t>
            </w:r>
            <w:r>
              <w:rPr>
                <w:rFonts w:ascii="Calibri Light" w:hAnsi="Calibri Light" w:cs="Segoe UI Light"/>
              </w:rPr>
              <w:t>72 h/a - 04 créditos</w:t>
            </w:r>
          </w:p>
        </w:tc>
      </w:tr>
      <w:tr w:rsidR="009F7FC1">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rPr>
            </w:pPr>
            <w:r>
              <w:rPr>
                <w:rFonts w:ascii="Calibri Light" w:hAnsi="Calibri Light" w:cs="Segoe UI Light"/>
                <w:b/>
                <w:lang w:val="it-IT"/>
              </w:rPr>
              <w:t xml:space="preserve">Descrição: </w:t>
            </w:r>
            <w:r>
              <w:rPr>
                <w:rFonts w:ascii="Calibri Light" w:hAnsi="Calibri Light" w:cs="Arial"/>
              </w:rPr>
              <w:t>Estudo das manifestações literárias mais relevantes na Espanha, desde o século XIX até a atualidade.</w:t>
            </w:r>
          </w:p>
          <w:p w:rsidR="009F7FC1" w:rsidRDefault="009F7FC1">
            <w:pPr>
              <w:pStyle w:val="Normal1"/>
              <w:widowControl w:val="0"/>
              <w:jc w:val="both"/>
              <w:rPr>
                <w:rFonts w:ascii="Calibri Light" w:hAnsi="Calibri Light" w:cs="Segoe UI Light"/>
                <w:b/>
                <w:sz w:val="22"/>
                <w:szCs w:val="22"/>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Corpodetexto2"/>
              <w:spacing w:after="0" w:line="240" w:lineRule="auto"/>
              <w:jc w:val="both"/>
              <w:rPr>
                <w:rFonts w:ascii="Calibri Light" w:hAnsi="Calibri Light" w:cs="Segoe UI Light"/>
                <w:b/>
                <w:lang w:val="it-IT"/>
              </w:rPr>
            </w:pPr>
            <w:r>
              <w:rPr>
                <w:rFonts w:ascii="Calibri Light" w:hAnsi="Calibri Light" w:cs="Segoe UI Light"/>
                <w:b/>
                <w:lang w:val="it-IT"/>
              </w:rPr>
              <w:t>Bibliografia Básica:</w:t>
            </w:r>
          </w:p>
          <w:p w:rsidR="009F7FC1" w:rsidRDefault="008654BD">
            <w:pPr>
              <w:spacing w:after="0" w:line="240" w:lineRule="auto"/>
              <w:jc w:val="both"/>
              <w:rPr>
                <w:rFonts w:ascii="Calibri Light" w:hAnsi="Calibri Light" w:cs="Arial"/>
                <w:lang w:val="es-ES"/>
              </w:rPr>
            </w:pPr>
            <w:r>
              <w:rPr>
                <w:rFonts w:ascii="Calibri Light" w:hAnsi="Calibri Light" w:cs="Arial"/>
                <w:lang w:val="es-ES"/>
              </w:rPr>
              <w:t>BLANCO Aguinaga, Carlos; ZAVALA, Iris M.; RODRÍGUEZ Puértolas, Julio. Historia social de la literatura española. Madrid: Akal, 2000.</w:t>
            </w:r>
          </w:p>
          <w:p w:rsidR="009F7FC1" w:rsidRDefault="008654BD">
            <w:pPr>
              <w:spacing w:after="0" w:line="240" w:lineRule="auto"/>
              <w:jc w:val="both"/>
              <w:rPr>
                <w:rFonts w:ascii="Calibri Light" w:hAnsi="Calibri Light" w:cs="Arial"/>
                <w:lang w:val="es-ES"/>
              </w:rPr>
            </w:pPr>
            <w:r>
              <w:rPr>
                <w:rFonts w:ascii="Calibri Light" w:hAnsi="Calibri Light" w:cs="Arial"/>
                <w:lang w:val="es-ES"/>
              </w:rPr>
              <w:t>GARCÍA DE LA CONCHA, Víctor. Historia y crítica de la literatura española. Época contemporánea 1914-1939. Barcelona: Crítica, 1993.</w:t>
            </w:r>
          </w:p>
          <w:p w:rsidR="009F7FC1" w:rsidRDefault="008654BD">
            <w:pPr>
              <w:spacing w:after="0" w:line="240" w:lineRule="auto"/>
              <w:jc w:val="both"/>
              <w:rPr>
                <w:rFonts w:ascii="Calibri Light" w:hAnsi="Calibri Light" w:cs="Arial"/>
                <w:lang w:val="es-ES"/>
              </w:rPr>
            </w:pPr>
            <w:r>
              <w:rPr>
                <w:rFonts w:ascii="Calibri Light" w:hAnsi="Calibri Light" w:cs="Arial"/>
                <w:lang w:val="es-ES"/>
              </w:rPr>
              <w:t>RICO, Francisco (Dir.). Historia y crítica de la literatura española. Barcelona:</w:t>
            </w:r>
          </w:p>
          <w:p w:rsidR="009F7FC1" w:rsidRDefault="009F7FC1">
            <w:pPr>
              <w:pStyle w:val="Normal1"/>
              <w:jc w:val="both"/>
              <w:rPr>
                <w:rFonts w:ascii="Calibri Light" w:hAnsi="Calibri Light" w:cs="Segoe UI Light"/>
                <w:b/>
                <w:sz w:val="22"/>
                <w:szCs w:val="22"/>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Bibliografia Complementar:</w:t>
            </w:r>
          </w:p>
          <w:p w:rsidR="009F7FC1" w:rsidRDefault="008654BD">
            <w:pPr>
              <w:spacing w:after="0" w:line="240" w:lineRule="auto"/>
              <w:jc w:val="both"/>
              <w:rPr>
                <w:rFonts w:ascii="Calibri Light" w:hAnsi="Calibri Light" w:cs="Arial"/>
                <w:lang w:val="es-ES"/>
              </w:rPr>
            </w:pPr>
            <w:r>
              <w:rPr>
                <w:rFonts w:ascii="Calibri Light" w:hAnsi="Calibri Light" w:cs="Arial"/>
                <w:lang w:val="es-AR"/>
              </w:rPr>
              <w:t xml:space="preserve">BARRERO Pérez, Óscar. </w:t>
            </w:r>
            <w:r>
              <w:rPr>
                <w:rFonts w:ascii="Calibri Light" w:hAnsi="Calibri Light" w:cs="Arial"/>
                <w:lang w:val="es-ES"/>
              </w:rPr>
              <w:t>Historia de la literatura española contemporánea 1939-1990. Madrid: Istmo, 1992.</w:t>
            </w:r>
          </w:p>
          <w:p w:rsidR="009F7FC1" w:rsidRDefault="008654BD">
            <w:pPr>
              <w:spacing w:after="0" w:line="240" w:lineRule="auto"/>
              <w:jc w:val="both"/>
              <w:rPr>
                <w:rFonts w:ascii="Calibri Light" w:hAnsi="Calibri Light" w:cs="Arial"/>
                <w:lang w:val="es-ES"/>
              </w:rPr>
            </w:pPr>
            <w:r>
              <w:rPr>
                <w:rFonts w:ascii="Calibri Light" w:hAnsi="Calibri Light" w:cs="Arial"/>
                <w:lang w:val="es-ES"/>
              </w:rPr>
              <w:lastRenderedPageBreak/>
              <w:t xml:space="preserve">CHABÁS, Juan. Literatura española contemporánea 1898-1950. Madrid: Verbum, 2001. </w:t>
            </w:r>
          </w:p>
          <w:p w:rsidR="009F7FC1" w:rsidRDefault="008654BD">
            <w:pPr>
              <w:spacing w:after="0" w:line="240" w:lineRule="auto"/>
              <w:jc w:val="both"/>
              <w:rPr>
                <w:rFonts w:ascii="Calibri Light" w:hAnsi="Calibri Light" w:cs="Arial"/>
                <w:lang w:val="es-ES"/>
              </w:rPr>
            </w:pPr>
            <w:r>
              <w:rPr>
                <w:rFonts w:ascii="Calibri Light" w:hAnsi="Calibri Light" w:cs="Arial"/>
                <w:lang w:val="es-ES"/>
              </w:rPr>
              <w:t>CANAVAGGIO, JEAN. Historia de la literatura española. Barcelona: Ariel, 1995</w:t>
            </w:r>
          </w:p>
          <w:p w:rsidR="009F7FC1" w:rsidRDefault="008654BD">
            <w:pPr>
              <w:spacing w:after="0" w:line="240" w:lineRule="auto"/>
              <w:jc w:val="both"/>
              <w:rPr>
                <w:rFonts w:ascii="Calibri Light" w:hAnsi="Calibri Light" w:cs="Arial"/>
                <w:lang w:val="es-ES"/>
              </w:rPr>
            </w:pPr>
            <w:r>
              <w:rPr>
                <w:rFonts w:ascii="Calibri Light" w:hAnsi="Calibri Light" w:cs="Arial"/>
                <w:lang w:val="es-ES"/>
              </w:rPr>
              <w:t>GRACIA, Jordi; RÓDENAS de Moya, Domingo. Historia de la literatura española: derrota y restitución de la modernidad (1939-2010). Barcelona: Crítica, 2011.</w:t>
            </w:r>
          </w:p>
          <w:p w:rsidR="009F7FC1" w:rsidRDefault="008654BD">
            <w:pPr>
              <w:spacing w:after="0" w:line="240" w:lineRule="auto"/>
              <w:jc w:val="both"/>
              <w:rPr>
                <w:rFonts w:ascii="Calibri Light" w:hAnsi="Calibri Light" w:cs="Arial"/>
                <w:lang w:val="es-ES"/>
              </w:rPr>
            </w:pPr>
            <w:r>
              <w:rPr>
                <w:rFonts w:ascii="Calibri Light" w:hAnsi="Calibri Light" w:cs="Arial"/>
                <w:lang w:val="es-ES"/>
              </w:rPr>
              <w:t>MAINER, José Carlos. Historia de la literatura española. Modernidad y nacionalismo. 1900-1939. Barcelona: Crítica, 2010.</w:t>
            </w:r>
          </w:p>
          <w:p w:rsidR="009F7FC1" w:rsidRDefault="008654BD">
            <w:pPr>
              <w:spacing w:after="0" w:line="240" w:lineRule="auto"/>
              <w:jc w:val="both"/>
              <w:rPr>
                <w:rFonts w:ascii="Calibri Light" w:hAnsi="Calibri Light" w:cs="Arial"/>
                <w:lang w:val="es-ES"/>
              </w:rPr>
            </w:pPr>
            <w:r>
              <w:rPr>
                <w:rFonts w:ascii="Calibri Light" w:hAnsi="Calibri Light" w:cs="Arial"/>
                <w:lang w:val="es-ES"/>
              </w:rPr>
              <w:t xml:space="preserve">SALINAS, Pedro. Literatura española. Siglo XX. Madrid: Alianza, 2001. </w:t>
            </w:r>
          </w:p>
          <w:p w:rsidR="009F7FC1" w:rsidRDefault="008654BD">
            <w:pPr>
              <w:spacing w:after="0" w:line="240" w:lineRule="auto"/>
              <w:jc w:val="both"/>
              <w:rPr>
                <w:rFonts w:ascii="Calibri Light" w:hAnsi="Calibri Light" w:cs="Arial"/>
                <w:lang w:val="es-ES"/>
              </w:rPr>
            </w:pPr>
            <w:r>
              <w:rPr>
                <w:rFonts w:ascii="Calibri Light" w:hAnsi="Calibri Light" w:cs="Arial"/>
                <w:lang w:val="es-ES"/>
              </w:rPr>
              <w:t>VILAR, Pierre. Historia de España. Barcelona: Crítica,</w:t>
            </w:r>
          </w:p>
          <w:p w:rsidR="009F7FC1" w:rsidRDefault="009F7FC1">
            <w:pPr>
              <w:pStyle w:val="Normal1"/>
              <w:widowControl w:val="0"/>
              <w:jc w:val="both"/>
              <w:rPr>
                <w:rFonts w:ascii="Calibri Light" w:hAnsi="Calibri Light" w:cs="Segoe UI Light"/>
                <w:sz w:val="22"/>
                <w:szCs w:val="22"/>
                <w:lang w:val="it-IT"/>
              </w:rPr>
            </w:pPr>
          </w:p>
        </w:tc>
      </w:tr>
    </w:tbl>
    <w:p w:rsidR="009F7FC1" w:rsidRDefault="009F7FC1">
      <w:pPr>
        <w:spacing w:after="0" w:line="240" w:lineRule="auto"/>
        <w:rPr>
          <w:rFonts w:ascii="Times New Roman" w:hAnsi="Times New Roman" w:cs="Times New Roman"/>
          <w:color w:val="00B050"/>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r>
              <w:rPr>
                <w:rFonts w:ascii="Calibri Light" w:hAnsi="Calibri Light" w:cs="Segoe UI Light"/>
                <w:b/>
                <w:lang w:val="it-IT"/>
              </w:rPr>
              <w:t xml:space="preserve">Nome da Disciplina: </w:t>
            </w:r>
            <w:r>
              <w:rPr>
                <w:b/>
              </w:rPr>
              <w:t xml:space="preserve">LSB7904 - Língua Brasileira de Sinais </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Período: </w:t>
            </w:r>
            <w:r>
              <w:rPr>
                <w:rFonts w:ascii="Calibri Light" w:hAnsi="Calibri Light" w:cs="Segoe UI Light"/>
                <w:lang w:val="it-IT"/>
              </w:rPr>
              <w:t>8ª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rPr>
            </w:pPr>
            <w:r>
              <w:rPr>
                <w:rFonts w:ascii="Calibri Light" w:hAnsi="Calibri Light" w:cs="Segoe UI Light"/>
                <w:b/>
              </w:rPr>
              <w:t xml:space="preserve">Carga Horária: </w:t>
            </w:r>
            <w:r>
              <w:rPr>
                <w:rFonts w:ascii="Calibri Light" w:hAnsi="Calibri Light" w:cs="Segoe UI Light"/>
              </w:rPr>
              <w:t>72 h/a - 04 créditos</w:t>
            </w:r>
          </w:p>
        </w:tc>
      </w:tr>
      <w:tr w:rsidR="009F7FC1">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rPr>
                <w:rFonts w:ascii="Calibri Light" w:hAnsi="Calibri Light"/>
              </w:rPr>
            </w:pPr>
            <w:r>
              <w:rPr>
                <w:rFonts w:ascii="Calibri Light" w:hAnsi="Calibri Light" w:cs="Segoe UI Light"/>
                <w:b/>
                <w:lang w:val="it-IT"/>
              </w:rPr>
              <w:t xml:space="preserve">Descrição: </w:t>
            </w:r>
            <w:r>
              <w:rPr>
                <w:rFonts w:ascii="Calibri Light" w:hAnsi="Calibri Light"/>
              </w:rPr>
              <w:t>A relação da história da surdez com a língua de sinais. A língua de sinais brasileira. As comunidades que usam a língua de sinais brasileira. Noções básicas da língua de sinais brasileira: o espaço de sinalização, os elementos que constituem os sinais, noções sobre a estrutura da língua, a língua em uso em contextos triviais de comunicação.</w:t>
            </w:r>
          </w:p>
          <w:p w:rsidR="009F7FC1" w:rsidRDefault="009F7FC1">
            <w:pPr>
              <w:pStyle w:val="Normal1"/>
              <w:widowControl w:val="0"/>
              <w:jc w:val="both"/>
              <w:rPr>
                <w:rFonts w:ascii="Calibri Light" w:hAnsi="Calibri Light" w:cs="Segoe UI Light"/>
                <w:b/>
                <w:color w:val="00000A"/>
                <w:sz w:val="22"/>
                <w:szCs w:val="22"/>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Corpodetexto2"/>
              <w:spacing w:after="0" w:line="240" w:lineRule="auto"/>
              <w:jc w:val="both"/>
              <w:rPr>
                <w:rFonts w:ascii="Calibri Light" w:hAnsi="Calibri Light" w:cs="Segoe UI Light"/>
                <w:b/>
                <w:lang w:val="it-IT"/>
              </w:rPr>
            </w:pPr>
            <w:r>
              <w:rPr>
                <w:rFonts w:ascii="Calibri Light" w:hAnsi="Calibri Light" w:cs="Segoe UI Light"/>
                <w:b/>
                <w:lang w:val="it-IT"/>
              </w:rPr>
              <w:t>Bibliografia Básica:</w:t>
            </w:r>
          </w:p>
          <w:p w:rsidR="009F7FC1" w:rsidRDefault="008654BD">
            <w:pPr>
              <w:spacing w:after="0" w:line="240" w:lineRule="auto"/>
            </w:pPr>
            <w:r>
              <w:rPr>
                <w:rFonts w:ascii="Calibri Light" w:hAnsi="Calibri Light"/>
              </w:rPr>
              <w:t xml:space="preserve">QUADROS. R. M. (organizadora). Séries Estudos Surdos. Editora Arara Azul; Petropolis. 2006. Volume 1. Disponível para dowload na página da Editora Arara Azul: </w:t>
            </w:r>
            <w:hyperlink r:id="rId28">
              <w:r>
                <w:rPr>
                  <w:rStyle w:val="LinkdaInternet"/>
                  <w:rFonts w:ascii="Calibri Light" w:hAnsi="Calibri Light"/>
                  <w:color w:val="00000A"/>
                </w:rPr>
                <w:t>www.editora-arara-azul.com.br</w:t>
              </w:r>
            </w:hyperlink>
          </w:p>
          <w:p w:rsidR="009F7FC1" w:rsidRDefault="008654BD">
            <w:pPr>
              <w:spacing w:after="0" w:line="240" w:lineRule="auto"/>
            </w:pPr>
            <w:r>
              <w:rPr>
                <w:rFonts w:ascii="Calibri Light" w:hAnsi="Calibri Light"/>
              </w:rPr>
              <w:t xml:space="preserve">QUADROS. R. M. (organizadora). Séries Estudos Surdos. Editora Arara Azul; Petropolis. 2006. Volume 2. Disponível para dowload na página da Editora Arara Azul: </w:t>
            </w:r>
            <w:hyperlink r:id="rId29">
              <w:r>
                <w:rPr>
                  <w:rStyle w:val="LinkdaInternet"/>
                  <w:rFonts w:ascii="Calibri Light" w:hAnsi="Calibri Light"/>
                  <w:color w:val="00000A"/>
                </w:rPr>
                <w:t>www.editora-arara-azul.com.br</w:t>
              </w:r>
            </w:hyperlink>
          </w:p>
          <w:p w:rsidR="009F7FC1" w:rsidRDefault="008654BD">
            <w:pPr>
              <w:spacing w:after="0" w:line="240" w:lineRule="auto"/>
            </w:pPr>
            <w:r>
              <w:rPr>
                <w:rFonts w:ascii="Calibri Light" w:hAnsi="Calibri Light"/>
              </w:rPr>
              <w:t xml:space="preserve">SOUZA, R. Educação de Surdos e Língua de Sinais. Vol.7, nº 2 (2006). Disponível no site </w:t>
            </w:r>
            <w:hyperlink r:id="rId30">
              <w:r>
                <w:rPr>
                  <w:rStyle w:val="LinkdaInternet"/>
                  <w:rFonts w:ascii="Calibri Light" w:hAnsi="Calibri Light"/>
                  <w:color w:val="00000A"/>
                </w:rPr>
                <w:t>http://143.106.58.55//revista/viewissue.php</w:t>
              </w:r>
            </w:hyperlink>
            <w:r>
              <w:rPr>
                <w:rFonts w:ascii="Calibri Light" w:hAnsi="Calibri Light"/>
              </w:rPr>
              <w:t>.</w:t>
            </w:r>
          </w:p>
          <w:p w:rsidR="009F7FC1" w:rsidRDefault="009F7FC1">
            <w:pPr>
              <w:pStyle w:val="Normal1"/>
              <w:jc w:val="both"/>
              <w:rPr>
                <w:rFonts w:ascii="Calibri Light" w:hAnsi="Calibri Light" w:cs="Segoe UI Light"/>
                <w:b/>
                <w:color w:val="00000A"/>
                <w:sz w:val="22"/>
                <w:szCs w:val="22"/>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Bibliografia Complementar:</w:t>
            </w:r>
          </w:p>
          <w:p w:rsidR="009F7FC1" w:rsidRDefault="008654BD">
            <w:pPr>
              <w:spacing w:after="0" w:line="240" w:lineRule="auto"/>
            </w:pPr>
            <w:r>
              <w:rPr>
                <w:rFonts w:ascii="Calibri Light" w:hAnsi="Calibri Light"/>
              </w:rPr>
              <w:t xml:space="preserve">ALBRES, Neiva de Aquino. História da Língua Brasileira de Sinais em Campo Grande – MS. Disponível para download na página da Editora Arara Azul: </w:t>
            </w:r>
            <w:hyperlink r:id="rId31">
              <w:r>
                <w:rPr>
                  <w:rStyle w:val="LinkdaInternet"/>
                  <w:rFonts w:ascii="Calibri Light" w:hAnsi="Calibri Light"/>
                  <w:color w:val="00000A"/>
                </w:rPr>
                <w:t>http://www.editora-arara-azul.com.br/pdf/artigo15.pdf</w:t>
              </w:r>
            </w:hyperlink>
            <w:r>
              <w:rPr>
                <w:rFonts w:ascii="Calibri Light" w:hAnsi="Calibri Light"/>
              </w:rPr>
              <w:t xml:space="preserve"> </w:t>
            </w:r>
          </w:p>
          <w:p w:rsidR="009F7FC1" w:rsidRDefault="008654BD">
            <w:pPr>
              <w:spacing w:after="0" w:line="240" w:lineRule="auto"/>
              <w:rPr>
                <w:rFonts w:ascii="Calibri Light" w:hAnsi="Calibri Light"/>
                <w:u w:val="single"/>
              </w:rPr>
            </w:pPr>
            <w:r>
              <w:rPr>
                <w:rFonts w:ascii="Calibri Light" w:hAnsi="Calibri Light"/>
              </w:rPr>
              <w:t xml:space="preserve">PERLIN, Gladis. As diferentes Identidades Surdas. Disponível para download na página da  FENEIS: </w:t>
            </w:r>
            <w:r>
              <w:rPr>
                <w:rFonts w:ascii="Calibri Light" w:hAnsi="Calibri Light"/>
                <w:u w:val="single"/>
              </w:rPr>
              <w:t>http://www.feneis.org.br/arquivos/As_Diferentes_Identidades_Surdas.pdf</w:t>
            </w:r>
          </w:p>
          <w:p w:rsidR="009F7FC1" w:rsidRDefault="008654BD">
            <w:pPr>
              <w:spacing w:after="0" w:line="240" w:lineRule="auto"/>
              <w:rPr>
                <w:rFonts w:ascii="Calibri Light" w:hAnsi="Calibri Light"/>
              </w:rPr>
            </w:pPr>
            <w:r>
              <w:rPr>
                <w:rFonts w:ascii="Calibri Light" w:hAnsi="Calibri Light"/>
              </w:rPr>
              <w:t>QUADROS, R.M. &amp; KARNOPP, L. Língua de Sinais Brasileira: estudos lingüísticos. Editora ArtMed. Porto Alegre. 2004. Capítulo 1.</w:t>
            </w:r>
          </w:p>
          <w:p w:rsidR="009F7FC1" w:rsidRDefault="008654BD">
            <w:pPr>
              <w:spacing w:after="0" w:line="240" w:lineRule="auto"/>
            </w:pPr>
            <w:r>
              <w:rPr>
                <w:rFonts w:ascii="Calibri Light" w:hAnsi="Calibri Light"/>
              </w:rPr>
              <w:t xml:space="preserve">RAMOS, Clélia. LIBRAS: A língua de sinais dos surdos brasileiros. Disponível para download na página da Editora Arara Azul: </w:t>
            </w:r>
            <w:hyperlink r:id="rId32">
              <w:r>
                <w:rPr>
                  <w:rStyle w:val="LinkdaInternet"/>
                  <w:rFonts w:ascii="Calibri Light" w:hAnsi="Calibri Light"/>
                  <w:color w:val="00000A"/>
                </w:rPr>
                <w:t>http://www.editora-arara-azul.com.br/pdf/artigo2.pdf</w:t>
              </w:r>
            </w:hyperlink>
          </w:p>
          <w:p w:rsidR="009F7FC1" w:rsidRDefault="009F7FC1">
            <w:pPr>
              <w:pStyle w:val="Normal1"/>
              <w:widowControl w:val="0"/>
              <w:jc w:val="both"/>
              <w:rPr>
                <w:rFonts w:ascii="Calibri Light" w:hAnsi="Calibri Light" w:cs="Segoe UI Light"/>
                <w:color w:val="00000A"/>
                <w:sz w:val="22"/>
                <w:szCs w:val="22"/>
              </w:rPr>
            </w:pPr>
          </w:p>
        </w:tc>
      </w:tr>
    </w:tbl>
    <w:p w:rsidR="009F7FC1" w:rsidRDefault="009F7FC1">
      <w:pPr>
        <w:spacing w:after="0" w:line="240" w:lineRule="auto"/>
        <w:rPr>
          <w:rFonts w:ascii="Times New Roman" w:hAnsi="Times New Roman" w:cs="Times New Roman"/>
          <w:color w:val="00B050"/>
          <w:sz w:val="24"/>
          <w:szCs w:val="24"/>
        </w:rPr>
      </w:pPr>
    </w:p>
    <w:p w:rsidR="009F7FC1" w:rsidRDefault="009F7FC1">
      <w:pPr>
        <w:spacing w:after="0" w:line="240" w:lineRule="auto"/>
        <w:rPr>
          <w:rFonts w:ascii="Times New Roman" w:hAnsi="Times New Roman" w:cs="Times New Roman"/>
          <w:color w:val="00B050"/>
          <w:sz w:val="24"/>
          <w:szCs w:val="24"/>
        </w:rPr>
      </w:pPr>
    </w:p>
    <w:p w:rsidR="009F7FC1" w:rsidRDefault="009F7FC1">
      <w:pPr>
        <w:spacing w:after="0" w:line="240" w:lineRule="auto"/>
        <w:rPr>
          <w:rFonts w:ascii="Times New Roman" w:hAnsi="Times New Roman" w:cs="Times New Roman"/>
          <w:color w:val="00B050"/>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r>
              <w:rPr>
                <w:rFonts w:ascii="Calibri Light" w:hAnsi="Calibri Light" w:cs="Segoe UI Light"/>
                <w:b/>
                <w:lang w:val="it-IT"/>
              </w:rPr>
              <w:t xml:space="preserve">Nome da Disciplina: </w:t>
            </w:r>
            <w:r>
              <w:rPr>
                <w:b/>
                <w:bCs/>
              </w:rPr>
              <w:t xml:space="preserve">MEN 7052 </w:t>
            </w:r>
            <w:r>
              <w:rPr>
                <w:rFonts w:cs="Arial"/>
                <w:b/>
              </w:rPr>
              <w:t>Estágio Supervisionado II – Espanhol</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 xml:space="preserve">Período: </w:t>
            </w:r>
            <w:r>
              <w:rPr>
                <w:rFonts w:ascii="Calibri Light" w:hAnsi="Calibri Light" w:cs="Segoe UI Light"/>
                <w:lang w:val="it-IT"/>
              </w:rPr>
              <w:t>8ª fase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rPr>
            </w:pPr>
            <w:r>
              <w:rPr>
                <w:rFonts w:ascii="Calibri Light" w:hAnsi="Calibri Light" w:cs="Segoe UI Light"/>
                <w:b/>
              </w:rPr>
              <w:t xml:space="preserve">Carga Horária: </w:t>
            </w:r>
            <w:r>
              <w:rPr>
                <w:rFonts w:ascii="Calibri Light" w:hAnsi="Calibri Light" w:cs="Segoe UI Light"/>
              </w:rPr>
              <w:t>252 h/a - 14 créditos</w:t>
            </w:r>
          </w:p>
        </w:tc>
      </w:tr>
      <w:tr w:rsidR="009F7FC1">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jc w:val="both"/>
              <w:rPr>
                <w:rFonts w:ascii="Calibri Light" w:hAnsi="Calibri Light" w:cs="Times New Roman"/>
              </w:rPr>
            </w:pPr>
            <w:r>
              <w:rPr>
                <w:rFonts w:ascii="Calibri Light" w:hAnsi="Calibri Light" w:cs="Segoe UI Light"/>
                <w:b/>
                <w:lang w:val="it-IT"/>
              </w:rPr>
              <w:t xml:space="preserve">Descrição: </w:t>
            </w:r>
            <w:r>
              <w:rPr>
                <w:rFonts w:ascii="Calibri Light" w:hAnsi="Calibri Light" w:cs="Times New Roman"/>
              </w:rPr>
              <w:t>Experiência integral de docência – do planejamento à avaliação – em salas de aula de espanhol em escola básica. Participação em reuniões pedagógicas gerais e Conselhos de Classe. Ministração de aulas. Elaboração de relatório final das atividades.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Corpodetexto2"/>
              <w:spacing w:after="0" w:line="240" w:lineRule="auto"/>
              <w:jc w:val="both"/>
              <w:rPr>
                <w:rFonts w:ascii="Calibri Light" w:hAnsi="Calibri Light" w:cs="Segoe UI Light"/>
                <w:b/>
                <w:lang w:val="it-IT"/>
              </w:rPr>
            </w:pPr>
            <w:r>
              <w:rPr>
                <w:rFonts w:ascii="Calibri Light" w:hAnsi="Calibri Light" w:cs="Segoe UI Light"/>
                <w:b/>
                <w:lang w:val="it-IT"/>
              </w:rPr>
              <w:t>Bibliografia Básica:</w:t>
            </w:r>
          </w:p>
          <w:p w:rsidR="009F7FC1" w:rsidRDefault="008654BD">
            <w:pPr>
              <w:spacing w:after="0" w:line="240" w:lineRule="auto"/>
              <w:jc w:val="both"/>
              <w:rPr>
                <w:rFonts w:ascii="Calibri Light" w:hAnsi="Calibri Light" w:cs="Times New Roman"/>
              </w:rPr>
            </w:pPr>
            <w:r>
              <w:rPr>
                <w:rFonts w:ascii="Calibri Light" w:hAnsi="Calibri Light" w:cs="Times New Roman"/>
              </w:rPr>
              <w:t xml:space="preserve">SANCHEZ LOBATO, Jesús e GARGALLO, Isabel Santos. </w:t>
            </w:r>
            <w:r>
              <w:rPr>
                <w:rFonts w:ascii="Calibri Light" w:hAnsi="Calibri Light" w:cs="Times New Roman"/>
                <w:b/>
                <w:lang w:val="es-ES"/>
              </w:rPr>
              <w:t xml:space="preserve">VADEMÉCUM para la Formación de Profesores: Enseñar Español como Segunda Lengua/ Lengua Extranjera. </w:t>
            </w:r>
            <w:r>
              <w:rPr>
                <w:rFonts w:ascii="Calibri Light" w:hAnsi="Calibri Light" w:cs="Times New Roman"/>
              </w:rPr>
              <w:t>Madrid: SGEL, 2004.</w:t>
            </w:r>
          </w:p>
          <w:p w:rsidR="009F7FC1" w:rsidRDefault="008654BD">
            <w:pPr>
              <w:spacing w:after="0" w:line="240" w:lineRule="auto"/>
              <w:jc w:val="both"/>
              <w:rPr>
                <w:rFonts w:ascii="Calibri Light" w:hAnsi="Calibri Light" w:cs="Times New Roman"/>
              </w:rPr>
            </w:pPr>
            <w:r>
              <w:rPr>
                <w:rFonts w:ascii="Calibri Light" w:hAnsi="Calibri Light" w:cs="Times New Roman"/>
              </w:rPr>
              <w:t xml:space="preserve">ROCHA, Cláudia H. e BASSO, Edcleia A. </w:t>
            </w:r>
            <w:r>
              <w:rPr>
                <w:rFonts w:ascii="Calibri Light" w:hAnsi="Calibri Light" w:cs="Times New Roman"/>
                <w:b/>
              </w:rPr>
              <w:t>Ensinar e Aprender língua estrangeira nas diferentes idades</w:t>
            </w:r>
            <w:r>
              <w:rPr>
                <w:rFonts w:ascii="Calibri Light" w:hAnsi="Calibri Light" w:cs="Times New Roman"/>
              </w:rPr>
              <w:t xml:space="preserve">. São </w:t>
            </w:r>
            <w:r>
              <w:rPr>
                <w:rFonts w:ascii="Calibri Light" w:hAnsi="Calibri Light" w:cs="Times New Roman"/>
              </w:rPr>
              <w:lastRenderedPageBreak/>
              <w:t xml:space="preserve">Carlos: Editora Claraluz Ltda, 2008. </w:t>
            </w:r>
          </w:p>
          <w:p w:rsidR="009F7FC1" w:rsidRDefault="008654BD">
            <w:pPr>
              <w:spacing w:after="0" w:line="240" w:lineRule="auto"/>
              <w:jc w:val="both"/>
              <w:rPr>
                <w:rFonts w:ascii="Calibri Light" w:hAnsi="Calibri Light" w:cs="Times New Roman"/>
              </w:rPr>
            </w:pPr>
            <w:r>
              <w:rPr>
                <w:rFonts w:ascii="Calibri Light" w:hAnsi="Calibri Light" w:cs="Times New Roman"/>
              </w:rPr>
              <w:t xml:space="preserve">DAMIANOVIC, Maria Cristina (Org.). </w:t>
            </w:r>
            <w:r>
              <w:rPr>
                <w:rFonts w:ascii="Calibri Light" w:hAnsi="Calibri Light" w:cs="Times New Roman"/>
                <w:b/>
              </w:rPr>
              <w:t>Material Didático: Elaboração e Avaliação</w:t>
            </w:r>
            <w:r>
              <w:rPr>
                <w:rFonts w:ascii="Calibri Light" w:hAnsi="Calibri Light" w:cs="Times New Roman"/>
              </w:rPr>
              <w:t xml:space="preserve">. Taubaté: Cabral Editora e Livraria Universitária, 2007. </w:t>
            </w:r>
          </w:p>
          <w:p w:rsidR="009F7FC1" w:rsidRDefault="009F7FC1">
            <w:pPr>
              <w:pStyle w:val="Normal1"/>
              <w:jc w:val="both"/>
              <w:rPr>
                <w:rFonts w:ascii="Calibri Light" w:hAnsi="Calibri Light" w:cs="Segoe UI Light"/>
                <w:b/>
                <w:color w:val="FF0000"/>
                <w:sz w:val="22"/>
                <w:szCs w:val="22"/>
                <w:lang w:val="it-IT"/>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color w:val="FF0000"/>
                <w:lang w:val="it-IT"/>
              </w:rPr>
            </w:pPr>
          </w:p>
        </w:tc>
      </w:tr>
    </w:tbl>
    <w:p w:rsidR="009F7FC1" w:rsidRDefault="009F7FC1">
      <w:pPr>
        <w:spacing w:after="0" w:line="240" w:lineRule="auto"/>
        <w:rPr>
          <w:rFonts w:ascii="Times New Roman" w:hAnsi="Times New Roman" w:cs="Times New Roman"/>
          <w:color w:val="00B050"/>
          <w:sz w:val="24"/>
          <w:szCs w:val="24"/>
        </w:rPr>
      </w:pPr>
    </w:p>
    <w:p w:rsidR="009F7FC1" w:rsidRDefault="009F7FC1">
      <w:pPr>
        <w:spacing w:after="0" w:line="240" w:lineRule="auto"/>
        <w:rPr>
          <w:rFonts w:ascii="Times New Roman" w:hAnsi="Times New Roman" w:cs="Times New Roman"/>
          <w:color w:val="00B050"/>
          <w:sz w:val="24"/>
          <w:szCs w:val="24"/>
        </w:rPr>
      </w:pPr>
    </w:p>
    <w:p w:rsidR="009F7FC1" w:rsidRDefault="00610FAD">
      <w:pPr>
        <w:spacing w:after="0" w:line="240" w:lineRule="auto"/>
        <w:rPr>
          <w:b/>
        </w:rPr>
      </w:pPr>
      <w:r>
        <w:rPr>
          <w:b/>
        </w:rPr>
        <w:tab/>
        <w:t>Disciplinas de PC</w:t>
      </w:r>
      <w:r w:rsidR="008654BD">
        <w:rPr>
          <w:b/>
        </w:rPr>
        <w:t>C de tronco comum</w:t>
      </w:r>
    </w:p>
    <w:p w:rsidR="009F7FC1" w:rsidRDefault="009F7FC1">
      <w:pPr>
        <w:spacing w:after="0" w:line="240" w:lineRule="auto"/>
        <w:contextualSpacing/>
        <w:jc w:val="both"/>
        <w:rPr>
          <w:rFonts w:ascii="Calibri Light" w:hAnsi="Calibri Light" w:cs="Arial"/>
          <w:b/>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rsidP="00610FAD">
            <w:pPr>
              <w:spacing w:after="0" w:line="240" w:lineRule="auto"/>
              <w:jc w:val="both"/>
              <w:rPr>
                <w:rFonts w:ascii="Calibri Light" w:hAnsi="Calibri Light" w:cs="Arial"/>
                <w:b/>
                <w:sz w:val="24"/>
                <w:szCs w:val="24"/>
              </w:rPr>
            </w:pPr>
            <w:r>
              <w:rPr>
                <w:rFonts w:ascii="Calibri Light" w:hAnsi="Calibri Light" w:cs="Arial"/>
                <w:b/>
                <w:sz w:val="24"/>
                <w:szCs w:val="24"/>
              </w:rPr>
              <w:t>Nome da Disciplina:</w:t>
            </w:r>
            <w:r>
              <w:rPr>
                <w:rFonts w:ascii="Calibri Light" w:hAnsi="Calibri Light" w:cs="Arial"/>
                <w:b/>
                <w:bCs/>
                <w:sz w:val="24"/>
                <w:szCs w:val="24"/>
              </w:rPr>
              <w:t xml:space="preserve"> </w:t>
            </w:r>
            <w:r>
              <w:rPr>
                <w:rFonts w:ascii="Calibri Light" w:hAnsi="Calibri Light"/>
                <w:b/>
                <w:sz w:val="24"/>
                <w:szCs w:val="24"/>
              </w:rPr>
              <w:t>Linguagem, Cultura e Sociedade</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b/>
                <w:sz w:val="24"/>
                <w:szCs w:val="24"/>
              </w:rPr>
            </w:pPr>
            <w:r>
              <w:rPr>
                <w:rFonts w:ascii="Calibri Light" w:hAnsi="Calibri Light" w:cs="Arial"/>
                <w:b/>
                <w:sz w:val="24"/>
                <w:szCs w:val="24"/>
              </w:rPr>
              <w:t xml:space="preserve">Carga Horária: </w:t>
            </w:r>
            <w:r>
              <w:rPr>
                <w:rFonts w:ascii="Calibri Light" w:hAnsi="Calibri Light" w:cs="Arial"/>
                <w:sz w:val="24"/>
                <w:szCs w:val="24"/>
              </w:rPr>
              <w:t>72 h/a – 04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b/>
                <w:sz w:val="24"/>
                <w:szCs w:val="24"/>
                <w:lang w:val="it-IT"/>
              </w:rPr>
            </w:pPr>
            <w:r>
              <w:rPr>
                <w:rFonts w:ascii="Calibri Light" w:hAnsi="Calibri Light" w:cs="Arial"/>
                <w:b/>
                <w:sz w:val="24"/>
                <w:szCs w:val="24"/>
                <w:lang w:val="it-IT"/>
              </w:rPr>
              <w:t>Descrição</w:t>
            </w:r>
          </w:p>
          <w:p w:rsidR="009F7FC1" w:rsidRDefault="008654BD">
            <w:pPr>
              <w:spacing w:after="0" w:line="240" w:lineRule="auto"/>
              <w:jc w:val="both"/>
              <w:rPr>
                <w:rFonts w:ascii="Calibri Light" w:hAnsi="Calibri Light"/>
                <w:sz w:val="24"/>
                <w:szCs w:val="24"/>
              </w:rPr>
            </w:pPr>
            <w:r>
              <w:rPr>
                <w:rFonts w:ascii="Calibri Light" w:hAnsi="Calibri Light"/>
                <w:sz w:val="24"/>
                <w:szCs w:val="24"/>
              </w:rPr>
              <w:t>Estudo da linguagem como fenômeno cultural e social. Foco nas formas variadas pelas quais linguagem, sociedade e cultura interagem e influenciam umas às outras.</w:t>
            </w:r>
          </w:p>
          <w:p w:rsidR="009F7FC1" w:rsidRDefault="009F7FC1">
            <w:pPr>
              <w:spacing w:after="0" w:line="240" w:lineRule="auto"/>
              <w:jc w:val="both"/>
              <w:rPr>
                <w:rFonts w:ascii="Calibri Light" w:hAnsi="Calibri Light" w:cs="Arial"/>
                <w:b/>
                <w:sz w:val="24"/>
                <w:szCs w:val="24"/>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b/>
                <w:sz w:val="24"/>
                <w:szCs w:val="24"/>
              </w:rPr>
            </w:pPr>
            <w:r>
              <w:rPr>
                <w:rFonts w:ascii="Calibri Light" w:hAnsi="Calibri Light" w:cs="Arial"/>
                <w:b/>
                <w:sz w:val="24"/>
                <w:szCs w:val="24"/>
              </w:rPr>
              <w:t>Bibliografia Básica</w:t>
            </w:r>
          </w:p>
          <w:p w:rsidR="009F7FC1" w:rsidRDefault="008654BD">
            <w:pPr>
              <w:spacing w:after="0" w:line="240" w:lineRule="auto"/>
              <w:contextualSpacing/>
              <w:rPr>
                <w:rFonts w:ascii="Calibri Light" w:hAnsi="Calibri Light"/>
                <w:sz w:val="24"/>
                <w:szCs w:val="24"/>
                <w:lang w:val="it-IT"/>
              </w:rPr>
            </w:pPr>
            <w:r>
              <w:rPr>
                <w:rFonts w:ascii="Calibri Light" w:hAnsi="Calibri Light"/>
                <w:sz w:val="24"/>
                <w:szCs w:val="24"/>
              </w:rPr>
              <w:t>CALVET, Louis-Jean</w:t>
            </w:r>
            <w:r>
              <w:rPr>
                <w:rFonts w:ascii="Calibri Light" w:hAnsi="Calibri Light"/>
                <w:b/>
                <w:i/>
                <w:sz w:val="24"/>
                <w:szCs w:val="24"/>
              </w:rPr>
              <w:t>. </w:t>
            </w:r>
            <w:r>
              <w:rPr>
                <w:rFonts w:ascii="Calibri Light" w:hAnsi="Calibri Light"/>
                <w:bCs/>
                <w:i/>
                <w:sz w:val="24"/>
                <w:szCs w:val="24"/>
              </w:rPr>
              <w:t>Sociolinguística: </w:t>
            </w:r>
            <w:r>
              <w:rPr>
                <w:rFonts w:ascii="Calibri Light" w:hAnsi="Calibri Light"/>
                <w:i/>
                <w:sz w:val="24"/>
                <w:szCs w:val="24"/>
              </w:rPr>
              <w:t>uma introdução crítica</w:t>
            </w:r>
            <w:r>
              <w:rPr>
                <w:rFonts w:ascii="Calibri Light" w:hAnsi="Calibri Light"/>
                <w:sz w:val="24"/>
                <w:szCs w:val="24"/>
              </w:rPr>
              <w:t xml:space="preserve">. 2. ed. rev. </w:t>
            </w:r>
            <w:r>
              <w:rPr>
                <w:rFonts w:ascii="Calibri Light" w:hAnsi="Calibri Light"/>
                <w:sz w:val="24"/>
                <w:szCs w:val="24"/>
                <w:lang w:val="it-IT"/>
              </w:rPr>
              <w:t xml:space="preserve">São Paulo: Parábola Ed., 2012. </w:t>
            </w:r>
          </w:p>
          <w:p w:rsidR="009F7FC1" w:rsidRDefault="008654BD">
            <w:pPr>
              <w:spacing w:after="0" w:line="240" w:lineRule="auto"/>
              <w:contextualSpacing/>
              <w:rPr>
                <w:rFonts w:ascii="Calibri Light" w:hAnsi="Calibri Light"/>
                <w:sz w:val="24"/>
                <w:szCs w:val="24"/>
                <w:lang w:val="en-US"/>
              </w:rPr>
            </w:pPr>
            <w:r>
              <w:rPr>
                <w:rFonts w:ascii="Calibri Light" w:hAnsi="Calibri Light"/>
                <w:sz w:val="24"/>
                <w:szCs w:val="24"/>
                <w:lang w:val="it-IT"/>
              </w:rPr>
              <w:t>CHAMBERS, J. K; TRUDGILL, Peter; SCHILLING-ESTES, Natalie. </w:t>
            </w:r>
            <w:r>
              <w:rPr>
                <w:rFonts w:ascii="Calibri Light" w:hAnsi="Calibri Light"/>
                <w:bCs/>
                <w:i/>
                <w:sz w:val="24"/>
                <w:szCs w:val="24"/>
                <w:lang w:val="en-US"/>
              </w:rPr>
              <w:t>The handbook of language variation and change</w:t>
            </w:r>
            <w:r>
              <w:rPr>
                <w:rFonts w:ascii="Calibri Light" w:hAnsi="Calibri Light"/>
                <w:b/>
                <w:bCs/>
                <w:sz w:val="24"/>
                <w:szCs w:val="24"/>
                <w:lang w:val="en-US"/>
              </w:rPr>
              <w:t>. </w:t>
            </w:r>
            <w:r>
              <w:rPr>
                <w:rFonts w:ascii="Calibri Light" w:hAnsi="Calibri Light"/>
                <w:sz w:val="24"/>
                <w:szCs w:val="24"/>
                <w:lang w:val="en-US"/>
              </w:rPr>
              <w:t xml:space="preserve">Oxford: Blackwell, 2004 </w:t>
            </w:r>
          </w:p>
          <w:p w:rsidR="009F7FC1" w:rsidRDefault="008654BD">
            <w:pPr>
              <w:spacing w:after="0" w:line="240" w:lineRule="auto"/>
              <w:rPr>
                <w:rFonts w:ascii="Calibri Light" w:hAnsi="Calibri Light"/>
                <w:b/>
                <w:sz w:val="24"/>
                <w:szCs w:val="24"/>
                <w:lang w:val="en-US"/>
              </w:rPr>
            </w:pPr>
            <w:r>
              <w:rPr>
                <w:rFonts w:ascii="Calibri Light" w:hAnsi="Calibri Light"/>
                <w:sz w:val="24"/>
                <w:szCs w:val="24"/>
                <w:lang w:val="en-US"/>
              </w:rPr>
              <w:t xml:space="preserve">Sandra Lee Mc Kay &amp; Nancy H. Hornberger (eds.), </w:t>
            </w:r>
            <w:r>
              <w:rPr>
                <w:rFonts w:ascii="Calibri Light" w:hAnsi="Calibri Light"/>
                <w:i/>
                <w:iCs/>
                <w:sz w:val="24"/>
                <w:szCs w:val="24"/>
                <w:lang w:val="en-US"/>
              </w:rPr>
              <w:t>Sociolinguistics and language teaching</w:t>
            </w:r>
            <w:r>
              <w:rPr>
                <w:rFonts w:ascii="Calibri Light" w:hAnsi="Calibri Light"/>
                <w:sz w:val="24"/>
                <w:szCs w:val="24"/>
                <w:lang w:val="en-US"/>
              </w:rPr>
              <w:t>. Cambridge: Cambridge University Press, 1996.</w:t>
            </w:r>
          </w:p>
          <w:p w:rsidR="009F7FC1" w:rsidRDefault="009F7FC1">
            <w:pPr>
              <w:spacing w:after="0" w:line="240" w:lineRule="auto"/>
              <w:jc w:val="both"/>
              <w:rPr>
                <w:rFonts w:ascii="Calibri Light" w:hAnsi="Calibri Light" w:cs="Arial"/>
                <w:b/>
                <w:sz w:val="24"/>
                <w:szCs w:val="24"/>
                <w:lang w:val="en-US"/>
              </w:rPr>
            </w:pPr>
          </w:p>
        </w:tc>
      </w:tr>
      <w:tr w:rsidR="009F7FC1">
        <w:trPr>
          <w:trHeight w:val="92"/>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eastAsia="Times New Roman" w:hAnsi="Calibri Light" w:cs="Arial"/>
                <w:b/>
                <w:sz w:val="24"/>
                <w:szCs w:val="24"/>
              </w:rPr>
            </w:pPr>
            <w:r>
              <w:rPr>
                <w:rFonts w:ascii="Calibri Light" w:eastAsia="Times New Roman" w:hAnsi="Calibri Light" w:cs="Arial"/>
                <w:b/>
                <w:sz w:val="24"/>
                <w:szCs w:val="24"/>
              </w:rPr>
              <w:t>Bibliografia Complementar</w:t>
            </w:r>
          </w:p>
          <w:p w:rsidR="009F7FC1" w:rsidRDefault="008654BD">
            <w:pPr>
              <w:spacing w:after="0" w:line="240" w:lineRule="auto"/>
              <w:contextualSpacing/>
              <w:rPr>
                <w:rFonts w:ascii="Calibri Light" w:hAnsi="Calibri Light"/>
                <w:b/>
                <w:sz w:val="24"/>
                <w:szCs w:val="24"/>
                <w:lang w:val="en-US"/>
              </w:rPr>
            </w:pPr>
            <w:r>
              <w:rPr>
                <w:rFonts w:ascii="Calibri Light" w:hAnsi="Calibri Light"/>
                <w:sz w:val="24"/>
                <w:szCs w:val="24"/>
              </w:rPr>
              <w:t>CALVET, Louis-Jean. </w:t>
            </w:r>
            <w:r>
              <w:rPr>
                <w:rFonts w:ascii="Calibri Light" w:hAnsi="Calibri Light"/>
                <w:bCs/>
                <w:i/>
                <w:sz w:val="24"/>
                <w:szCs w:val="24"/>
              </w:rPr>
              <w:t>As políticas linguísticas</w:t>
            </w:r>
            <w:r>
              <w:rPr>
                <w:rFonts w:ascii="Calibri Light" w:hAnsi="Calibri Light"/>
                <w:b/>
                <w:bCs/>
                <w:sz w:val="24"/>
                <w:szCs w:val="24"/>
              </w:rPr>
              <w:t>. </w:t>
            </w:r>
            <w:r>
              <w:rPr>
                <w:rFonts w:ascii="Calibri Light" w:hAnsi="Calibri Light"/>
                <w:sz w:val="24"/>
                <w:szCs w:val="24"/>
              </w:rPr>
              <w:t xml:space="preserve">São Paulo: Parábola Ed., IPOL, 2007. </w:t>
            </w:r>
            <w:r>
              <w:rPr>
                <w:rFonts w:ascii="Calibri Light" w:hAnsi="Calibri Light"/>
                <w:sz w:val="24"/>
                <w:szCs w:val="24"/>
                <w:lang w:val="en-US"/>
              </w:rPr>
              <w:t xml:space="preserve">166p </w:t>
            </w:r>
          </w:p>
          <w:p w:rsidR="009F7FC1" w:rsidRDefault="008654BD">
            <w:pPr>
              <w:spacing w:after="0" w:line="240" w:lineRule="auto"/>
              <w:contextualSpacing/>
              <w:rPr>
                <w:rFonts w:ascii="Calibri Light" w:hAnsi="Calibri Light"/>
                <w:b/>
                <w:sz w:val="24"/>
                <w:szCs w:val="24"/>
                <w:lang w:val="en-US"/>
              </w:rPr>
            </w:pPr>
            <w:r>
              <w:rPr>
                <w:rFonts w:ascii="Calibri Light" w:hAnsi="Calibri Light"/>
                <w:sz w:val="24"/>
                <w:szCs w:val="24"/>
                <w:lang w:val="en-US"/>
              </w:rPr>
              <w:t xml:space="preserve">HOLMES, Janet. </w:t>
            </w:r>
            <w:r>
              <w:rPr>
                <w:rFonts w:ascii="Calibri Light" w:hAnsi="Calibri Light"/>
                <w:i/>
                <w:sz w:val="24"/>
                <w:szCs w:val="24"/>
                <w:lang w:val="en-US"/>
              </w:rPr>
              <w:t>An Introduction to Sociolinguistics</w:t>
            </w:r>
            <w:r>
              <w:rPr>
                <w:rFonts w:ascii="Calibri Light" w:hAnsi="Calibri Light"/>
                <w:sz w:val="24"/>
                <w:szCs w:val="24"/>
                <w:lang w:val="en-US"/>
              </w:rPr>
              <w:t>. London: Longman, 1994.</w:t>
            </w:r>
          </w:p>
          <w:p w:rsidR="009F7FC1" w:rsidRDefault="008654BD">
            <w:pPr>
              <w:spacing w:after="0" w:line="240" w:lineRule="auto"/>
              <w:contextualSpacing/>
              <w:rPr>
                <w:rFonts w:ascii="Calibri Light" w:hAnsi="Calibri Light"/>
                <w:sz w:val="24"/>
                <w:szCs w:val="24"/>
                <w:lang w:val="en-US"/>
              </w:rPr>
            </w:pPr>
            <w:r>
              <w:rPr>
                <w:rFonts w:ascii="Calibri Light" w:hAnsi="Calibri Light"/>
                <w:sz w:val="24"/>
                <w:szCs w:val="24"/>
                <w:lang w:val="en-US"/>
              </w:rPr>
              <w:t xml:space="preserve">ROMAINE, Suzanne. </w:t>
            </w:r>
            <w:r>
              <w:rPr>
                <w:rFonts w:ascii="Calibri Light" w:hAnsi="Calibri Light"/>
                <w:i/>
                <w:sz w:val="24"/>
                <w:szCs w:val="24"/>
                <w:lang w:val="en-US"/>
              </w:rPr>
              <w:t>Language in Society</w:t>
            </w:r>
            <w:r>
              <w:rPr>
                <w:rFonts w:ascii="Calibri Light" w:hAnsi="Calibri Light"/>
                <w:sz w:val="24"/>
                <w:szCs w:val="24"/>
                <w:lang w:val="en-US"/>
              </w:rPr>
              <w:t xml:space="preserve">. Oxford: OUP, 1994. </w:t>
            </w:r>
          </w:p>
          <w:p w:rsidR="009F7FC1" w:rsidRDefault="008654BD">
            <w:pPr>
              <w:spacing w:after="0" w:line="240" w:lineRule="auto"/>
              <w:contextualSpacing/>
              <w:rPr>
                <w:rFonts w:ascii="Calibri Light" w:hAnsi="Calibri Light"/>
                <w:sz w:val="24"/>
                <w:szCs w:val="24"/>
                <w:lang w:val="en-US"/>
              </w:rPr>
            </w:pPr>
            <w:r>
              <w:rPr>
                <w:rFonts w:ascii="Calibri Light" w:hAnsi="Calibri Light"/>
                <w:sz w:val="24"/>
                <w:szCs w:val="24"/>
                <w:lang w:val="en-US"/>
              </w:rPr>
              <w:t xml:space="preserve">TRUDGILLl, Peter. </w:t>
            </w:r>
            <w:r>
              <w:rPr>
                <w:rFonts w:ascii="Calibri Light" w:hAnsi="Calibri Light"/>
                <w:i/>
                <w:sz w:val="24"/>
                <w:szCs w:val="24"/>
                <w:lang w:val="en-US"/>
              </w:rPr>
              <w:t>Sociolinguistics: an introduction to language and society</w:t>
            </w:r>
            <w:r>
              <w:rPr>
                <w:rFonts w:ascii="Calibri Light" w:hAnsi="Calibri Light"/>
                <w:sz w:val="24"/>
                <w:szCs w:val="24"/>
                <w:lang w:val="en-US"/>
              </w:rPr>
              <w:t>. London: Penguin books , 2000.</w:t>
            </w:r>
          </w:p>
          <w:p w:rsidR="009F7FC1" w:rsidRDefault="008654BD">
            <w:pPr>
              <w:spacing w:after="0" w:line="240" w:lineRule="auto"/>
              <w:contextualSpacing/>
              <w:rPr>
                <w:rFonts w:ascii="Calibri Light" w:hAnsi="Calibri Light" w:cs="Arial"/>
                <w:sz w:val="24"/>
                <w:szCs w:val="24"/>
                <w:lang w:val="en-US"/>
              </w:rPr>
            </w:pPr>
            <w:r>
              <w:rPr>
                <w:rFonts w:ascii="Calibri Light" w:hAnsi="Calibri Light"/>
                <w:sz w:val="24"/>
                <w:szCs w:val="24"/>
                <w:lang w:val="en-US"/>
              </w:rPr>
              <w:t xml:space="preserve">WARDHAUGH, Ronald. </w:t>
            </w:r>
            <w:r>
              <w:rPr>
                <w:rFonts w:ascii="Calibri Light" w:hAnsi="Calibri Light"/>
                <w:i/>
                <w:iCs/>
                <w:sz w:val="24"/>
                <w:szCs w:val="24"/>
                <w:lang w:val="en-US"/>
              </w:rPr>
              <w:t>An introduction to sociolinguistics</w:t>
            </w:r>
            <w:r>
              <w:rPr>
                <w:rFonts w:ascii="Calibri Light" w:hAnsi="Calibri Light"/>
                <w:sz w:val="24"/>
                <w:szCs w:val="24"/>
                <w:lang w:val="en-US"/>
              </w:rPr>
              <w:t>, 6th edition. Malden, MA: Wiley-Blackwell, 2010.</w:t>
            </w:r>
          </w:p>
        </w:tc>
      </w:tr>
    </w:tbl>
    <w:p w:rsidR="009F7FC1" w:rsidRDefault="009F7FC1">
      <w:pPr>
        <w:spacing w:after="0"/>
        <w:rPr>
          <w:rFonts w:ascii="Calibri Light" w:hAnsi="Calibri Light"/>
          <w:sz w:val="24"/>
          <w:szCs w:val="24"/>
          <w:lang w:val="it-IT"/>
        </w:rPr>
      </w:pPr>
    </w:p>
    <w:p w:rsidR="009F7FC1" w:rsidRDefault="009F7FC1">
      <w:pPr>
        <w:spacing w:after="0"/>
        <w:rPr>
          <w:rFonts w:ascii="Calibri Light" w:hAnsi="Calibri Light"/>
          <w:sz w:val="24"/>
          <w:szCs w:val="24"/>
          <w:lang w:val="it-IT"/>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rsidP="00610FAD">
            <w:pPr>
              <w:spacing w:after="0" w:line="240" w:lineRule="auto"/>
              <w:jc w:val="both"/>
              <w:rPr>
                <w:rFonts w:ascii="Calibri Light" w:hAnsi="Calibri Light" w:cs="Arial"/>
                <w:b/>
                <w:sz w:val="24"/>
                <w:szCs w:val="24"/>
              </w:rPr>
            </w:pPr>
            <w:r>
              <w:rPr>
                <w:rFonts w:ascii="Calibri Light" w:hAnsi="Calibri Light" w:cs="Arial"/>
                <w:b/>
                <w:sz w:val="24"/>
                <w:szCs w:val="24"/>
              </w:rPr>
              <w:t>Nome da Disciplina: LL</w:t>
            </w:r>
            <w:r w:rsidR="00610FAD">
              <w:rPr>
                <w:rFonts w:ascii="Calibri Light" w:hAnsi="Calibri Light" w:cs="Arial"/>
                <w:b/>
                <w:sz w:val="24"/>
                <w:szCs w:val="24"/>
              </w:rPr>
              <w:t>E 8061</w:t>
            </w:r>
            <w:r w:rsidR="00610FAD" w:rsidRPr="00562AC1">
              <w:rPr>
                <w:rFonts w:cs="Arial"/>
                <w:b/>
              </w:rPr>
              <w:t xml:space="preserve"> </w:t>
            </w:r>
            <w:r>
              <w:rPr>
                <w:rFonts w:ascii="Calibri Light" w:eastAsia="Times New Roman" w:hAnsi="Calibri Light"/>
                <w:b/>
                <w:sz w:val="24"/>
                <w:szCs w:val="24"/>
                <w:lang w:eastAsia="pt-BR"/>
              </w:rPr>
              <w:t>Avaliação no Contexto de Ensino-Aprendizagem de Língua Estrangeira</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sz w:val="24"/>
                <w:szCs w:val="24"/>
              </w:rPr>
            </w:pPr>
            <w:r>
              <w:rPr>
                <w:rFonts w:ascii="Calibri Light" w:hAnsi="Calibri Light" w:cs="Arial"/>
                <w:b/>
                <w:sz w:val="24"/>
                <w:szCs w:val="24"/>
              </w:rPr>
              <w:t xml:space="preserve">Carga Horária: </w:t>
            </w:r>
            <w:r>
              <w:rPr>
                <w:rFonts w:ascii="Calibri Light" w:hAnsi="Calibri Light" w:cs="Arial"/>
                <w:sz w:val="24"/>
                <w:szCs w:val="24"/>
              </w:rPr>
              <w:t>72h/a – 04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sz w:val="24"/>
                <w:szCs w:val="24"/>
              </w:rPr>
            </w:pPr>
            <w:r>
              <w:rPr>
                <w:rFonts w:ascii="Calibri Light" w:hAnsi="Calibri Light" w:cs="Arial"/>
                <w:b/>
                <w:sz w:val="24"/>
                <w:szCs w:val="24"/>
              </w:rPr>
              <w:t>Descrição</w:t>
            </w:r>
          </w:p>
          <w:p w:rsidR="009F7FC1" w:rsidRDefault="008654BD">
            <w:pPr>
              <w:spacing w:after="0" w:line="240" w:lineRule="auto"/>
              <w:jc w:val="both"/>
              <w:rPr>
                <w:rFonts w:ascii="Calibri Light" w:eastAsia="Times New Roman" w:hAnsi="Calibri Light"/>
                <w:sz w:val="24"/>
                <w:szCs w:val="24"/>
                <w:lang w:eastAsia="pt-BR"/>
              </w:rPr>
            </w:pPr>
            <w:r>
              <w:rPr>
                <w:rFonts w:ascii="Calibri Light" w:eastAsia="Times New Roman" w:hAnsi="Calibri Light" w:cs="Calibri"/>
                <w:sz w:val="24"/>
                <w:szCs w:val="24"/>
                <w:lang w:eastAsia="pt-BR"/>
              </w:rPr>
              <w:t>Compreensão de conceitos gerais sobre o processo de avaliação no âmbito do ensino e aprendizagem, bem como reflexão sobre formas específicas que o processo de avaliação pode assumir para interpretação da habilidade linguística</w:t>
            </w:r>
            <w:r>
              <w:rPr>
                <w:rFonts w:ascii="Calibri Light" w:eastAsia="Times New Roman" w:hAnsi="Calibri Light"/>
                <w:sz w:val="24"/>
                <w:szCs w:val="24"/>
                <w:lang w:eastAsia="pt-BR"/>
              </w:rPr>
              <w:t>.</w:t>
            </w:r>
          </w:p>
          <w:p w:rsidR="009F7FC1" w:rsidRDefault="009F7FC1">
            <w:pPr>
              <w:spacing w:after="0" w:line="240" w:lineRule="auto"/>
              <w:jc w:val="both"/>
              <w:rPr>
                <w:rFonts w:ascii="Calibri Light" w:hAnsi="Calibri Light" w:cs="Arial"/>
                <w:sz w:val="24"/>
                <w:szCs w:val="24"/>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b/>
                <w:sz w:val="24"/>
                <w:szCs w:val="24"/>
                <w:lang w:val="it-IT"/>
              </w:rPr>
            </w:pPr>
            <w:r>
              <w:rPr>
                <w:rFonts w:ascii="Calibri Light" w:hAnsi="Calibri Light" w:cs="Arial"/>
                <w:b/>
                <w:sz w:val="24"/>
                <w:szCs w:val="24"/>
                <w:lang w:val="it-IT"/>
              </w:rPr>
              <w:t>Bibliografia Básica</w:t>
            </w:r>
          </w:p>
          <w:p w:rsidR="009F7FC1" w:rsidRDefault="008654BD">
            <w:pPr>
              <w:spacing w:after="0" w:line="240" w:lineRule="auto"/>
              <w:contextualSpacing/>
              <w:textAlignment w:val="baseline"/>
              <w:rPr>
                <w:rFonts w:ascii="Calibri Light" w:eastAsia="Times New Roman" w:hAnsi="Calibri Light" w:cs="Calibri"/>
                <w:sz w:val="24"/>
                <w:szCs w:val="24"/>
                <w:lang w:eastAsia="pt-BR"/>
              </w:rPr>
            </w:pPr>
            <w:r>
              <w:rPr>
                <w:rFonts w:ascii="Calibri Light" w:eastAsia="Times New Roman" w:hAnsi="Calibri Light" w:cs="Calibri"/>
                <w:sz w:val="24"/>
                <w:szCs w:val="24"/>
                <w:lang w:eastAsia="pt-BR"/>
              </w:rPr>
              <w:t xml:space="preserve">JORDÃO, Clarissa Menezes. </w:t>
            </w:r>
            <w:r>
              <w:rPr>
                <w:rFonts w:ascii="Calibri Light" w:eastAsia="Times New Roman" w:hAnsi="Calibri Light" w:cs="Calibri"/>
                <w:i/>
                <w:sz w:val="24"/>
                <w:szCs w:val="24"/>
                <w:lang w:eastAsia="pt-BR"/>
              </w:rPr>
              <w:t>A Linguística Aplicada no Brasil</w:t>
            </w:r>
            <w:r>
              <w:rPr>
                <w:rFonts w:ascii="Calibri Light" w:eastAsia="Times New Roman" w:hAnsi="Calibri Light" w:cs="Calibri"/>
                <w:sz w:val="24"/>
                <w:szCs w:val="24"/>
                <w:lang w:eastAsia="pt-BR"/>
              </w:rPr>
              <w:t>. Campinas: Pontes Editores, 2016.</w:t>
            </w:r>
          </w:p>
          <w:p w:rsidR="009F7FC1" w:rsidRDefault="008654BD">
            <w:pPr>
              <w:spacing w:after="0" w:line="240" w:lineRule="auto"/>
              <w:contextualSpacing/>
              <w:textAlignment w:val="baseline"/>
            </w:pPr>
            <w:r>
              <w:rPr>
                <w:rFonts w:ascii="Calibri Light" w:eastAsia="Times New Roman" w:hAnsi="Calibri Light" w:cs="Calibri"/>
                <w:sz w:val="24"/>
                <w:szCs w:val="24"/>
                <w:lang w:eastAsia="pt-BR"/>
              </w:rPr>
              <w:t xml:space="preserve">MULIK, Katia Bruginski; RETORTA, Miriam Sester. (Org.). </w:t>
            </w:r>
            <w:r>
              <w:rPr>
                <w:rFonts w:ascii="Calibri Light" w:eastAsia="Times New Roman" w:hAnsi="Calibri Light" w:cs="Calibri"/>
                <w:i/>
                <w:sz w:val="24"/>
                <w:szCs w:val="24"/>
                <w:lang w:eastAsia="pt-BR"/>
              </w:rPr>
              <w:t>Avaliação no Ensino-Aprendizagem de Línguas Estrangeiras: Diálogos, Pesquisas e Reflexões.</w:t>
            </w:r>
            <w:r>
              <w:rPr>
                <w:rFonts w:ascii="Calibri Light" w:eastAsia="Times New Roman" w:hAnsi="Calibri Light" w:cs="Calibri"/>
                <w:sz w:val="24"/>
                <w:szCs w:val="24"/>
                <w:lang w:eastAsia="pt-BR"/>
              </w:rPr>
              <w:t xml:space="preserve"> Campinas: Pontes Editores, 2014.</w:t>
            </w:r>
            <w:hyperlink r:id="rId33" w:tgtFrame="_blank">
              <w:r>
                <w:rPr>
                  <w:rStyle w:val="ListLabel201"/>
                  <w:rFonts w:eastAsiaTheme="minorHAnsi"/>
                </w:rPr>
                <w:br/>
                <w:t>SCARAMUCCI, Matilde V. Ricardi</w:t>
              </w:r>
            </w:hyperlink>
            <w:r>
              <w:rPr>
                <w:rFonts w:ascii="Calibri Light" w:eastAsia="Times New Roman" w:hAnsi="Calibri Light" w:cs="Calibri"/>
                <w:sz w:val="24"/>
                <w:szCs w:val="24"/>
                <w:shd w:val="clear" w:color="auto" w:fill="FFFFFF"/>
                <w:lang w:eastAsia="pt-BR"/>
              </w:rPr>
              <w:t xml:space="preserve">. </w:t>
            </w:r>
            <w:r>
              <w:rPr>
                <w:rFonts w:ascii="Calibri Light" w:eastAsia="Times New Roman" w:hAnsi="Calibri Light" w:cs="Calibri"/>
                <w:i/>
                <w:sz w:val="24"/>
                <w:szCs w:val="24"/>
                <w:shd w:val="clear" w:color="auto" w:fill="FFFFFF"/>
                <w:lang w:eastAsia="pt-BR"/>
              </w:rPr>
              <w:t>O professor avaliador: sobre a importância da avaliação na formação do professor de língua estrangeira</w:t>
            </w:r>
            <w:r>
              <w:rPr>
                <w:rFonts w:ascii="Calibri Light" w:eastAsia="Times New Roman" w:hAnsi="Calibri Light" w:cs="Calibri"/>
                <w:sz w:val="24"/>
                <w:szCs w:val="24"/>
                <w:shd w:val="clear" w:color="auto" w:fill="FFFFFF"/>
                <w:lang w:eastAsia="pt-BR"/>
              </w:rPr>
              <w:t xml:space="preserve">. In: Rottava, L. (org.). (Org.). </w:t>
            </w:r>
            <w:r>
              <w:rPr>
                <w:rFonts w:ascii="Calibri Light" w:eastAsia="Times New Roman" w:hAnsi="Calibri Light" w:cs="Calibri"/>
                <w:i/>
                <w:sz w:val="24"/>
                <w:szCs w:val="24"/>
                <w:shd w:val="clear" w:color="auto" w:fill="FFFFFF"/>
                <w:lang w:eastAsia="pt-BR"/>
              </w:rPr>
              <w:t>Ensino-aprendizagem de Línguas: Língua Estrangeira.</w:t>
            </w:r>
            <w:r>
              <w:rPr>
                <w:rFonts w:ascii="Calibri Light" w:eastAsia="Times New Roman" w:hAnsi="Calibri Light" w:cs="Calibri"/>
                <w:sz w:val="24"/>
                <w:szCs w:val="24"/>
                <w:shd w:val="clear" w:color="auto" w:fill="FFFFFF"/>
                <w:lang w:eastAsia="pt-BR"/>
              </w:rPr>
              <w:t xml:space="preserve"> Ijuí: Editora da UNIJUI, 2006.</w:t>
            </w:r>
          </w:p>
          <w:p w:rsidR="009F7FC1" w:rsidRDefault="009F7FC1">
            <w:pPr>
              <w:spacing w:after="0" w:line="240" w:lineRule="auto"/>
              <w:jc w:val="both"/>
              <w:rPr>
                <w:rFonts w:ascii="Calibri Light" w:hAnsi="Calibri Light" w:cs="Calibri"/>
                <w:b/>
                <w:sz w:val="24"/>
                <w:szCs w:val="24"/>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b/>
                <w:sz w:val="24"/>
                <w:szCs w:val="24"/>
              </w:rPr>
            </w:pPr>
            <w:r>
              <w:rPr>
                <w:rFonts w:ascii="Calibri Light" w:hAnsi="Calibri Light" w:cs="Calibri"/>
                <w:b/>
                <w:sz w:val="24"/>
                <w:szCs w:val="24"/>
              </w:rPr>
              <w:t>Bibliografia complementar</w:t>
            </w:r>
          </w:p>
          <w:p w:rsidR="009F7FC1" w:rsidRDefault="008654BD">
            <w:pPr>
              <w:spacing w:after="0" w:line="240" w:lineRule="auto"/>
              <w:contextualSpacing/>
              <w:rPr>
                <w:rFonts w:ascii="Calibri Light" w:eastAsia="Times New Roman" w:hAnsi="Calibri Light" w:cs="Calibri"/>
                <w:sz w:val="24"/>
                <w:szCs w:val="24"/>
                <w:lang w:eastAsia="pt-BR"/>
              </w:rPr>
            </w:pPr>
            <w:r>
              <w:rPr>
                <w:rFonts w:ascii="Calibri Light" w:eastAsia="Times New Roman" w:hAnsi="Calibri Light" w:cs="Calibri"/>
                <w:sz w:val="24"/>
                <w:szCs w:val="24"/>
                <w:lang w:eastAsia="pt-BR"/>
              </w:rPr>
              <w:lastRenderedPageBreak/>
              <w:t xml:space="preserve">BRASIL. </w:t>
            </w:r>
            <w:r>
              <w:rPr>
                <w:rFonts w:ascii="Calibri Light" w:eastAsia="Times New Roman" w:hAnsi="Calibri Light" w:cs="Calibri"/>
                <w:i/>
                <w:iCs/>
                <w:sz w:val="24"/>
                <w:szCs w:val="24"/>
                <w:lang w:eastAsia="pt-BR"/>
              </w:rPr>
              <w:t xml:space="preserve">Parâmetros Curriculares Nacionais. </w:t>
            </w:r>
            <w:r>
              <w:rPr>
                <w:rFonts w:ascii="Calibri Light" w:eastAsia="Times New Roman" w:hAnsi="Calibri Light" w:cs="Calibri"/>
                <w:sz w:val="24"/>
                <w:szCs w:val="24"/>
                <w:lang w:eastAsia="pt-BR"/>
              </w:rPr>
              <w:t>Brasília/DF: MEC/SEF, 1998</w:t>
            </w:r>
          </w:p>
          <w:p w:rsidR="009F7FC1" w:rsidRDefault="008654BD">
            <w:pPr>
              <w:spacing w:after="0" w:line="240" w:lineRule="auto"/>
              <w:contextualSpacing/>
            </w:pPr>
            <w:r>
              <w:rPr>
                <w:rFonts w:ascii="Calibri Light" w:eastAsia="Times New Roman" w:hAnsi="Calibri Light" w:cs="Calibri"/>
                <w:sz w:val="24"/>
                <w:szCs w:val="24"/>
                <w:lang w:eastAsia="pt-BR"/>
              </w:rPr>
              <w:t xml:space="preserve">C. C. Verificação ou avaliação: o que pratica a escola? Disponível em: </w:t>
            </w:r>
            <w:hyperlink r:id="rId34">
              <w:r>
                <w:rPr>
                  <w:rStyle w:val="ListLabel202"/>
                  <w:rFonts w:eastAsiaTheme="minorHAnsi"/>
                </w:rPr>
                <w:t>http://www.crmariocovas.sp.gov.br/pdf/ideias_08_p071-080_c.pdf</w:t>
              </w:r>
            </w:hyperlink>
          </w:p>
          <w:p w:rsidR="009F7FC1" w:rsidRDefault="008654BD">
            <w:pPr>
              <w:spacing w:after="0" w:line="240" w:lineRule="auto"/>
              <w:contextualSpacing/>
              <w:textAlignment w:val="baseline"/>
              <w:rPr>
                <w:rFonts w:ascii="Calibri Light" w:eastAsia="Times New Roman" w:hAnsi="Calibri Light" w:cs="Calibri"/>
                <w:sz w:val="24"/>
                <w:szCs w:val="24"/>
                <w:lang w:eastAsia="pt-BR"/>
              </w:rPr>
            </w:pPr>
            <w:r>
              <w:rPr>
                <w:rFonts w:ascii="Calibri Light" w:eastAsia="Times New Roman" w:hAnsi="Calibri Light" w:cs="Calibri"/>
                <w:sz w:val="24"/>
                <w:szCs w:val="24"/>
                <w:lang w:eastAsia="pt-BR"/>
              </w:rPr>
              <w:t xml:space="preserve">CONDEMARIN, Mabel; GALDAMES, Viviana; MEDINA, Alejandra. </w:t>
            </w:r>
            <w:r>
              <w:rPr>
                <w:rFonts w:ascii="Calibri Light" w:eastAsia="Times New Roman" w:hAnsi="Calibri Light" w:cs="Calibri"/>
                <w:i/>
                <w:sz w:val="24"/>
                <w:szCs w:val="24"/>
                <w:lang w:eastAsia="pt-BR"/>
              </w:rPr>
              <w:t xml:space="preserve">Avaliação autêntica: um meio para melhorar as competências em linguagem e comunicação. </w:t>
            </w:r>
            <w:r>
              <w:rPr>
                <w:rFonts w:ascii="Calibri Light" w:eastAsia="Times New Roman" w:hAnsi="Calibri Light" w:cs="Calibri"/>
                <w:sz w:val="24"/>
                <w:szCs w:val="24"/>
                <w:lang w:eastAsia="pt-BR"/>
              </w:rPr>
              <w:t xml:space="preserve">Porto Alegre: Artmed, 2005. </w:t>
            </w:r>
          </w:p>
          <w:p w:rsidR="009F7FC1" w:rsidRDefault="008654BD">
            <w:pPr>
              <w:spacing w:after="0" w:line="240" w:lineRule="auto"/>
              <w:contextualSpacing/>
              <w:rPr>
                <w:rFonts w:ascii="Calibri Light" w:eastAsia="Times New Roman" w:hAnsi="Calibri Light" w:cs="Calibri"/>
                <w:sz w:val="24"/>
                <w:szCs w:val="24"/>
                <w:lang w:val="en-US" w:eastAsia="pt-BR"/>
              </w:rPr>
            </w:pPr>
            <w:r>
              <w:rPr>
                <w:rFonts w:ascii="Calibri Light" w:eastAsia="Times New Roman" w:hAnsi="Calibri Light" w:cs="Calibri"/>
                <w:sz w:val="24"/>
                <w:szCs w:val="24"/>
                <w:lang w:eastAsia="pt-BR"/>
              </w:rPr>
              <w:t>DA SILVA, A.H.</w:t>
            </w:r>
            <w:r>
              <w:rPr>
                <w:rFonts w:ascii="Calibri Light" w:eastAsia="Times New Roman" w:hAnsi="Calibri Light" w:cs="Calibri"/>
                <w:i/>
                <w:iCs/>
                <w:sz w:val="24"/>
                <w:szCs w:val="24"/>
                <w:lang w:eastAsia="pt-BR"/>
              </w:rPr>
              <w:t xml:space="preserve">Avaliação da Aprendizagem: Um outro Enfoque. </w:t>
            </w:r>
            <w:r>
              <w:rPr>
                <w:rFonts w:ascii="Calibri Light" w:eastAsia="Times New Roman" w:hAnsi="Calibri Light" w:cs="Calibri"/>
                <w:sz w:val="24"/>
                <w:szCs w:val="24"/>
                <w:lang w:val="en-US" w:eastAsia="pt-BR"/>
              </w:rPr>
              <w:t>In Revista Polyphonia. UFG, Goiás, 2006.</w:t>
            </w:r>
          </w:p>
          <w:p w:rsidR="009F7FC1" w:rsidRDefault="008654BD">
            <w:pPr>
              <w:spacing w:after="0" w:line="240" w:lineRule="auto"/>
              <w:contextualSpacing/>
              <w:rPr>
                <w:rFonts w:ascii="Calibri Light" w:eastAsia="Times New Roman" w:hAnsi="Calibri Light" w:cs="Calibri"/>
                <w:sz w:val="24"/>
                <w:szCs w:val="24"/>
                <w:lang w:eastAsia="pt-BR"/>
              </w:rPr>
            </w:pPr>
            <w:r>
              <w:rPr>
                <w:rFonts w:ascii="Calibri Light" w:eastAsia="Times New Roman" w:hAnsi="Calibri Light" w:cs="Calibri"/>
                <w:sz w:val="24"/>
                <w:szCs w:val="24"/>
                <w:lang w:eastAsia="pt-BR"/>
              </w:rPr>
              <w:t xml:space="preserve">FREITAS, Maria João ; GONÇALVES, Anabela ; DUARTE, Inês (Coord.). </w:t>
            </w:r>
            <w:r>
              <w:rPr>
                <w:rFonts w:ascii="Calibri Light" w:eastAsia="Times New Roman" w:hAnsi="Calibri Light" w:cs="Calibri"/>
                <w:i/>
                <w:sz w:val="24"/>
                <w:szCs w:val="24"/>
                <w:lang w:eastAsia="pt-BR"/>
              </w:rPr>
              <w:t>Avaliação da consciência linguística: aspectos fonológicos e sintácticos do português.</w:t>
            </w:r>
            <w:r>
              <w:rPr>
                <w:rFonts w:ascii="Calibri Light" w:eastAsia="Times New Roman" w:hAnsi="Calibri Light" w:cs="Calibri"/>
                <w:sz w:val="24"/>
                <w:szCs w:val="24"/>
                <w:lang w:eastAsia="pt-BR"/>
              </w:rPr>
              <w:t xml:space="preserve"> Lisboa: Colibri, 2010. </w:t>
            </w:r>
          </w:p>
          <w:p w:rsidR="009F7FC1" w:rsidRDefault="008654BD">
            <w:pPr>
              <w:spacing w:after="0" w:line="240" w:lineRule="auto"/>
              <w:contextualSpacing/>
              <w:rPr>
                <w:rFonts w:ascii="Calibri Light" w:eastAsia="Times New Roman" w:hAnsi="Calibri Light" w:cs="Calibri"/>
                <w:sz w:val="24"/>
                <w:szCs w:val="24"/>
                <w:lang w:eastAsia="pt-BR"/>
              </w:rPr>
            </w:pPr>
            <w:r>
              <w:rPr>
                <w:rFonts w:ascii="Calibri Light" w:eastAsia="Times New Roman" w:hAnsi="Calibri Light" w:cs="Calibri"/>
                <w:sz w:val="24"/>
                <w:szCs w:val="24"/>
                <w:lang w:eastAsia="pt-BR"/>
              </w:rPr>
              <w:t xml:space="preserve">FORTKAMP, Mailce Borges Mota; CORSEUIL, Anelise Reich; BECK, Magali Sperling; TUMOLO, Celso Henrique Soufen (Org.). </w:t>
            </w:r>
            <w:r>
              <w:rPr>
                <w:rFonts w:ascii="Calibri Light" w:eastAsia="Times New Roman" w:hAnsi="Calibri Light" w:cs="Calibri"/>
                <w:i/>
                <w:sz w:val="24"/>
                <w:szCs w:val="24"/>
                <w:lang w:eastAsia="pt-BR"/>
              </w:rPr>
              <w:t>Língua e literatura na época da tecnologia.</w:t>
            </w:r>
            <w:r>
              <w:rPr>
                <w:rFonts w:ascii="Calibri Light" w:eastAsia="Times New Roman" w:hAnsi="Calibri Light" w:cs="Calibri"/>
                <w:sz w:val="24"/>
                <w:szCs w:val="24"/>
                <w:lang w:eastAsia="pt-BR"/>
              </w:rPr>
              <w:t xml:space="preserve"> Florianópolis: Ed. da UFSC, 2015. </w:t>
            </w:r>
          </w:p>
          <w:p w:rsidR="009F7FC1" w:rsidRDefault="008654BD">
            <w:pPr>
              <w:spacing w:after="0" w:line="240" w:lineRule="auto"/>
              <w:contextualSpacing/>
              <w:rPr>
                <w:rFonts w:ascii="Calibri Light" w:eastAsia="Times New Roman" w:hAnsi="Calibri Light" w:cs="Calibri"/>
                <w:sz w:val="24"/>
                <w:szCs w:val="24"/>
                <w:lang w:eastAsia="pt-BR"/>
              </w:rPr>
            </w:pPr>
            <w:r>
              <w:rPr>
                <w:rFonts w:ascii="Calibri Light" w:eastAsia="Times New Roman" w:hAnsi="Calibri Light" w:cs="Calibri"/>
                <w:sz w:val="24"/>
                <w:szCs w:val="24"/>
                <w:lang w:eastAsia="pt-BR"/>
              </w:rPr>
              <w:t xml:space="preserve">HOFFMAN, J. </w:t>
            </w:r>
            <w:r>
              <w:rPr>
                <w:rFonts w:ascii="Calibri Light" w:eastAsia="Times New Roman" w:hAnsi="Calibri Light" w:cs="Calibri"/>
                <w:i/>
                <w:sz w:val="24"/>
                <w:szCs w:val="24"/>
                <w:lang w:eastAsia="pt-BR"/>
              </w:rPr>
              <w:t>Avaliação formativa ou avaliação mediadora?</w:t>
            </w:r>
            <w:r>
              <w:rPr>
                <w:rFonts w:ascii="Calibri Light" w:eastAsia="Times New Roman" w:hAnsi="Calibri Light" w:cs="Calibri"/>
                <w:sz w:val="24"/>
                <w:szCs w:val="24"/>
                <w:lang w:eastAsia="pt-BR"/>
              </w:rPr>
              <w:t xml:space="preserve"> Disponível em: &lt;http://didaticageraluece.blogspot.com.br/2011/10/texto-09-avaliacao-formativa-ou.html&gt;</w:t>
            </w:r>
          </w:p>
          <w:p w:rsidR="009F7FC1" w:rsidRDefault="008654BD">
            <w:pPr>
              <w:spacing w:after="0" w:line="240" w:lineRule="auto"/>
              <w:contextualSpacing/>
              <w:rPr>
                <w:rFonts w:ascii="Calibri Light" w:eastAsia="Times New Roman" w:hAnsi="Calibri Light" w:cs="Calibri"/>
                <w:sz w:val="24"/>
                <w:szCs w:val="24"/>
                <w:lang w:eastAsia="pt-BR"/>
              </w:rPr>
            </w:pPr>
            <w:r>
              <w:rPr>
                <w:rFonts w:ascii="Calibri Light" w:eastAsia="Times New Roman" w:hAnsi="Calibri Light" w:cs="Calibri"/>
                <w:sz w:val="24"/>
                <w:szCs w:val="24"/>
                <w:lang w:eastAsia="pt-BR"/>
              </w:rPr>
              <w:t xml:space="preserve">PACHECO, José; PACHECO, Maria de Fátima (Org.). </w:t>
            </w:r>
            <w:r>
              <w:rPr>
                <w:rFonts w:ascii="Calibri Light" w:eastAsia="Times New Roman" w:hAnsi="Calibri Light" w:cs="Calibri"/>
                <w:i/>
                <w:sz w:val="24"/>
                <w:szCs w:val="24"/>
                <w:lang w:eastAsia="pt-BR"/>
              </w:rPr>
              <w:t>A avaliação da aprendizagem na Escola da Ponte</w:t>
            </w:r>
            <w:r>
              <w:rPr>
                <w:rFonts w:ascii="Calibri Light" w:eastAsia="Times New Roman" w:hAnsi="Calibri Light" w:cs="Calibri"/>
                <w:sz w:val="24"/>
                <w:szCs w:val="24"/>
                <w:lang w:eastAsia="pt-BR"/>
              </w:rPr>
              <w:t xml:space="preserve">. Rio de Janeiro: Wak, 2012. </w:t>
            </w:r>
          </w:p>
          <w:p w:rsidR="009F7FC1" w:rsidRDefault="008654BD">
            <w:pPr>
              <w:spacing w:after="0" w:line="240" w:lineRule="auto"/>
              <w:contextualSpacing/>
              <w:rPr>
                <w:rFonts w:ascii="Calibri Light" w:eastAsia="Times New Roman" w:hAnsi="Calibri Light" w:cs="Calibri"/>
                <w:sz w:val="24"/>
                <w:szCs w:val="24"/>
                <w:lang w:eastAsia="pt-BR"/>
              </w:rPr>
            </w:pPr>
            <w:r>
              <w:rPr>
                <w:rFonts w:ascii="Calibri Light" w:eastAsia="Times New Roman" w:hAnsi="Calibri Light" w:cs="Calibri"/>
                <w:sz w:val="24"/>
                <w:szCs w:val="24"/>
                <w:lang w:eastAsia="pt-BR"/>
              </w:rPr>
              <w:t>Quadro europeu comum de referência para as línguas Aprendizagem, ensino, avaliação</w:t>
            </w:r>
          </w:p>
          <w:p w:rsidR="009F7FC1" w:rsidRDefault="003F6A9F">
            <w:pPr>
              <w:spacing w:after="0" w:line="240" w:lineRule="auto"/>
              <w:jc w:val="both"/>
            </w:pPr>
            <w:hyperlink r:id="rId35">
              <w:r w:rsidR="008654BD">
                <w:rPr>
                  <w:rStyle w:val="ListLabel203"/>
                  <w:rFonts w:eastAsiaTheme="minorHAnsi"/>
                </w:rPr>
                <w:t>https://www.britishcouncil.org.br/quadro-comum-europeu-de-referencia-para-linguas-cefr</w:t>
              </w:r>
            </w:hyperlink>
          </w:p>
          <w:p w:rsidR="009F7FC1" w:rsidRDefault="009F7FC1">
            <w:pPr>
              <w:spacing w:after="0" w:line="240" w:lineRule="auto"/>
              <w:jc w:val="both"/>
              <w:rPr>
                <w:rFonts w:ascii="Calibri Light" w:hAnsi="Calibri Light" w:cs="Calibri"/>
                <w:b/>
                <w:sz w:val="24"/>
                <w:szCs w:val="24"/>
              </w:rPr>
            </w:pPr>
          </w:p>
        </w:tc>
      </w:tr>
    </w:tbl>
    <w:p w:rsidR="009F7FC1" w:rsidRDefault="009F7FC1">
      <w:pPr>
        <w:spacing w:after="0" w:line="240" w:lineRule="auto"/>
        <w:jc w:val="both"/>
        <w:rPr>
          <w:rFonts w:ascii="Calibri Light" w:hAnsi="Calibri Light"/>
          <w:sz w:val="24"/>
          <w:szCs w:val="24"/>
        </w:rPr>
      </w:pPr>
    </w:p>
    <w:p w:rsidR="009F7FC1" w:rsidRDefault="009F7FC1">
      <w:pPr>
        <w:spacing w:after="0" w:line="240" w:lineRule="auto"/>
        <w:jc w:val="both"/>
        <w:rPr>
          <w:rFonts w:ascii="Calibri Light" w:hAnsi="Calibri Light"/>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b/>
                <w:sz w:val="24"/>
                <w:szCs w:val="24"/>
              </w:rPr>
            </w:pPr>
            <w:r>
              <w:rPr>
                <w:rFonts w:ascii="Calibri Light" w:hAnsi="Calibri Light" w:cs="Arial"/>
                <w:b/>
                <w:sz w:val="24"/>
                <w:szCs w:val="24"/>
              </w:rPr>
              <w:t xml:space="preserve">Nome da Disciplina: LLE </w:t>
            </w:r>
            <w:r>
              <w:rPr>
                <w:rFonts w:ascii="Calibri Light" w:hAnsi="Calibri Light" w:cs="Calibri"/>
                <w:b/>
                <w:sz w:val="24"/>
                <w:szCs w:val="24"/>
                <w:shd w:val="clear" w:color="auto" w:fill="FFFFFF"/>
              </w:rPr>
              <w:t>Ensino e Aprendizagem de Literatura em Língua Estrangeira I</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sz w:val="24"/>
                <w:szCs w:val="24"/>
              </w:rPr>
            </w:pPr>
            <w:r>
              <w:rPr>
                <w:rFonts w:ascii="Calibri Light" w:hAnsi="Calibri Light" w:cs="Arial"/>
                <w:b/>
                <w:sz w:val="24"/>
                <w:szCs w:val="24"/>
              </w:rPr>
              <w:t xml:space="preserve">Carga Horária: </w:t>
            </w:r>
            <w:r>
              <w:rPr>
                <w:rFonts w:ascii="Calibri Light" w:hAnsi="Calibri Light" w:cs="Arial"/>
                <w:sz w:val="24"/>
                <w:szCs w:val="24"/>
              </w:rPr>
              <w:t>72h/a – 04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sz w:val="24"/>
                <w:szCs w:val="24"/>
              </w:rPr>
            </w:pPr>
            <w:r>
              <w:rPr>
                <w:rFonts w:ascii="Calibri Light" w:hAnsi="Calibri Light" w:cs="Arial"/>
                <w:b/>
                <w:sz w:val="24"/>
                <w:szCs w:val="24"/>
              </w:rPr>
              <w:t>Descrição</w:t>
            </w:r>
          </w:p>
          <w:p w:rsidR="009F7FC1" w:rsidRDefault="008654BD">
            <w:pPr>
              <w:spacing w:after="0" w:line="240" w:lineRule="auto"/>
              <w:contextualSpacing/>
              <w:jc w:val="both"/>
              <w:rPr>
                <w:rFonts w:ascii="Calibri Light" w:eastAsia="Times New Roman" w:hAnsi="Calibri Light" w:cs="Calibri"/>
                <w:sz w:val="24"/>
                <w:szCs w:val="24"/>
              </w:rPr>
            </w:pPr>
            <w:r>
              <w:rPr>
                <w:rFonts w:ascii="Calibri Light" w:eastAsia="Times New Roman" w:hAnsi="Calibri Light" w:cs="Calibri"/>
                <w:sz w:val="24"/>
                <w:szCs w:val="24"/>
              </w:rPr>
              <w:t>Didática da literatura para as aulas de LE nas escolas, com ênfase em textos narrativos. Estratégias e práticas de leitura e análise textual, elaboração de material didático com recursos multimídia. Apresentação de atividades em eventos nas áreas de ensino e pesquisa que envolva presença de alunos de escolas de ensino básico e médio e de universidades (SEPEX e similares).</w:t>
            </w:r>
          </w:p>
          <w:p w:rsidR="009F7FC1" w:rsidRDefault="009F7FC1">
            <w:pPr>
              <w:spacing w:after="0" w:line="240" w:lineRule="auto"/>
              <w:jc w:val="both"/>
              <w:rPr>
                <w:rFonts w:ascii="Calibri Light" w:hAnsi="Calibri Light" w:cs="Arial"/>
                <w:sz w:val="24"/>
                <w:szCs w:val="24"/>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b/>
                <w:sz w:val="24"/>
                <w:szCs w:val="24"/>
              </w:rPr>
            </w:pPr>
            <w:r>
              <w:rPr>
                <w:rFonts w:ascii="Calibri Light" w:hAnsi="Calibri Light" w:cs="Arial"/>
                <w:b/>
                <w:sz w:val="24"/>
                <w:szCs w:val="24"/>
              </w:rPr>
              <w:t>Bibliografia Básica</w:t>
            </w:r>
          </w:p>
          <w:p w:rsidR="009F7FC1" w:rsidRDefault="008654BD">
            <w:pPr>
              <w:spacing w:after="0" w:line="240" w:lineRule="auto"/>
              <w:contextualSpacing/>
              <w:rPr>
                <w:rFonts w:ascii="Calibri Light" w:eastAsia="Arial" w:hAnsi="Calibri Light" w:cs="Calibri"/>
                <w:sz w:val="24"/>
                <w:szCs w:val="24"/>
                <w:lang w:eastAsia="pt-BR"/>
              </w:rPr>
            </w:pPr>
            <w:r>
              <w:rPr>
                <w:rFonts w:ascii="Calibri Light" w:eastAsia="Arial" w:hAnsi="Calibri Light" w:cs="Calibri"/>
                <w:sz w:val="24"/>
                <w:szCs w:val="24"/>
                <w:lang w:eastAsia="pt-BR"/>
              </w:rPr>
              <w:t xml:space="preserve">BORDINI, Maria da Glória; AGUIAR, Vera Teixeira de. </w:t>
            </w:r>
            <w:r>
              <w:rPr>
                <w:rFonts w:ascii="Calibri Light" w:eastAsia="Arial" w:hAnsi="Calibri Light" w:cs="Calibri"/>
                <w:i/>
                <w:sz w:val="24"/>
                <w:szCs w:val="24"/>
                <w:lang w:eastAsia="pt-BR"/>
              </w:rPr>
              <w:t>Literatura: a formação do leitor</w:t>
            </w:r>
            <w:r>
              <w:rPr>
                <w:rFonts w:ascii="Calibri Light" w:eastAsia="Arial" w:hAnsi="Calibri Light" w:cs="Calibri"/>
                <w:sz w:val="24"/>
                <w:szCs w:val="24"/>
                <w:lang w:eastAsia="pt-BR"/>
              </w:rPr>
              <w:t>. Porto Alegre: Mercado Aberto, 1993.</w:t>
            </w:r>
          </w:p>
          <w:p w:rsidR="009F7FC1" w:rsidRDefault="008654BD">
            <w:pPr>
              <w:spacing w:after="0" w:line="240" w:lineRule="auto"/>
              <w:contextualSpacing/>
              <w:rPr>
                <w:rFonts w:ascii="Calibri Light" w:eastAsia="Arial" w:hAnsi="Calibri Light" w:cs="Calibri"/>
                <w:sz w:val="24"/>
                <w:szCs w:val="24"/>
                <w:lang w:eastAsia="pt-BR"/>
              </w:rPr>
            </w:pPr>
            <w:r>
              <w:rPr>
                <w:rFonts w:ascii="Calibri Light" w:eastAsia="Arial" w:hAnsi="Calibri Light" w:cs="Calibri"/>
                <w:sz w:val="24"/>
                <w:szCs w:val="24"/>
                <w:lang w:eastAsia="pt-BR"/>
              </w:rPr>
              <w:t xml:space="preserve">CANDIDO, Antonio. </w:t>
            </w:r>
            <w:r>
              <w:rPr>
                <w:rFonts w:ascii="Calibri Light" w:eastAsia="Arial" w:hAnsi="Calibri Light" w:cs="Calibri"/>
                <w:i/>
                <w:sz w:val="24"/>
                <w:szCs w:val="24"/>
                <w:lang w:eastAsia="pt-BR"/>
              </w:rPr>
              <w:t>Vários escritos.</w:t>
            </w:r>
            <w:r>
              <w:rPr>
                <w:rFonts w:ascii="Calibri Light" w:eastAsia="Arial" w:hAnsi="Calibri Light" w:cs="Calibri"/>
                <w:sz w:val="24"/>
                <w:szCs w:val="24"/>
                <w:lang w:eastAsia="pt-BR"/>
              </w:rPr>
              <w:t xml:space="preserve">4 ed. São Paulo: Duas Cidades, 1970. </w:t>
            </w:r>
          </w:p>
          <w:p w:rsidR="009F7FC1" w:rsidRDefault="008654BD">
            <w:pPr>
              <w:spacing w:after="0" w:line="240" w:lineRule="auto"/>
              <w:contextualSpacing/>
              <w:rPr>
                <w:rFonts w:ascii="Calibri Light" w:hAnsi="Calibri Light" w:cs="Calibri"/>
                <w:sz w:val="24"/>
                <w:szCs w:val="24"/>
              </w:rPr>
            </w:pPr>
            <w:r>
              <w:rPr>
                <w:rFonts w:ascii="Calibri Light" w:hAnsi="Calibri Light" w:cs="Calibri"/>
                <w:sz w:val="24"/>
                <w:szCs w:val="24"/>
              </w:rPr>
              <w:t xml:space="preserve">KLEIMAN, Ângela. </w:t>
            </w:r>
            <w:r>
              <w:rPr>
                <w:rFonts w:ascii="Calibri Light" w:hAnsi="Calibri Light" w:cs="Calibri"/>
                <w:i/>
                <w:sz w:val="24"/>
                <w:szCs w:val="24"/>
              </w:rPr>
              <w:t>Leitura, ensino e pesquisa</w:t>
            </w:r>
            <w:r>
              <w:rPr>
                <w:rFonts w:ascii="Calibri Light" w:hAnsi="Calibri Light" w:cs="Calibri"/>
                <w:sz w:val="24"/>
                <w:szCs w:val="24"/>
              </w:rPr>
              <w:t xml:space="preserve">. Campinas, SP: Pontes, 2008. </w:t>
            </w:r>
          </w:p>
          <w:p w:rsidR="009F7FC1" w:rsidRDefault="009F7FC1">
            <w:pPr>
              <w:spacing w:after="0" w:line="240" w:lineRule="auto"/>
              <w:jc w:val="both"/>
              <w:rPr>
                <w:rFonts w:ascii="Calibri Light" w:hAnsi="Calibri Light" w:cs="Calibri"/>
                <w:b/>
                <w:sz w:val="24"/>
                <w:szCs w:val="24"/>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b/>
                <w:sz w:val="24"/>
                <w:szCs w:val="24"/>
              </w:rPr>
            </w:pPr>
            <w:r>
              <w:rPr>
                <w:rFonts w:ascii="Calibri Light" w:hAnsi="Calibri Light" w:cs="Calibri"/>
                <w:b/>
                <w:sz w:val="24"/>
                <w:szCs w:val="24"/>
              </w:rPr>
              <w:t>Bibliografia complementar</w:t>
            </w:r>
          </w:p>
          <w:p w:rsidR="009F7FC1" w:rsidRDefault="008654BD">
            <w:pPr>
              <w:spacing w:after="0" w:line="240" w:lineRule="auto"/>
              <w:contextualSpacing/>
              <w:rPr>
                <w:rFonts w:ascii="Calibri Light" w:eastAsia="Arial" w:hAnsi="Calibri Light" w:cs="Calibri"/>
                <w:sz w:val="24"/>
                <w:szCs w:val="24"/>
                <w:lang w:eastAsia="pt-BR"/>
              </w:rPr>
            </w:pPr>
            <w:r>
              <w:rPr>
                <w:rFonts w:ascii="Calibri Light" w:eastAsia="Arial" w:hAnsi="Calibri Light" w:cs="Calibri"/>
                <w:sz w:val="24"/>
                <w:szCs w:val="24"/>
                <w:lang w:eastAsia="pt-BR"/>
              </w:rPr>
              <w:t xml:space="preserve">AGUIAR, Vera Teixeira de. </w:t>
            </w:r>
            <w:r>
              <w:rPr>
                <w:rFonts w:ascii="Calibri Light" w:eastAsia="Arial" w:hAnsi="Calibri Light" w:cs="Calibri"/>
                <w:i/>
                <w:sz w:val="24"/>
                <w:szCs w:val="24"/>
                <w:lang w:eastAsia="pt-BR"/>
              </w:rPr>
              <w:t>“Leitura literária e escola</w:t>
            </w:r>
            <w:r>
              <w:rPr>
                <w:rFonts w:ascii="Calibri Light" w:eastAsia="Arial" w:hAnsi="Calibri Light" w:cs="Calibri"/>
                <w:sz w:val="24"/>
                <w:szCs w:val="24"/>
                <w:lang w:eastAsia="pt-BR"/>
              </w:rPr>
              <w:t xml:space="preserve">”,In: EVANGELISTA, Aracy, BRINA, Heliana, MACHADO, Maria Zélia (orgs). </w:t>
            </w:r>
            <w:r>
              <w:rPr>
                <w:rFonts w:ascii="Calibri Light" w:eastAsia="Arial" w:hAnsi="Calibri Light" w:cs="Calibri"/>
                <w:i/>
                <w:sz w:val="24"/>
                <w:szCs w:val="24"/>
                <w:lang w:eastAsia="pt-BR"/>
              </w:rPr>
              <w:t>A Escolarização da Leitura Literária: O Jogo do Livro Infantil e Juvenil</w:t>
            </w:r>
            <w:r>
              <w:rPr>
                <w:rFonts w:ascii="Calibri Light" w:eastAsia="Arial" w:hAnsi="Calibri Light" w:cs="Calibri"/>
                <w:sz w:val="24"/>
                <w:szCs w:val="24"/>
                <w:lang w:eastAsia="pt-BR"/>
              </w:rPr>
              <w:t xml:space="preserve">. Belo Horizonte: Autêntica, 2011. </w:t>
            </w:r>
          </w:p>
          <w:p w:rsidR="009F7FC1" w:rsidRDefault="008654BD">
            <w:pPr>
              <w:spacing w:after="0" w:line="240" w:lineRule="auto"/>
              <w:contextualSpacing/>
              <w:rPr>
                <w:rFonts w:ascii="Calibri Light" w:eastAsia="Arial" w:hAnsi="Calibri Light" w:cs="Calibri"/>
                <w:sz w:val="24"/>
                <w:szCs w:val="24"/>
                <w:lang w:eastAsia="pt-BR"/>
              </w:rPr>
            </w:pPr>
            <w:r>
              <w:rPr>
                <w:rFonts w:ascii="Calibri Light" w:eastAsia="Arial" w:hAnsi="Calibri Light" w:cs="Calibri"/>
                <w:sz w:val="24"/>
                <w:szCs w:val="24"/>
                <w:lang w:eastAsia="pt-BR"/>
              </w:rPr>
              <w:t xml:space="preserve">ANTUNES, Irandé. </w:t>
            </w:r>
            <w:r>
              <w:rPr>
                <w:rFonts w:ascii="Calibri Light" w:eastAsia="Arial" w:hAnsi="Calibri Light" w:cs="Calibri"/>
                <w:i/>
                <w:sz w:val="24"/>
                <w:szCs w:val="24"/>
                <w:lang w:eastAsia="pt-BR"/>
              </w:rPr>
              <w:t>Língua, texto e ensino: outra escola possível.</w:t>
            </w:r>
            <w:r>
              <w:rPr>
                <w:rFonts w:ascii="Calibri Light" w:eastAsia="Arial" w:hAnsi="Calibri Light" w:cs="Calibri"/>
                <w:sz w:val="24"/>
                <w:szCs w:val="24"/>
                <w:lang w:eastAsia="pt-BR"/>
              </w:rPr>
              <w:t xml:space="preserve"> São Paulo: Parábola Editorial, 2009.</w:t>
            </w:r>
          </w:p>
          <w:p w:rsidR="009F7FC1" w:rsidRDefault="008654BD">
            <w:pPr>
              <w:spacing w:after="0" w:line="240" w:lineRule="auto"/>
              <w:contextualSpacing/>
              <w:rPr>
                <w:rFonts w:ascii="Calibri Light" w:eastAsia="Arial" w:hAnsi="Calibri Light" w:cs="Calibri"/>
                <w:sz w:val="24"/>
                <w:szCs w:val="24"/>
                <w:lang w:eastAsia="pt-BR"/>
              </w:rPr>
            </w:pPr>
            <w:r>
              <w:rPr>
                <w:rFonts w:ascii="Calibri Light" w:eastAsia="Arial" w:hAnsi="Calibri Light" w:cs="Calibri"/>
                <w:sz w:val="24"/>
                <w:szCs w:val="24"/>
                <w:lang w:eastAsia="pt-BR"/>
              </w:rPr>
              <w:t xml:space="preserve">BRAGA, Regina Maria; SILVESTRE, Maria de Fátima B. </w:t>
            </w:r>
            <w:r>
              <w:rPr>
                <w:rFonts w:ascii="Calibri Light" w:eastAsia="Arial" w:hAnsi="Calibri Light" w:cs="Calibri"/>
                <w:i/>
                <w:sz w:val="24"/>
                <w:szCs w:val="24"/>
                <w:lang w:eastAsia="pt-BR"/>
              </w:rPr>
              <w:t>Construindo o Leitor Competente</w:t>
            </w:r>
            <w:r>
              <w:rPr>
                <w:rFonts w:ascii="Calibri Light" w:eastAsia="Arial" w:hAnsi="Calibri Light" w:cs="Calibri"/>
                <w:sz w:val="24"/>
                <w:szCs w:val="24"/>
                <w:lang w:eastAsia="pt-BR"/>
              </w:rPr>
              <w:t>. São Paulo: Peirópolis, 2012.</w:t>
            </w:r>
          </w:p>
          <w:p w:rsidR="009F7FC1" w:rsidRDefault="009F7FC1">
            <w:pPr>
              <w:spacing w:after="0" w:line="240" w:lineRule="auto"/>
              <w:jc w:val="both"/>
              <w:rPr>
                <w:rFonts w:ascii="Calibri Light" w:hAnsi="Calibri Light" w:cs="Calibri"/>
                <w:b/>
                <w:sz w:val="24"/>
                <w:szCs w:val="24"/>
              </w:rPr>
            </w:pPr>
          </w:p>
        </w:tc>
      </w:tr>
    </w:tbl>
    <w:p w:rsidR="009F7FC1" w:rsidRDefault="009F7FC1">
      <w:pPr>
        <w:spacing w:after="0" w:line="240" w:lineRule="auto"/>
        <w:jc w:val="both"/>
        <w:rPr>
          <w:rFonts w:ascii="Calibri Light" w:hAnsi="Calibri Light"/>
          <w:sz w:val="24"/>
          <w:szCs w:val="24"/>
        </w:rPr>
      </w:pPr>
    </w:p>
    <w:p w:rsidR="009F7FC1" w:rsidRDefault="009F7FC1">
      <w:pPr>
        <w:spacing w:after="0" w:line="240" w:lineRule="auto"/>
        <w:jc w:val="both"/>
        <w:rPr>
          <w:rFonts w:ascii="Calibri Light" w:hAnsi="Calibri Light"/>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ascii="Calibri Light" w:hAnsi="Calibri Light" w:cs="Arial"/>
                <w:b/>
                <w:sz w:val="24"/>
                <w:szCs w:val="24"/>
              </w:rPr>
            </w:pPr>
            <w:r>
              <w:rPr>
                <w:rFonts w:ascii="Calibri Light" w:hAnsi="Calibri Light" w:cs="Arial"/>
                <w:b/>
                <w:sz w:val="24"/>
                <w:szCs w:val="24"/>
              </w:rPr>
              <w:t xml:space="preserve">Nome da Disciplina: LLE </w:t>
            </w:r>
            <w:r>
              <w:rPr>
                <w:rFonts w:ascii="Calibri Light" w:hAnsi="Calibri Light" w:cs="Calibri"/>
                <w:b/>
                <w:sz w:val="24"/>
                <w:szCs w:val="24"/>
                <w:shd w:val="clear" w:color="auto" w:fill="FFFFFF"/>
              </w:rPr>
              <w:t>Ensino e Aprendizagem de Literatura em Língua Estrangeira II</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sz w:val="24"/>
                <w:szCs w:val="24"/>
              </w:rPr>
            </w:pPr>
            <w:r>
              <w:rPr>
                <w:rFonts w:ascii="Calibri Light" w:hAnsi="Calibri Light" w:cs="Arial"/>
                <w:b/>
                <w:sz w:val="24"/>
                <w:szCs w:val="24"/>
              </w:rPr>
              <w:t xml:space="preserve">Carga Horária: </w:t>
            </w:r>
            <w:r>
              <w:rPr>
                <w:rFonts w:ascii="Calibri Light" w:hAnsi="Calibri Light" w:cs="Arial"/>
                <w:sz w:val="24"/>
                <w:szCs w:val="24"/>
              </w:rPr>
              <w:t>72h/a – 04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sz w:val="24"/>
                <w:szCs w:val="24"/>
              </w:rPr>
            </w:pPr>
            <w:r>
              <w:rPr>
                <w:rFonts w:ascii="Calibri Light" w:hAnsi="Calibri Light" w:cs="Arial"/>
                <w:b/>
                <w:sz w:val="24"/>
                <w:szCs w:val="24"/>
              </w:rPr>
              <w:t>Descrição</w:t>
            </w:r>
          </w:p>
          <w:p w:rsidR="009F7FC1" w:rsidRDefault="008654BD">
            <w:pPr>
              <w:spacing w:after="0" w:line="240" w:lineRule="auto"/>
              <w:contextualSpacing/>
              <w:jc w:val="both"/>
              <w:rPr>
                <w:rFonts w:ascii="Calibri Light" w:eastAsia="Times New Roman" w:hAnsi="Calibri Light" w:cs="Calibri"/>
                <w:sz w:val="24"/>
                <w:szCs w:val="24"/>
              </w:rPr>
            </w:pPr>
            <w:r>
              <w:rPr>
                <w:rFonts w:ascii="Calibri Light" w:eastAsia="Times New Roman" w:hAnsi="Calibri Light" w:cs="Calibri"/>
                <w:sz w:val="24"/>
                <w:szCs w:val="24"/>
              </w:rPr>
              <w:lastRenderedPageBreak/>
              <w:t>Didática da literatura para as aulas de LE nas escolas, com ênfase em textos poéticos. Estratégias e práticas de leitura e análise textual, elaboração de material didático com recursos multimídia. Apresentação de atividades em eventos nas áreas de ensino e pesquisa que envolva presença de alunos de escolas de ensino básico e médio e de universidades (SEPEX e similares).</w:t>
            </w:r>
          </w:p>
          <w:p w:rsidR="009F7FC1" w:rsidRDefault="009F7FC1">
            <w:pPr>
              <w:spacing w:after="0" w:line="240" w:lineRule="auto"/>
              <w:jc w:val="both"/>
              <w:rPr>
                <w:rFonts w:ascii="Calibri Light" w:hAnsi="Calibri Light" w:cs="Arial"/>
                <w:sz w:val="24"/>
                <w:szCs w:val="24"/>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b/>
                <w:sz w:val="24"/>
                <w:szCs w:val="24"/>
              </w:rPr>
            </w:pPr>
            <w:r>
              <w:rPr>
                <w:rFonts w:ascii="Calibri Light" w:hAnsi="Calibri Light" w:cs="Arial"/>
                <w:b/>
                <w:sz w:val="24"/>
                <w:szCs w:val="24"/>
              </w:rPr>
              <w:lastRenderedPageBreak/>
              <w:t>Bibliografia Básica</w:t>
            </w:r>
          </w:p>
          <w:p w:rsidR="009F7FC1" w:rsidRDefault="008654BD">
            <w:pPr>
              <w:spacing w:after="0" w:line="240" w:lineRule="auto"/>
              <w:contextualSpacing/>
              <w:rPr>
                <w:rFonts w:ascii="Calibri Light" w:eastAsia="Arial" w:hAnsi="Calibri Light" w:cs="Calibri"/>
                <w:sz w:val="24"/>
                <w:szCs w:val="24"/>
                <w:lang w:eastAsia="pt-BR"/>
              </w:rPr>
            </w:pPr>
            <w:r>
              <w:rPr>
                <w:rFonts w:ascii="Calibri Light" w:eastAsia="Arial" w:hAnsi="Calibri Light" w:cs="Calibri"/>
                <w:sz w:val="24"/>
                <w:szCs w:val="24"/>
                <w:lang w:eastAsia="pt-BR"/>
              </w:rPr>
              <w:t xml:space="preserve">JEANINE. Cecil. </w:t>
            </w:r>
            <w:r>
              <w:rPr>
                <w:rFonts w:ascii="Calibri Light" w:eastAsia="Arial" w:hAnsi="Calibri Light" w:cs="Calibri"/>
                <w:i/>
                <w:sz w:val="24"/>
                <w:szCs w:val="24"/>
                <w:lang w:eastAsia="pt-BR"/>
              </w:rPr>
              <w:t>Transformando o Ensino de Língua e Literatura</w:t>
            </w:r>
            <w:r>
              <w:rPr>
                <w:rFonts w:ascii="Calibri Light" w:eastAsia="Arial" w:hAnsi="Calibri Light" w:cs="Calibri"/>
                <w:sz w:val="24"/>
                <w:szCs w:val="24"/>
                <w:lang w:eastAsia="pt-BR"/>
              </w:rPr>
              <w:t xml:space="preserve">. Caxias do Sul, RS: Educs, 2012. </w:t>
            </w:r>
          </w:p>
          <w:p w:rsidR="009F7FC1" w:rsidRDefault="008654BD">
            <w:pPr>
              <w:spacing w:after="0" w:line="240" w:lineRule="auto"/>
              <w:contextualSpacing/>
              <w:rPr>
                <w:rFonts w:ascii="Calibri Light" w:eastAsia="Arial" w:hAnsi="Calibri Light" w:cs="Calibri"/>
                <w:sz w:val="24"/>
                <w:szCs w:val="24"/>
                <w:lang w:eastAsia="pt-BR"/>
              </w:rPr>
            </w:pPr>
            <w:r>
              <w:rPr>
                <w:rFonts w:ascii="Calibri Light" w:eastAsia="Arial" w:hAnsi="Calibri Light" w:cs="Calibri"/>
                <w:sz w:val="24"/>
                <w:szCs w:val="24"/>
                <w:lang w:eastAsia="pt-BR"/>
              </w:rPr>
              <w:t xml:space="preserve">KLEIMAN, Ângela. </w:t>
            </w:r>
            <w:r>
              <w:rPr>
                <w:rFonts w:ascii="Calibri Light" w:eastAsia="Arial" w:hAnsi="Calibri Light" w:cs="Calibri"/>
                <w:i/>
                <w:sz w:val="24"/>
                <w:szCs w:val="24"/>
                <w:lang w:eastAsia="pt-BR"/>
              </w:rPr>
              <w:t>Oficina de Leitura: teoria &amp; prática</w:t>
            </w:r>
            <w:r>
              <w:rPr>
                <w:rFonts w:ascii="Calibri Light" w:eastAsia="Arial" w:hAnsi="Calibri Light" w:cs="Calibri"/>
                <w:sz w:val="24"/>
                <w:szCs w:val="24"/>
                <w:lang w:eastAsia="pt-BR"/>
              </w:rPr>
              <w:t xml:space="preserve">. 14ª ed. Campinas, SP: Pontes Editores, 2012. </w:t>
            </w:r>
          </w:p>
          <w:p w:rsidR="009F7FC1" w:rsidRDefault="008654BD">
            <w:pPr>
              <w:spacing w:after="0" w:line="240" w:lineRule="auto"/>
              <w:contextualSpacing/>
              <w:rPr>
                <w:rFonts w:ascii="Calibri Light" w:eastAsia="Arial" w:hAnsi="Calibri Light" w:cs="Calibri"/>
                <w:sz w:val="24"/>
                <w:szCs w:val="24"/>
                <w:lang w:eastAsia="pt-BR"/>
              </w:rPr>
            </w:pPr>
            <w:r>
              <w:rPr>
                <w:rFonts w:ascii="Calibri Light" w:eastAsia="Arial" w:hAnsi="Calibri Light" w:cs="Calibri"/>
                <w:sz w:val="24"/>
                <w:szCs w:val="24"/>
                <w:lang w:eastAsia="pt-BR"/>
              </w:rPr>
              <w:t xml:space="preserve">MORAIS, J. </w:t>
            </w:r>
            <w:r>
              <w:rPr>
                <w:rFonts w:ascii="Calibri Light" w:eastAsia="Arial" w:hAnsi="Calibri Light" w:cs="Calibri"/>
                <w:i/>
                <w:sz w:val="24"/>
                <w:szCs w:val="24"/>
                <w:lang w:eastAsia="pt-BR"/>
              </w:rPr>
              <w:t>A arte de ler</w:t>
            </w:r>
            <w:r>
              <w:rPr>
                <w:rFonts w:ascii="Calibri Light" w:eastAsia="Arial" w:hAnsi="Calibri Light" w:cs="Calibri"/>
                <w:sz w:val="24"/>
                <w:szCs w:val="24"/>
                <w:lang w:eastAsia="pt-BR"/>
              </w:rPr>
              <w:t xml:space="preserve">. São Paulo: UNESP, 1996. </w:t>
            </w:r>
          </w:p>
          <w:p w:rsidR="009F7FC1" w:rsidRDefault="009F7FC1">
            <w:pPr>
              <w:spacing w:after="0" w:line="240" w:lineRule="auto"/>
              <w:jc w:val="both"/>
              <w:rPr>
                <w:rFonts w:ascii="Calibri Light" w:hAnsi="Calibri Light" w:cs="Calibri"/>
                <w:b/>
                <w:sz w:val="24"/>
                <w:szCs w:val="24"/>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b/>
                <w:sz w:val="24"/>
                <w:szCs w:val="24"/>
              </w:rPr>
            </w:pPr>
            <w:r>
              <w:rPr>
                <w:rFonts w:ascii="Calibri Light" w:hAnsi="Calibri Light" w:cs="Calibri"/>
                <w:b/>
                <w:sz w:val="24"/>
                <w:szCs w:val="24"/>
              </w:rPr>
              <w:t>Bibliografia complementar</w:t>
            </w:r>
          </w:p>
          <w:p w:rsidR="009F7FC1" w:rsidRDefault="008654BD">
            <w:pPr>
              <w:spacing w:after="0" w:line="240" w:lineRule="auto"/>
              <w:contextualSpacing/>
              <w:rPr>
                <w:rFonts w:ascii="Calibri Light" w:eastAsia="Arial" w:hAnsi="Calibri Light" w:cs="Calibri"/>
                <w:sz w:val="24"/>
                <w:szCs w:val="24"/>
                <w:lang w:eastAsia="pt-BR"/>
              </w:rPr>
            </w:pPr>
            <w:r>
              <w:rPr>
                <w:rFonts w:ascii="Calibri Light" w:eastAsia="Arial" w:hAnsi="Calibri Light" w:cs="Calibri"/>
                <w:sz w:val="24"/>
                <w:szCs w:val="24"/>
                <w:lang w:eastAsia="pt-BR"/>
              </w:rPr>
              <w:t xml:space="preserve">CORACINI, Maria José. </w:t>
            </w:r>
            <w:r>
              <w:rPr>
                <w:rFonts w:ascii="Calibri Light" w:eastAsia="Arial" w:hAnsi="Calibri Light" w:cs="Calibri"/>
                <w:i/>
                <w:sz w:val="24"/>
                <w:szCs w:val="24"/>
                <w:lang w:eastAsia="pt-BR"/>
              </w:rPr>
              <w:t>“Concepções de leitura na (pós)modernidade”</w:t>
            </w:r>
            <w:r>
              <w:rPr>
                <w:rFonts w:ascii="Calibri Light" w:eastAsia="Arial" w:hAnsi="Calibri Light" w:cs="Calibri"/>
                <w:sz w:val="24"/>
                <w:szCs w:val="24"/>
                <w:lang w:eastAsia="pt-BR"/>
              </w:rPr>
              <w:t>. In: COSTA, Marta Morais da.</w:t>
            </w:r>
            <w:r>
              <w:rPr>
                <w:rFonts w:ascii="Calibri Light" w:eastAsia="Arial" w:hAnsi="Calibri Light" w:cs="Calibri"/>
                <w:i/>
                <w:sz w:val="24"/>
                <w:szCs w:val="24"/>
                <w:lang w:eastAsia="pt-BR"/>
              </w:rPr>
              <w:t>Sempre viva, a leitura</w:t>
            </w:r>
            <w:r>
              <w:rPr>
                <w:rFonts w:ascii="Calibri Light" w:eastAsia="Arial" w:hAnsi="Calibri Light" w:cs="Calibri"/>
                <w:sz w:val="24"/>
                <w:szCs w:val="24"/>
                <w:lang w:eastAsia="pt-BR"/>
              </w:rPr>
              <w:t>. Curitiba: Aymará, 2009.</w:t>
            </w:r>
          </w:p>
          <w:p w:rsidR="009F7FC1" w:rsidRDefault="008654BD">
            <w:pPr>
              <w:spacing w:after="0" w:line="240" w:lineRule="auto"/>
              <w:contextualSpacing/>
              <w:rPr>
                <w:rFonts w:ascii="Calibri Light" w:eastAsia="Arial" w:hAnsi="Calibri Light" w:cs="Calibri"/>
                <w:sz w:val="24"/>
                <w:szCs w:val="24"/>
                <w:lang w:eastAsia="pt-BR"/>
              </w:rPr>
            </w:pPr>
            <w:r>
              <w:rPr>
                <w:rFonts w:ascii="Calibri Light" w:eastAsia="Arial" w:hAnsi="Calibri Light" w:cs="Calibri"/>
                <w:sz w:val="24"/>
                <w:szCs w:val="24"/>
                <w:lang w:eastAsia="pt-BR"/>
              </w:rPr>
              <w:t>COSTA, Marta Morais da.</w:t>
            </w:r>
            <w:r>
              <w:rPr>
                <w:rFonts w:ascii="Calibri Light" w:eastAsia="Arial" w:hAnsi="Calibri Light" w:cs="Calibri"/>
                <w:i/>
                <w:sz w:val="24"/>
                <w:szCs w:val="24"/>
                <w:lang w:eastAsia="pt-BR"/>
              </w:rPr>
              <w:t>Metodologia do ensino da literatura infantil</w:t>
            </w:r>
            <w:r>
              <w:rPr>
                <w:rFonts w:ascii="Calibri Light" w:eastAsia="Arial" w:hAnsi="Calibri Light" w:cs="Calibri"/>
                <w:sz w:val="24"/>
                <w:szCs w:val="24"/>
                <w:lang w:eastAsia="pt-BR"/>
              </w:rPr>
              <w:t>. Curitiba: Editora IBPEX, 2007.</w:t>
            </w:r>
          </w:p>
          <w:p w:rsidR="009F7FC1" w:rsidRDefault="008654BD">
            <w:pPr>
              <w:spacing w:after="0" w:line="240" w:lineRule="auto"/>
              <w:contextualSpacing/>
            </w:pPr>
            <w:r>
              <w:rPr>
                <w:rFonts w:ascii="Calibri Light" w:eastAsia="Arial" w:hAnsi="Calibri Light" w:cs="Calibri"/>
                <w:sz w:val="24"/>
                <w:szCs w:val="24"/>
                <w:lang w:eastAsia="pt-BR"/>
              </w:rPr>
              <w:t xml:space="preserve">MORAIS, José. </w:t>
            </w:r>
            <w:r>
              <w:rPr>
                <w:rFonts w:ascii="Calibri Light" w:eastAsia="Arial" w:hAnsi="Calibri Light" w:cs="Calibri"/>
                <w:i/>
                <w:sz w:val="24"/>
                <w:szCs w:val="24"/>
                <w:lang w:eastAsia="pt-BR"/>
              </w:rPr>
              <w:t>Criar leitores para uma sociedade democrática</w:t>
            </w:r>
            <w:r>
              <w:rPr>
                <w:rFonts w:ascii="Calibri Light" w:eastAsia="Arial" w:hAnsi="Calibri Light" w:cs="Calibri"/>
                <w:sz w:val="24"/>
                <w:szCs w:val="24"/>
                <w:lang w:eastAsia="pt-BR"/>
              </w:rPr>
              <w:t>. Signo, v. 38, Especial, p. 2- 28, jul. dez. 2013a. Disponível em</w:t>
            </w:r>
            <w:hyperlink r:id="rId36">
              <w:r>
                <w:rPr>
                  <w:rStyle w:val="ListLabel204"/>
                </w:rPr>
                <w:t xml:space="preserve"> http://online.unisc.br/seer/index.php/signo </w:t>
              </w:r>
            </w:hyperlink>
          </w:p>
          <w:p w:rsidR="009F7FC1" w:rsidRDefault="003F6A9F">
            <w:pPr>
              <w:spacing w:after="0" w:line="240" w:lineRule="auto"/>
              <w:contextualSpacing/>
              <w:rPr>
                <w:rFonts w:ascii="Calibri Light" w:eastAsia="Arial" w:hAnsi="Calibri Light" w:cs="Calibri"/>
                <w:sz w:val="24"/>
                <w:szCs w:val="24"/>
                <w:lang w:eastAsia="pt-BR"/>
              </w:rPr>
            </w:pPr>
            <w:hyperlink r:id="rId37">
              <w:r w:rsidR="008654BD">
                <w:rPr>
                  <w:rFonts w:ascii="Calibri Light" w:eastAsia="Arial" w:hAnsi="Calibri Light" w:cs="Calibri"/>
                  <w:sz w:val="24"/>
                  <w:szCs w:val="24"/>
                  <w:lang w:eastAsia="pt-BR"/>
                </w:rPr>
                <w:t xml:space="preserve">DEHAENE, Stanislas. </w:t>
              </w:r>
            </w:hyperlink>
            <w:r w:rsidR="008654BD">
              <w:rPr>
                <w:rFonts w:ascii="Calibri Light" w:eastAsia="Arial" w:hAnsi="Calibri Light" w:cs="Calibri"/>
                <w:i/>
                <w:sz w:val="24"/>
                <w:szCs w:val="24"/>
                <w:lang w:eastAsia="pt-BR"/>
              </w:rPr>
              <w:t>Os neurônios da leitura: como a ciência explica a nossa capacidade de ler.</w:t>
            </w:r>
            <w:r w:rsidR="008654BD">
              <w:rPr>
                <w:rFonts w:ascii="Calibri Light" w:eastAsia="Arial" w:hAnsi="Calibri Light" w:cs="Calibri"/>
                <w:sz w:val="24"/>
                <w:szCs w:val="24"/>
                <w:lang w:eastAsia="pt-BR"/>
              </w:rPr>
              <w:t xml:space="preserve"> Tradução de Leonor Scliar-Cabral. Porto Alegre: Penso, 2012.</w:t>
            </w:r>
          </w:p>
          <w:p w:rsidR="009F7FC1" w:rsidRDefault="008654BD">
            <w:pPr>
              <w:spacing w:after="0" w:line="240" w:lineRule="auto"/>
              <w:contextualSpacing/>
              <w:rPr>
                <w:rFonts w:ascii="Calibri Light" w:eastAsia="Arial" w:hAnsi="Calibri Light" w:cs="Calibri"/>
                <w:sz w:val="24"/>
                <w:szCs w:val="24"/>
                <w:lang w:eastAsia="pt-BR"/>
              </w:rPr>
            </w:pPr>
            <w:r>
              <w:rPr>
                <w:rFonts w:ascii="Calibri Light" w:eastAsia="Arial" w:hAnsi="Calibri Light" w:cs="Calibri"/>
                <w:sz w:val="24"/>
                <w:szCs w:val="24"/>
                <w:lang w:eastAsia="pt-BR"/>
              </w:rPr>
              <w:t xml:space="preserve"> DEMO, Pedro. </w:t>
            </w:r>
            <w:r>
              <w:rPr>
                <w:rFonts w:ascii="Calibri Light" w:eastAsia="Arial" w:hAnsi="Calibri Light" w:cs="Calibri"/>
                <w:i/>
                <w:sz w:val="24"/>
                <w:szCs w:val="24"/>
                <w:lang w:eastAsia="pt-BR"/>
              </w:rPr>
              <w:t>Professor do Futuro e Reconstrução do Conhecimento</w:t>
            </w:r>
            <w:r>
              <w:rPr>
                <w:rFonts w:ascii="Calibri Light" w:eastAsia="Arial" w:hAnsi="Calibri Light" w:cs="Calibri"/>
                <w:sz w:val="24"/>
                <w:szCs w:val="24"/>
                <w:lang w:eastAsia="pt-BR"/>
              </w:rPr>
              <w:t>. Petrópolis, RJ: Vozes, 2009.</w:t>
            </w:r>
          </w:p>
          <w:p w:rsidR="009F7FC1" w:rsidRDefault="009F7FC1">
            <w:pPr>
              <w:spacing w:after="0" w:line="240" w:lineRule="auto"/>
              <w:jc w:val="both"/>
              <w:rPr>
                <w:rFonts w:ascii="Calibri Light" w:hAnsi="Calibri Light" w:cs="Calibri"/>
                <w:b/>
                <w:sz w:val="24"/>
                <w:szCs w:val="24"/>
              </w:rPr>
            </w:pPr>
          </w:p>
        </w:tc>
      </w:tr>
    </w:tbl>
    <w:p w:rsidR="009F7FC1" w:rsidRDefault="009F7FC1">
      <w:pPr>
        <w:spacing w:after="0" w:line="240" w:lineRule="auto"/>
        <w:rPr>
          <w:rFonts w:ascii="Calibri Light" w:hAnsi="Calibri Light"/>
          <w:sz w:val="24"/>
          <w:szCs w:val="24"/>
        </w:rPr>
      </w:pPr>
    </w:p>
    <w:p w:rsidR="009F7FC1" w:rsidRDefault="009F7FC1">
      <w:pPr>
        <w:spacing w:after="0" w:line="240" w:lineRule="auto"/>
        <w:jc w:val="both"/>
        <w:rPr>
          <w:rFonts w:ascii="Calibri Light" w:hAnsi="Calibri Light"/>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ascii="Calibri Light" w:hAnsi="Calibri Light" w:cs="Arial"/>
                <w:b/>
                <w:sz w:val="24"/>
                <w:szCs w:val="24"/>
              </w:rPr>
            </w:pPr>
            <w:r>
              <w:rPr>
                <w:rFonts w:ascii="Calibri Light" w:hAnsi="Calibri Light" w:cs="Arial"/>
                <w:b/>
                <w:sz w:val="24"/>
                <w:szCs w:val="24"/>
              </w:rPr>
              <w:t xml:space="preserve">Nome da Disciplina: LLE </w:t>
            </w:r>
            <w:r>
              <w:rPr>
                <w:rFonts w:ascii="Calibri Light" w:eastAsia="Times New Roman" w:hAnsi="Calibri Light" w:cs="Calibri"/>
                <w:b/>
                <w:sz w:val="24"/>
                <w:szCs w:val="24"/>
                <w:shd w:val="clear" w:color="auto" w:fill="FFFFFF"/>
                <w:lang w:eastAsia="pt-BR"/>
              </w:rPr>
              <w:t>Ensino e Aprendizagem de Literatura em Língua Estrangeira III</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sz w:val="24"/>
                <w:szCs w:val="24"/>
              </w:rPr>
            </w:pPr>
            <w:r>
              <w:rPr>
                <w:rFonts w:ascii="Calibri Light" w:hAnsi="Calibri Light" w:cs="Arial"/>
                <w:b/>
                <w:sz w:val="24"/>
                <w:szCs w:val="24"/>
              </w:rPr>
              <w:t xml:space="preserve">Carga Horária: </w:t>
            </w:r>
            <w:r>
              <w:rPr>
                <w:rFonts w:ascii="Calibri Light" w:hAnsi="Calibri Light" w:cs="Arial"/>
                <w:sz w:val="24"/>
                <w:szCs w:val="24"/>
              </w:rPr>
              <w:t>72h/a – 04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sz w:val="24"/>
                <w:szCs w:val="24"/>
              </w:rPr>
            </w:pPr>
            <w:r>
              <w:rPr>
                <w:rFonts w:ascii="Calibri Light" w:hAnsi="Calibri Light" w:cs="Arial"/>
                <w:b/>
                <w:sz w:val="24"/>
                <w:szCs w:val="24"/>
              </w:rPr>
              <w:t>Descrição</w:t>
            </w:r>
          </w:p>
          <w:p w:rsidR="009F7FC1" w:rsidRDefault="008654BD">
            <w:pPr>
              <w:spacing w:after="0" w:line="240" w:lineRule="auto"/>
              <w:contextualSpacing/>
              <w:jc w:val="both"/>
              <w:rPr>
                <w:rFonts w:ascii="Calibri Light" w:eastAsia="Times New Roman" w:hAnsi="Calibri Light" w:cs="Calibri"/>
                <w:sz w:val="24"/>
                <w:szCs w:val="24"/>
                <w:lang w:eastAsia="pt-BR"/>
              </w:rPr>
            </w:pPr>
            <w:r>
              <w:rPr>
                <w:rFonts w:ascii="Calibri Light" w:eastAsia="Times New Roman" w:hAnsi="Calibri Light" w:cs="Calibri"/>
                <w:sz w:val="24"/>
                <w:szCs w:val="24"/>
                <w:lang w:eastAsia="pt-BR"/>
              </w:rPr>
              <w:t>Didática da literatura para as aulas de LE nas escolas, com ênfase em textos dramáticos. Estratégias e práticas de leitura e análise textual, elaboração de material didático com recursos multimídia. Preparação de sketches ou de cenas de peças de teatro em LE, a serem apresentadas para alunos de escolas de ensino básico e médio e de universidades (SEPEX e similares).</w:t>
            </w:r>
          </w:p>
          <w:p w:rsidR="009F7FC1" w:rsidRDefault="009F7FC1">
            <w:pPr>
              <w:spacing w:after="0" w:line="240" w:lineRule="auto"/>
              <w:jc w:val="both"/>
              <w:rPr>
                <w:rFonts w:ascii="Calibri Light" w:hAnsi="Calibri Light" w:cs="Arial"/>
                <w:sz w:val="24"/>
                <w:szCs w:val="24"/>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b/>
                <w:sz w:val="24"/>
                <w:szCs w:val="24"/>
              </w:rPr>
            </w:pPr>
            <w:r>
              <w:rPr>
                <w:rFonts w:ascii="Calibri Light" w:hAnsi="Calibri Light" w:cs="Arial"/>
                <w:b/>
                <w:sz w:val="24"/>
                <w:szCs w:val="24"/>
              </w:rPr>
              <w:t>Bibliografia Básica</w:t>
            </w:r>
          </w:p>
          <w:p w:rsidR="009F7FC1" w:rsidRDefault="008654BD">
            <w:pPr>
              <w:spacing w:after="0" w:line="240" w:lineRule="auto"/>
              <w:contextualSpacing/>
              <w:rPr>
                <w:rFonts w:ascii="Calibri Light" w:eastAsia="Arial" w:hAnsi="Calibri Light" w:cs="Calibri"/>
                <w:sz w:val="24"/>
                <w:szCs w:val="24"/>
                <w:highlight w:val="yellow"/>
                <w:lang w:eastAsia="pt-BR"/>
              </w:rPr>
            </w:pPr>
            <w:r>
              <w:rPr>
                <w:rFonts w:ascii="Calibri Light" w:eastAsia="Arial" w:hAnsi="Calibri Light" w:cs="Calibri"/>
                <w:sz w:val="24"/>
                <w:szCs w:val="24"/>
                <w:lang w:eastAsia="pt-BR"/>
              </w:rPr>
              <w:t xml:space="preserve">LAJOLO, Marisa. </w:t>
            </w:r>
            <w:r>
              <w:rPr>
                <w:rFonts w:ascii="Calibri Light" w:eastAsia="Arial" w:hAnsi="Calibri Light" w:cs="Calibri"/>
                <w:i/>
                <w:sz w:val="24"/>
                <w:szCs w:val="24"/>
                <w:lang w:eastAsia="pt-BR"/>
              </w:rPr>
              <w:t>Literatura: Leitores &amp; Leitura</w:t>
            </w:r>
            <w:r>
              <w:rPr>
                <w:rFonts w:ascii="Calibri Light" w:eastAsia="Arial" w:hAnsi="Calibri Light" w:cs="Calibri"/>
                <w:sz w:val="24"/>
                <w:szCs w:val="24"/>
                <w:lang w:eastAsia="pt-BR"/>
              </w:rPr>
              <w:t xml:space="preserve">. São Paulo: Moderna, 2010. </w:t>
            </w:r>
          </w:p>
          <w:p w:rsidR="009F7FC1" w:rsidRDefault="008654BD">
            <w:pPr>
              <w:spacing w:after="0" w:line="240" w:lineRule="auto"/>
              <w:contextualSpacing/>
              <w:rPr>
                <w:rFonts w:ascii="Calibri Light" w:eastAsia="Arial" w:hAnsi="Calibri Light" w:cs="Calibri"/>
                <w:sz w:val="24"/>
                <w:szCs w:val="24"/>
                <w:lang w:eastAsia="pt-BR"/>
              </w:rPr>
            </w:pPr>
            <w:r>
              <w:rPr>
                <w:rFonts w:ascii="Calibri Light" w:eastAsia="Arial" w:hAnsi="Calibri Light" w:cs="Calibri"/>
                <w:sz w:val="24"/>
                <w:szCs w:val="24"/>
                <w:lang w:eastAsia="pt-BR"/>
              </w:rPr>
              <w:t xml:space="preserve">SAUTCHUK, Inez. </w:t>
            </w:r>
            <w:r>
              <w:rPr>
                <w:rFonts w:ascii="Calibri Light" w:eastAsia="Arial" w:hAnsi="Calibri Light" w:cs="Calibri"/>
                <w:i/>
                <w:sz w:val="24"/>
                <w:szCs w:val="24"/>
                <w:lang w:eastAsia="pt-BR"/>
              </w:rPr>
              <w:t>A produção dialógica do texto escrito. Um diálogo entre escritor e leitor interno.</w:t>
            </w:r>
            <w:r>
              <w:rPr>
                <w:rFonts w:ascii="Calibri Light" w:eastAsia="Arial" w:hAnsi="Calibri Light" w:cs="Calibri"/>
                <w:sz w:val="24"/>
                <w:szCs w:val="24"/>
                <w:lang w:eastAsia="pt-BR"/>
              </w:rPr>
              <w:t xml:space="preserve"> São Paulo: Martins Fontes, 2003.</w:t>
            </w:r>
          </w:p>
          <w:p w:rsidR="009F7FC1" w:rsidRDefault="008654BD">
            <w:pPr>
              <w:spacing w:after="0" w:line="240" w:lineRule="auto"/>
              <w:contextualSpacing/>
              <w:rPr>
                <w:rFonts w:ascii="Calibri Light" w:eastAsia="Arial" w:hAnsi="Calibri Light" w:cs="Calibri"/>
                <w:sz w:val="24"/>
                <w:szCs w:val="24"/>
                <w:lang w:eastAsia="pt-BR"/>
              </w:rPr>
            </w:pPr>
            <w:r>
              <w:rPr>
                <w:rFonts w:ascii="Calibri Light" w:eastAsia="Arial" w:hAnsi="Calibri Light" w:cs="Calibri"/>
                <w:sz w:val="24"/>
                <w:szCs w:val="24"/>
                <w:lang w:eastAsia="pt-BR"/>
              </w:rPr>
              <w:t>ZILBERMAN, Regina; SILVA, Ezequiel Theodoro da.</w:t>
            </w:r>
            <w:r>
              <w:rPr>
                <w:rFonts w:ascii="Calibri Light" w:eastAsia="Arial" w:hAnsi="Calibri Light" w:cs="Calibri"/>
                <w:i/>
                <w:sz w:val="24"/>
                <w:szCs w:val="24"/>
                <w:lang w:eastAsia="pt-BR"/>
              </w:rPr>
              <w:t>Literatura e pedagogia: ponto e contraponto.</w:t>
            </w:r>
            <w:r>
              <w:rPr>
                <w:rFonts w:ascii="Calibri Light" w:eastAsia="Arial" w:hAnsi="Calibri Light" w:cs="Calibri"/>
                <w:sz w:val="24"/>
                <w:szCs w:val="24"/>
                <w:lang w:eastAsia="pt-BR"/>
              </w:rPr>
              <w:t xml:space="preserve"> Porto Alegre: Mercado Aberto, 1990.</w:t>
            </w:r>
          </w:p>
          <w:p w:rsidR="009F7FC1" w:rsidRDefault="009F7FC1">
            <w:pPr>
              <w:spacing w:after="0" w:line="240" w:lineRule="auto"/>
              <w:jc w:val="both"/>
              <w:rPr>
                <w:rFonts w:ascii="Calibri Light" w:hAnsi="Calibri Light" w:cs="Calibri"/>
                <w:sz w:val="24"/>
                <w:szCs w:val="24"/>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b/>
                <w:sz w:val="24"/>
                <w:szCs w:val="24"/>
              </w:rPr>
            </w:pPr>
            <w:r>
              <w:rPr>
                <w:rFonts w:ascii="Calibri Light" w:hAnsi="Calibri Light" w:cs="Calibri"/>
                <w:b/>
                <w:sz w:val="24"/>
                <w:szCs w:val="24"/>
              </w:rPr>
              <w:t>Bibliografia complementar</w:t>
            </w:r>
          </w:p>
          <w:p w:rsidR="009F7FC1" w:rsidRDefault="008654BD">
            <w:pPr>
              <w:spacing w:after="0" w:line="240" w:lineRule="auto"/>
              <w:contextualSpacing/>
              <w:rPr>
                <w:rFonts w:ascii="Calibri Light" w:eastAsia="Arial" w:hAnsi="Calibri Light" w:cs="Calibri"/>
                <w:sz w:val="24"/>
                <w:szCs w:val="24"/>
                <w:lang w:eastAsia="pt-BR"/>
              </w:rPr>
            </w:pPr>
            <w:r>
              <w:rPr>
                <w:rFonts w:ascii="Calibri Light" w:eastAsia="Arial" w:hAnsi="Calibri Light" w:cs="Calibri"/>
                <w:sz w:val="24"/>
                <w:szCs w:val="24"/>
                <w:lang w:eastAsia="pt-BR"/>
              </w:rPr>
              <w:t>NOVA, Vera Casa. “</w:t>
            </w:r>
            <w:r>
              <w:rPr>
                <w:rFonts w:ascii="Calibri Light" w:eastAsia="Arial" w:hAnsi="Calibri Light" w:cs="Calibri"/>
                <w:i/>
                <w:sz w:val="24"/>
                <w:szCs w:val="24"/>
                <w:lang w:eastAsia="pt-BR"/>
              </w:rPr>
              <w:t>Leitura e cidadania</w:t>
            </w:r>
            <w:r>
              <w:rPr>
                <w:rFonts w:ascii="Calibri Light" w:eastAsia="Arial" w:hAnsi="Calibri Light" w:cs="Calibri"/>
                <w:sz w:val="24"/>
                <w:szCs w:val="24"/>
                <w:lang w:eastAsia="pt-BR"/>
              </w:rPr>
              <w:t>”In: EVANGELISTA, Aracy, BRINA, Heliana, MACHADO, Maria Zélia (orgs). A Escolarização da Leitura Literária: O Jogo do Livro Infantil e Juvenil</w:t>
            </w:r>
            <w:r>
              <w:rPr>
                <w:rFonts w:ascii="Calibri Light" w:eastAsia="Arial" w:hAnsi="Calibri Light" w:cs="Calibri"/>
                <w:i/>
                <w:sz w:val="24"/>
                <w:szCs w:val="24"/>
                <w:lang w:eastAsia="pt-BR"/>
              </w:rPr>
              <w:t>.</w:t>
            </w:r>
            <w:r>
              <w:rPr>
                <w:rFonts w:ascii="Calibri Light" w:eastAsia="Arial" w:hAnsi="Calibri Light" w:cs="Calibri"/>
                <w:sz w:val="24"/>
                <w:szCs w:val="24"/>
                <w:lang w:eastAsia="pt-BR"/>
              </w:rPr>
              <w:t xml:space="preserve"> Belo Horizonte:Autêntica, 2011. </w:t>
            </w:r>
          </w:p>
          <w:p w:rsidR="009F7FC1" w:rsidRDefault="008654BD">
            <w:pPr>
              <w:spacing w:after="0" w:line="240" w:lineRule="auto"/>
              <w:contextualSpacing/>
              <w:rPr>
                <w:rFonts w:ascii="Calibri Light" w:eastAsia="Arial" w:hAnsi="Calibri Light" w:cs="Calibri"/>
                <w:sz w:val="24"/>
                <w:szCs w:val="24"/>
                <w:lang w:eastAsia="pt-BR"/>
              </w:rPr>
            </w:pPr>
            <w:r>
              <w:rPr>
                <w:rFonts w:ascii="Calibri Light" w:eastAsia="Arial" w:hAnsi="Calibri Light" w:cs="Calibri"/>
                <w:sz w:val="24"/>
                <w:szCs w:val="24"/>
                <w:lang w:eastAsia="pt-BR"/>
              </w:rPr>
              <w:t xml:space="preserve">SOARES, Magda. </w:t>
            </w:r>
            <w:r>
              <w:rPr>
                <w:rFonts w:ascii="Calibri Light" w:eastAsia="Arial" w:hAnsi="Calibri Light" w:cs="Calibri"/>
                <w:i/>
                <w:sz w:val="24"/>
                <w:szCs w:val="24"/>
                <w:lang w:eastAsia="pt-BR"/>
              </w:rPr>
              <w:t>“A escolarização da literatura infantil e juvenil”</w:t>
            </w:r>
            <w:r>
              <w:rPr>
                <w:rFonts w:ascii="Calibri Light" w:eastAsia="Arial" w:hAnsi="Calibri Light" w:cs="Calibri"/>
                <w:sz w:val="24"/>
                <w:szCs w:val="24"/>
                <w:lang w:eastAsia="pt-BR"/>
              </w:rPr>
              <w:t>. In: EVANGELISTA, Aracy, BRINA, Heliana, MACHADO, Maria Zélia (orgs). A Escolarização da Leitura Literária: O Jogo do Livro Infantil e Juvenil. Belo Horizonte:Autêntica, 2011.</w:t>
            </w:r>
          </w:p>
          <w:p w:rsidR="009F7FC1" w:rsidRDefault="008654BD">
            <w:pPr>
              <w:spacing w:after="0" w:line="240" w:lineRule="auto"/>
              <w:contextualSpacing/>
              <w:rPr>
                <w:rFonts w:ascii="Calibri Light" w:eastAsia="Times New Roman" w:hAnsi="Calibri Light" w:cs="Calibri"/>
                <w:i/>
                <w:sz w:val="24"/>
                <w:szCs w:val="24"/>
                <w:lang w:eastAsia="pt-BR"/>
              </w:rPr>
            </w:pPr>
            <w:r>
              <w:rPr>
                <w:rFonts w:ascii="Calibri Light" w:eastAsia="Times New Roman" w:hAnsi="Calibri Light" w:cs="Calibri"/>
                <w:sz w:val="24"/>
                <w:szCs w:val="24"/>
                <w:lang w:eastAsia="pt-BR"/>
              </w:rPr>
              <w:t>SOARES, Magda. “</w:t>
            </w:r>
            <w:r>
              <w:rPr>
                <w:rFonts w:ascii="Calibri Light" w:eastAsia="Times New Roman" w:hAnsi="Calibri Light" w:cs="Calibri"/>
                <w:i/>
                <w:sz w:val="24"/>
                <w:szCs w:val="24"/>
                <w:lang w:eastAsia="pt-BR"/>
              </w:rPr>
              <w:t>Formação de leitores: introdução ao mundo da leitura literária: reflexões a partir de uma experiência”</w:t>
            </w:r>
            <w:r>
              <w:rPr>
                <w:rFonts w:ascii="Calibri Light" w:eastAsia="Times New Roman" w:hAnsi="Calibri Light" w:cs="Calibri"/>
                <w:sz w:val="24"/>
                <w:szCs w:val="24"/>
                <w:lang w:eastAsia="pt-BR"/>
              </w:rPr>
              <w:t xml:space="preserve">, in PRADO, Jason; DINIZ, </w:t>
            </w:r>
            <w:r>
              <w:rPr>
                <w:rFonts w:ascii="Calibri Light" w:eastAsia="Times New Roman" w:hAnsi="Calibri Light" w:cs="Calibri"/>
                <w:i/>
                <w:sz w:val="24"/>
                <w:szCs w:val="24"/>
                <w:lang w:eastAsia="pt-BR"/>
              </w:rPr>
              <w:t xml:space="preserve">Júlio (org.). </w:t>
            </w:r>
            <w:r>
              <w:rPr>
                <w:rFonts w:ascii="Calibri Light" w:eastAsia="Times New Roman" w:hAnsi="Calibri Light" w:cs="Calibri"/>
                <w:i/>
                <w:iCs/>
                <w:sz w:val="24"/>
                <w:szCs w:val="24"/>
                <w:lang w:eastAsia="pt-BR"/>
              </w:rPr>
              <w:t>Vivências de Leitura</w:t>
            </w:r>
            <w:r>
              <w:rPr>
                <w:rFonts w:ascii="Calibri Light" w:eastAsia="Times New Roman" w:hAnsi="Calibri Light" w:cs="Calibri"/>
                <w:i/>
                <w:sz w:val="24"/>
                <w:szCs w:val="24"/>
                <w:lang w:eastAsia="pt-BR"/>
              </w:rPr>
              <w:t>. Quem são e o que dizem as pessoas que estão escrevendo a história da leitura no Brasil. Rio de Janeiro: Leia Brasil, 2007.</w:t>
            </w:r>
          </w:p>
          <w:p w:rsidR="009F7FC1" w:rsidRDefault="008654BD">
            <w:pPr>
              <w:spacing w:after="0" w:line="240" w:lineRule="auto"/>
              <w:contextualSpacing/>
              <w:rPr>
                <w:rFonts w:ascii="Calibri Light" w:eastAsia="Times New Roman" w:hAnsi="Calibri Light" w:cs="Calibri"/>
                <w:sz w:val="24"/>
                <w:szCs w:val="24"/>
                <w:lang w:eastAsia="pt-BR"/>
              </w:rPr>
            </w:pPr>
            <w:r>
              <w:rPr>
                <w:rFonts w:ascii="Calibri Light" w:eastAsia="Times New Roman" w:hAnsi="Calibri Light" w:cs="Calibri"/>
                <w:sz w:val="24"/>
                <w:szCs w:val="24"/>
                <w:lang w:eastAsia="pt-BR"/>
              </w:rPr>
              <w:t xml:space="preserve">WALTY, Ivete L. C. </w:t>
            </w:r>
            <w:r>
              <w:rPr>
                <w:rFonts w:ascii="Calibri Light" w:eastAsia="Times New Roman" w:hAnsi="Calibri Light" w:cs="Calibri"/>
                <w:i/>
                <w:sz w:val="24"/>
                <w:szCs w:val="24"/>
                <w:lang w:eastAsia="pt-BR"/>
              </w:rPr>
              <w:t>“Literatura e escola: antilições</w:t>
            </w:r>
            <w:r>
              <w:rPr>
                <w:rFonts w:ascii="Calibri Light" w:eastAsia="Times New Roman" w:hAnsi="Calibri Light" w:cs="Calibri"/>
                <w:sz w:val="24"/>
                <w:szCs w:val="24"/>
                <w:lang w:eastAsia="pt-BR"/>
              </w:rPr>
              <w:t xml:space="preserve">”, In: EVANGELISTA, </w:t>
            </w:r>
          </w:p>
          <w:p w:rsidR="009F7FC1" w:rsidRDefault="008654BD">
            <w:pPr>
              <w:spacing w:after="0" w:line="240" w:lineRule="auto"/>
              <w:contextualSpacing/>
              <w:rPr>
                <w:rFonts w:ascii="Calibri Light" w:eastAsia="Times New Roman" w:hAnsi="Calibri Light" w:cs="Calibri"/>
                <w:sz w:val="24"/>
                <w:szCs w:val="24"/>
                <w:lang w:eastAsia="pt-BR"/>
              </w:rPr>
            </w:pPr>
            <w:r>
              <w:rPr>
                <w:rFonts w:ascii="Calibri Light" w:eastAsia="Times New Roman" w:hAnsi="Calibri Light" w:cs="Calibri"/>
                <w:sz w:val="24"/>
                <w:szCs w:val="24"/>
                <w:lang w:eastAsia="pt-BR"/>
              </w:rPr>
              <w:lastRenderedPageBreak/>
              <w:t xml:space="preserve">Aracy, BRINA, Heliana, MACHADO, Maria Zélia (orgs). </w:t>
            </w:r>
            <w:r>
              <w:rPr>
                <w:rFonts w:ascii="Calibri Light" w:eastAsia="Times New Roman" w:hAnsi="Calibri Light" w:cs="Calibri"/>
                <w:iCs/>
                <w:sz w:val="24"/>
                <w:szCs w:val="24"/>
                <w:lang w:eastAsia="pt-BR"/>
              </w:rPr>
              <w:t xml:space="preserve">A Escolarização da Leitura </w:t>
            </w:r>
          </w:p>
          <w:p w:rsidR="009F7FC1" w:rsidRDefault="008654BD">
            <w:pPr>
              <w:spacing w:after="0" w:line="240" w:lineRule="auto"/>
              <w:contextualSpacing/>
              <w:rPr>
                <w:rFonts w:ascii="Calibri Light" w:eastAsia="Times New Roman" w:hAnsi="Calibri Light" w:cs="Calibri"/>
                <w:sz w:val="24"/>
                <w:szCs w:val="24"/>
                <w:lang w:eastAsia="pt-BR"/>
              </w:rPr>
            </w:pPr>
            <w:r>
              <w:rPr>
                <w:rFonts w:ascii="Calibri Light" w:eastAsia="Times New Roman" w:hAnsi="Calibri Light" w:cs="Calibri"/>
                <w:iCs/>
                <w:sz w:val="24"/>
                <w:szCs w:val="24"/>
                <w:lang w:eastAsia="pt-BR"/>
              </w:rPr>
              <w:t>Literária:O Jogo do Livro Infantil e Juvenil</w:t>
            </w:r>
            <w:r>
              <w:rPr>
                <w:rFonts w:ascii="Calibri Light" w:eastAsia="Times New Roman" w:hAnsi="Calibri Light" w:cs="Calibri"/>
                <w:sz w:val="24"/>
                <w:szCs w:val="24"/>
                <w:lang w:eastAsia="pt-BR"/>
              </w:rPr>
              <w:t xml:space="preserve">. Belo Horizonte:Autêntica, 2011. </w:t>
            </w:r>
          </w:p>
          <w:p w:rsidR="009F7FC1" w:rsidRDefault="008654BD">
            <w:pPr>
              <w:spacing w:after="0" w:line="240" w:lineRule="auto"/>
              <w:contextualSpacing/>
              <w:rPr>
                <w:rFonts w:ascii="Calibri Light" w:eastAsia="Times New Roman" w:hAnsi="Calibri Light" w:cs="Calibri"/>
                <w:sz w:val="24"/>
                <w:szCs w:val="24"/>
                <w:lang w:eastAsia="pt-BR"/>
              </w:rPr>
            </w:pPr>
            <w:r>
              <w:rPr>
                <w:rFonts w:ascii="Calibri Light" w:eastAsia="Times New Roman" w:hAnsi="Calibri Light" w:cs="Calibri"/>
                <w:sz w:val="24"/>
                <w:szCs w:val="24"/>
                <w:lang w:eastAsia="pt-BR"/>
              </w:rPr>
              <w:t xml:space="preserve">YUNES, Eliana. </w:t>
            </w:r>
            <w:r>
              <w:rPr>
                <w:rFonts w:ascii="Calibri Light" w:eastAsia="Times New Roman" w:hAnsi="Calibri Light" w:cs="Calibri"/>
                <w:i/>
                <w:iCs/>
                <w:sz w:val="24"/>
                <w:szCs w:val="24"/>
                <w:lang w:eastAsia="pt-BR"/>
              </w:rPr>
              <w:t>Tecendo um leitor: uma rede de fios cruzados</w:t>
            </w:r>
            <w:r>
              <w:rPr>
                <w:rFonts w:ascii="Calibri Light" w:eastAsia="Times New Roman" w:hAnsi="Calibri Light" w:cs="Calibri"/>
                <w:sz w:val="24"/>
                <w:szCs w:val="24"/>
                <w:lang w:eastAsia="pt-BR"/>
              </w:rPr>
              <w:t>. Curitiba: Aymará, 2009.</w:t>
            </w:r>
          </w:p>
          <w:p w:rsidR="009F7FC1" w:rsidRDefault="009F7FC1">
            <w:pPr>
              <w:spacing w:after="0" w:line="240" w:lineRule="auto"/>
              <w:contextualSpacing/>
              <w:rPr>
                <w:rFonts w:ascii="Calibri Light" w:hAnsi="Calibri Light" w:cs="Calibri"/>
                <w:sz w:val="24"/>
                <w:szCs w:val="24"/>
              </w:rPr>
            </w:pPr>
          </w:p>
        </w:tc>
      </w:tr>
    </w:tbl>
    <w:p w:rsidR="009F7FC1" w:rsidRDefault="009F7FC1">
      <w:pPr>
        <w:spacing w:after="0" w:line="240" w:lineRule="auto"/>
        <w:jc w:val="both"/>
        <w:rPr>
          <w:rFonts w:ascii="Calibri Light" w:hAnsi="Calibri Light"/>
          <w:sz w:val="24"/>
          <w:szCs w:val="24"/>
        </w:rPr>
      </w:pPr>
    </w:p>
    <w:p w:rsidR="009F7FC1" w:rsidRDefault="009F7FC1">
      <w:pPr>
        <w:spacing w:after="0" w:line="240" w:lineRule="auto"/>
        <w:jc w:val="both"/>
        <w:rPr>
          <w:rFonts w:ascii="Calibri Light" w:hAnsi="Calibri Light"/>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ascii="Calibri Light" w:hAnsi="Calibri Light" w:cs="Arial"/>
                <w:b/>
                <w:sz w:val="24"/>
                <w:szCs w:val="24"/>
              </w:rPr>
            </w:pPr>
            <w:r>
              <w:rPr>
                <w:rFonts w:ascii="Calibri Light" w:hAnsi="Calibri Light" w:cs="Arial"/>
                <w:b/>
                <w:sz w:val="24"/>
                <w:szCs w:val="24"/>
              </w:rPr>
              <w:t xml:space="preserve">Nome da Disciplina: LLE - </w:t>
            </w:r>
            <w:r>
              <w:rPr>
                <w:rFonts w:ascii="Calibri Light" w:hAnsi="Calibri Light"/>
                <w:b/>
                <w:sz w:val="24"/>
                <w:szCs w:val="24"/>
              </w:rPr>
              <w:t>Ensino da Leitura</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sz w:val="24"/>
                <w:szCs w:val="24"/>
              </w:rPr>
            </w:pPr>
            <w:r>
              <w:rPr>
                <w:rFonts w:ascii="Calibri Light" w:hAnsi="Calibri Light" w:cs="Arial"/>
                <w:b/>
                <w:sz w:val="24"/>
                <w:szCs w:val="24"/>
              </w:rPr>
              <w:t xml:space="preserve">Carga Horária: </w:t>
            </w:r>
            <w:r>
              <w:rPr>
                <w:rFonts w:ascii="Calibri Light" w:hAnsi="Calibri Light" w:cs="Arial"/>
                <w:sz w:val="24"/>
                <w:szCs w:val="24"/>
              </w:rPr>
              <w:t>72h/a – 04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sz w:val="24"/>
                <w:szCs w:val="24"/>
              </w:rPr>
            </w:pPr>
            <w:r>
              <w:rPr>
                <w:rFonts w:ascii="Calibri Light" w:hAnsi="Calibri Light" w:cs="Arial"/>
                <w:b/>
                <w:sz w:val="24"/>
                <w:szCs w:val="24"/>
                <w:lang w:val="it-IT"/>
              </w:rPr>
              <w:t>Descrição</w:t>
            </w:r>
          </w:p>
          <w:p w:rsidR="009F7FC1" w:rsidRDefault="008654BD">
            <w:pPr>
              <w:spacing w:after="0" w:line="240" w:lineRule="auto"/>
              <w:jc w:val="both"/>
              <w:rPr>
                <w:rFonts w:ascii="Calibri Light" w:eastAsia="Times New Roman" w:hAnsi="Calibri Light" w:cs="Arial"/>
                <w:sz w:val="24"/>
                <w:szCs w:val="24"/>
              </w:rPr>
            </w:pPr>
            <w:r>
              <w:rPr>
                <w:rFonts w:ascii="Calibri Light" w:eastAsia="Times New Roman" w:hAnsi="Calibri Light"/>
                <w:sz w:val="24"/>
                <w:szCs w:val="24"/>
              </w:rPr>
              <w:t>Ensino da leitura em língua materna e em língua estrangeira. Enfoque no ensino de estratégias de leitura que possam otimizar a compreensão leitora.</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b/>
                <w:sz w:val="24"/>
                <w:szCs w:val="24"/>
                <w:lang w:val="it-IT"/>
              </w:rPr>
            </w:pPr>
            <w:r>
              <w:rPr>
                <w:rFonts w:ascii="Calibri Light" w:hAnsi="Calibri Light" w:cs="Arial"/>
                <w:b/>
                <w:sz w:val="24"/>
                <w:szCs w:val="24"/>
                <w:lang w:val="it-IT"/>
              </w:rPr>
              <w:t>Bibliografia Básica</w:t>
            </w:r>
          </w:p>
          <w:p w:rsidR="009F7FC1" w:rsidRDefault="008654BD">
            <w:pPr>
              <w:spacing w:after="0" w:line="240" w:lineRule="auto"/>
              <w:contextualSpacing/>
              <w:rPr>
                <w:rFonts w:ascii="Calibri Light" w:hAnsi="Calibri Light"/>
                <w:sz w:val="24"/>
                <w:szCs w:val="24"/>
              </w:rPr>
            </w:pPr>
            <w:r>
              <w:rPr>
                <w:rFonts w:ascii="Calibri Light" w:hAnsi="Calibri Light"/>
                <w:sz w:val="24"/>
                <w:szCs w:val="24"/>
              </w:rPr>
              <w:t xml:space="preserve">CORACINI, Maria Jose Rodrigues Faria. </w:t>
            </w:r>
            <w:r>
              <w:rPr>
                <w:rFonts w:ascii="Calibri Light" w:hAnsi="Calibri Light"/>
                <w:i/>
                <w:sz w:val="24"/>
                <w:szCs w:val="24"/>
              </w:rPr>
              <w:t>O jogo discursivo na aula de leitura: língua materna e língua estrangeira</w:t>
            </w:r>
            <w:r>
              <w:rPr>
                <w:rFonts w:ascii="Calibri Light" w:hAnsi="Calibri Light"/>
                <w:sz w:val="24"/>
                <w:szCs w:val="24"/>
              </w:rPr>
              <w:t xml:space="preserve">. 3.ed. Campinas: Pontes, 2010. </w:t>
            </w:r>
          </w:p>
          <w:p w:rsidR="009F7FC1" w:rsidRDefault="008654BD">
            <w:pPr>
              <w:spacing w:after="0" w:line="240" w:lineRule="auto"/>
              <w:ind w:left="709" w:hanging="709"/>
              <w:contextualSpacing/>
              <w:rPr>
                <w:rFonts w:ascii="Calibri Light" w:hAnsi="Calibri Light"/>
                <w:sz w:val="24"/>
                <w:szCs w:val="24"/>
              </w:rPr>
            </w:pPr>
            <w:r>
              <w:rPr>
                <w:rFonts w:ascii="Calibri Light" w:hAnsi="Calibri Light"/>
                <w:sz w:val="24"/>
                <w:szCs w:val="24"/>
              </w:rPr>
              <w:t xml:space="preserve">KATO, M. A </w:t>
            </w:r>
            <w:r>
              <w:rPr>
                <w:rFonts w:ascii="Calibri Light" w:hAnsi="Calibri Light"/>
                <w:i/>
                <w:sz w:val="24"/>
                <w:szCs w:val="24"/>
              </w:rPr>
              <w:t xml:space="preserve">No mundo da escrita. </w:t>
            </w:r>
            <w:r>
              <w:rPr>
                <w:rFonts w:ascii="Calibri Light" w:hAnsi="Calibri Light"/>
                <w:sz w:val="24"/>
                <w:szCs w:val="24"/>
              </w:rPr>
              <w:t xml:space="preserve">SP: Editora Ática, 1987. </w:t>
            </w:r>
          </w:p>
          <w:p w:rsidR="009F7FC1" w:rsidRDefault="008654BD">
            <w:pPr>
              <w:spacing w:after="0" w:line="240" w:lineRule="auto"/>
              <w:contextualSpacing/>
              <w:rPr>
                <w:rFonts w:ascii="Calibri Light" w:hAnsi="Calibri Light" w:cs="Calibri"/>
                <w:b/>
                <w:sz w:val="24"/>
                <w:szCs w:val="24"/>
              </w:rPr>
            </w:pPr>
            <w:r>
              <w:rPr>
                <w:rFonts w:ascii="Calibri Light" w:hAnsi="Calibri Light"/>
                <w:sz w:val="24"/>
                <w:szCs w:val="24"/>
              </w:rPr>
              <w:t xml:space="preserve">TOMITCH, Leda Maria Braga. </w:t>
            </w:r>
            <w:r>
              <w:rPr>
                <w:rFonts w:ascii="Calibri Light" w:hAnsi="Calibri Light"/>
                <w:i/>
                <w:sz w:val="24"/>
                <w:szCs w:val="24"/>
              </w:rPr>
              <w:t>Aspectos cognitivos e instrucionais da leitura.</w:t>
            </w:r>
            <w:r>
              <w:rPr>
                <w:rFonts w:ascii="Calibri Light" w:hAnsi="Calibri Light"/>
                <w:sz w:val="24"/>
                <w:szCs w:val="24"/>
              </w:rPr>
              <w:t xml:space="preserve"> Bauru: EDUSC, Florianópolis: DLLE/UFSC, 2008. </w:t>
            </w:r>
          </w:p>
          <w:p w:rsidR="009F7FC1" w:rsidRDefault="009F7FC1">
            <w:pPr>
              <w:spacing w:after="0" w:line="240" w:lineRule="auto"/>
              <w:jc w:val="both"/>
              <w:rPr>
                <w:rFonts w:ascii="Calibri Light" w:hAnsi="Calibri Light" w:cs="Calibri"/>
                <w:b/>
                <w:sz w:val="24"/>
                <w:szCs w:val="24"/>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b/>
                <w:sz w:val="24"/>
                <w:szCs w:val="24"/>
              </w:rPr>
            </w:pPr>
            <w:r>
              <w:rPr>
                <w:rFonts w:ascii="Calibri Light" w:hAnsi="Calibri Light" w:cs="Calibri"/>
                <w:b/>
                <w:sz w:val="24"/>
                <w:szCs w:val="24"/>
              </w:rPr>
              <w:t>Bibliografia complementar</w:t>
            </w:r>
          </w:p>
          <w:p w:rsidR="009F7FC1" w:rsidRDefault="008654BD">
            <w:pPr>
              <w:spacing w:after="0" w:line="240" w:lineRule="auto"/>
              <w:contextualSpacing/>
            </w:pPr>
            <w:r>
              <w:rPr>
                <w:rFonts w:ascii="Calibri Light" w:hAnsi="Calibri Light"/>
                <w:sz w:val="24"/>
                <w:szCs w:val="24"/>
              </w:rPr>
              <w:t>ALVES, Maria.</w:t>
            </w:r>
            <w:r>
              <w:rPr>
                <w:rFonts w:ascii="Calibri Light" w:hAnsi="Calibri Light"/>
                <w:i/>
                <w:sz w:val="24"/>
                <w:szCs w:val="24"/>
              </w:rPr>
              <w:t>O ensino de leitura na escola: resultados e perspectivas</w:t>
            </w:r>
            <w:r>
              <w:rPr>
                <w:rFonts w:ascii="Calibri Light" w:hAnsi="Calibri Light"/>
                <w:sz w:val="24"/>
                <w:szCs w:val="24"/>
              </w:rPr>
              <w:t>.</w:t>
            </w:r>
            <w:r>
              <w:rPr>
                <w:rFonts w:ascii="Calibri Light" w:hAnsi="Calibri Light"/>
                <w:i/>
                <w:sz w:val="24"/>
                <w:szCs w:val="24"/>
              </w:rPr>
              <w:t xml:space="preserve"> Revista Letr@ Viv@</w:t>
            </w:r>
            <w:r>
              <w:rPr>
                <w:rFonts w:ascii="Calibri Light" w:hAnsi="Calibri Light"/>
                <w:sz w:val="24"/>
                <w:szCs w:val="24"/>
              </w:rPr>
              <w:t xml:space="preserve"> v. 11, n. 1, p. 46 – 54, 2012. Disponível em </w:t>
            </w:r>
            <w:hyperlink r:id="rId38">
              <w:r>
                <w:rPr>
                  <w:rStyle w:val="ListLabel205"/>
                </w:rPr>
                <w:t>file:///D:/Usuario/Downloads/15313-25174-1-PB.pdf</w:t>
              </w:r>
            </w:hyperlink>
          </w:p>
          <w:p w:rsidR="009F7FC1" w:rsidRDefault="008654BD">
            <w:pPr>
              <w:spacing w:after="0" w:line="240" w:lineRule="auto"/>
              <w:contextualSpacing/>
              <w:rPr>
                <w:rFonts w:ascii="Calibri Light" w:hAnsi="Calibri Light"/>
                <w:sz w:val="24"/>
                <w:szCs w:val="24"/>
              </w:rPr>
            </w:pPr>
            <w:r>
              <w:rPr>
                <w:rFonts w:ascii="Calibri Light" w:hAnsi="Calibri Light"/>
                <w:sz w:val="24"/>
                <w:szCs w:val="24"/>
              </w:rPr>
              <w:t xml:space="preserve">CORACINI, Maria Jose Rodrigues Faria (Org.). </w:t>
            </w:r>
            <w:r>
              <w:rPr>
                <w:rFonts w:ascii="Calibri Light" w:hAnsi="Calibri Light"/>
                <w:i/>
                <w:sz w:val="24"/>
                <w:szCs w:val="24"/>
              </w:rPr>
              <w:t>Interpretação, autoria e legitimação do livro didático</w:t>
            </w:r>
            <w:r>
              <w:rPr>
                <w:rFonts w:ascii="Calibri Light" w:hAnsi="Calibri Light"/>
                <w:sz w:val="24"/>
                <w:szCs w:val="24"/>
              </w:rPr>
              <w:t xml:space="preserve">. São Paulo: Pontes, 2011. </w:t>
            </w:r>
          </w:p>
          <w:p w:rsidR="009F7FC1" w:rsidRDefault="008654BD">
            <w:pPr>
              <w:spacing w:after="0" w:line="240" w:lineRule="auto"/>
              <w:contextualSpacing/>
              <w:rPr>
                <w:rFonts w:ascii="Calibri Light" w:hAnsi="Calibri Light"/>
                <w:sz w:val="24"/>
                <w:szCs w:val="24"/>
              </w:rPr>
            </w:pPr>
            <w:r>
              <w:rPr>
                <w:rFonts w:ascii="Calibri Light" w:hAnsi="Calibri Light"/>
                <w:sz w:val="24"/>
                <w:szCs w:val="24"/>
              </w:rPr>
              <w:t xml:space="preserve">PELANDRE, Nilcea Lemos. </w:t>
            </w:r>
            <w:r>
              <w:rPr>
                <w:rFonts w:ascii="Calibri Light" w:hAnsi="Calibri Light"/>
                <w:i/>
                <w:sz w:val="24"/>
                <w:szCs w:val="24"/>
              </w:rPr>
              <w:t>Compreendendo o processamento da leitura: algumas considerações. </w:t>
            </w:r>
            <w:r>
              <w:rPr>
                <w:rFonts w:ascii="Calibri Light" w:hAnsi="Calibri Light"/>
                <w:bCs/>
                <w:sz w:val="24"/>
                <w:szCs w:val="24"/>
              </w:rPr>
              <w:t>Perspectiva:</w:t>
            </w:r>
            <w:r>
              <w:rPr>
                <w:rFonts w:ascii="Calibri Light" w:hAnsi="Calibri Light"/>
                <w:sz w:val="24"/>
                <w:szCs w:val="24"/>
              </w:rPr>
              <w:t> Revista do Centro de Ciências da Educação, v.17,n.31 , p., jan./jun. 1999.</w:t>
            </w:r>
          </w:p>
          <w:p w:rsidR="009F7FC1" w:rsidRDefault="008654BD">
            <w:pPr>
              <w:spacing w:after="0" w:line="240" w:lineRule="auto"/>
              <w:contextualSpacing/>
            </w:pPr>
            <w:r>
              <w:rPr>
                <w:rFonts w:ascii="Calibri Light" w:hAnsi="Calibri Light"/>
                <w:sz w:val="24"/>
                <w:szCs w:val="24"/>
              </w:rPr>
              <w:t xml:space="preserve">BARBOSA,  et al . </w:t>
            </w:r>
            <w:r>
              <w:rPr>
                <w:rFonts w:ascii="Calibri Light" w:hAnsi="Calibri Light"/>
                <w:i/>
                <w:sz w:val="24"/>
                <w:szCs w:val="24"/>
              </w:rPr>
              <w:t xml:space="preserve">Multimodalidade e multiletramentos- análise de atividades de leitura em meio digital. </w:t>
            </w:r>
            <w:r>
              <w:rPr>
                <w:rFonts w:ascii="Calibri Light" w:hAnsi="Calibri Light"/>
                <w:sz w:val="24"/>
                <w:szCs w:val="24"/>
              </w:rPr>
              <w:t xml:space="preserve">RBLA, v.16, n.4, 623-650, 2016. Disponível em </w:t>
            </w:r>
            <w:hyperlink r:id="rId39">
              <w:r>
                <w:rPr>
                  <w:rStyle w:val="ListLabel205"/>
                </w:rPr>
                <w:t>http://www.scielo.br/pdf/rbla/v16n4/1984-6398-rbla-16-04-00623.pdf</w:t>
              </w:r>
            </w:hyperlink>
          </w:p>
          <w:p w:rsidR="009F7FC1" w:rsidRDefault="008654BD">
            <w:pPr>
              <w:spacing w:after="0" w:line="240" w:lineRule="auto"/>
              <w:contextualSpacing/>
              <w:rPr>
                <w:rFonts w:ascii="Calibri Light" w:hAnsi="Calibri Light"/>
                <w:sz w:val="24"/>
                <w:szCs w:val="24"/>
              </w:rPr>
            </w:pPr>
            <w:r>
              <w:rPr>
                <w:rFonts w:ascii="Calibri Light" w:hAnsi="Calibri Light"/>
                <w:sz w:val="24"/>
                <w:szCs w:val="24"/>
              </w:rPr>
              <w:t xml:space="preserve">LEFFA, Vilson. </w:t>
            </w:r>
            <w:r>
              <w:rPr>
                <w:rFonts w:ascii="Calibri Light" w:hAnsi="Calibri Light"/>
                <w:i/>
                <w:sz w:val="24"/>
                <w:szCs w:val="24"/>
              </w:rPr>
              <w:t xml:space="preserve">Aspectos da leitura: Uma perspectiva psicolinguística. </w:t>
            </w:r>
            <w:r>
              <w:rPr>
                <w:rFonts w:ascii="Calibri Light" w:hAnsi="Calibri Light"/>
                <w:sz w:val="24"/>
                <w:szCs w:val="24"/>
              </w:rPr>
              <w:t>Porto Alegre, RS. Sagra-DC Luzzatto, 1996.</w:t>
            </w:r>
          </w:p>
          <w:p w:rsidR="009F7FC1" w:rsidRDefault="008654BD">
            <w:pPr>
              <w:spacing w:after="0" w:line="240" w:lineRule="auto"/>
              <w:contextualSpacing/>
            </w:pPr>
            <w:r>
              <w:rPr>
                <w:rFonts w:ascii="Calibri Light" w:hAnsi="Calibri Light"/>
                <w:sz w:val="24"/>
                <w:szCs w:val="24"/>
              </w:rPr>
              <w:t xml:space="preserve">PEREIRA, Vera. </w:t>
            </w:r>
            <w:r>
              <w:rPr>
                <w:rFonts w:ascii="Calibri Light" w:hAnsi="Calibri Light"/>
                <w:i/>
                <w:sz w:val="24"/>
                <w:szCs w:val="24"/>
              </w:rPr>
              <w:t>Uso de estratégias de leitura em tecnologia virtual e tecnologia não virtual: um estudo com alunos do 9º ano do Ensino Fundamental e do 1º ano do Ensino Médio</w:t>
            </w:r>
            <w:r>
              <w:rPr>
                <w:rFonts w:ascii="Calibri Light" w:hAnsi="Calibri Light"/>
                <w:sz w:val="24"/>
                <w:szCs w:val="24"/>
              </w:rPr>
              <w:t xml:space="preserve">. </w:t>
            </w:r>
            <w:r>
              <w:rPr>
                <w:rFonts w:ascii="Calibri Light" w:hAnsi="Calibri Light"/>
                <w:i/>
                <w:sz w:val="24"/>
                <w:szCs w:val="24"/>
              </w:rPr>
              <w:t xml:space="preserve">Revista Signo, </w:t>
            </w:r>
            <w:r>
              <w:rPr>
                <w:rFonts w:ascii="Calibri Light" w:hAnsi="Calibri Light"/>
                <w:sz w:val="24"/>
                <w:szCs w:val="24"/>
              </w:rPr>
              <w:t xml:space="preserve">v. 41, n. 71, p. 03-12, maio/ago, 2016. Disponível em </w:t>
            </w:r>
            <w:hyperlink r:id="rId40">
              <w:r>
                <w:rPr>
                  <w:rStyle w:val="ListLabel205"/>
                </w:rPr>
                <w:t>file:///D:/Usuario/Downloads/7082-37338-1-PB.pdf</w:t>
              </w:r>
            </w:hyperlink>
          </w:p>
          <w:p w:rsidR="009F7FC1" w:rsidRDefault="008654BD">
            <w:pPr>
              <w:spacing w:after="0" w:line="240" w:lineRule="auto"/>
              <w:contextualSpacing/>
              <w:rPr>
                <w:rFonts w:ascii="Calibri Light" w:hAnsi="Calibri Light"/>
                <w:sz w:val="24"/>
                <w:szCs w:val="24"/>
              </w:rPr>
            </w:pPr>
            <w:r>
              <w:rPr>
                <w:rFonts w:ascii="Calibri Light" w:hAnsi="Calibri Light"/>
                <w:sz w:val="24"/>
                <w:szCs w:val="24"/>
              </w:rPr>
              <w:t>SMITH, Frank. </w:t>
            </w:r>
            <w:r>
              <w:rPr>
                <w:rFonts w:ascii="Calibri Light" w:hAnsi="Calibri Light"/>
                <w:bCs/>
                <w:i/>
                <w:sz w:val="24"/>
                <w:szCs w:val="24"/>
              </w:rPr>
              <w:t>Compreendendo a leitura: </w:t>
            </w:r>
            <w:r>
              <w:rPr>
                <w:rFonts w:ascii="Calibri Light" w:hAnsi="Calibri Light"/>
                <w:i/>
                <w:sz w:val="24"/>
                <w:szCs w:val="24"/>
              </w:rPr>
              <w:t>uma analise psicolinguística da leitura e do aprender a ler.</w:t>
            </w:r>
            <w:r>
              <w:rPr>
                <w:rFonts w:ascii="Calibri Light" w:hAnsi="Calibri Light"/>
                <w:sz w:val="24"/>
                <w:szCs w:val="24"/>
              </w:rPr>
              <w:t xml:space="preserve"> Porto Alegre: Artes Médicas, 2010.</w:t>
            </w:r>
          </w:p>
          <w:p w:rsidR="009F7FC1" w:rsidRDefault="008654BD">
            <w:pPr>
              <w:spacing w:after="0" w:line="240" w:lineRule="auto"/>
              <w:contextualSpacing/>
              <w:rPr>
                <w:rFonts w:ascii="Calibri Light" w:hAnsi="Calibri Light"/>
                <w:sz w:val="24"/>
                <w:szCs w:val="24"/>
              </w:rPr>
            </w:pPr>
            <w:r>
              <w:rPr>
                <w:rFonts w:ascii="Calibri Light" w:hAnsi="Calibri Light"/>
                <w:sz w:val="24"/>
                <w:szCs w:val="24"/>
              </w:rPr>
              <w:t xml:space="preserve">TOMITCH, Lêda. </w:t>
            </w:r>
            <w:r>
              <w:rPr>
                <w:rFonts w:ascii="Calibri Light" w:hAnsi="Calibri Light"/>
                <w:i/>
                <w:sz w:val="24"/>
                <w:szCs w:val="24"/>
              </w:rPr>
              <w:t>Aquisição de leitura em língua inglesa</w:t>
            </w:r>
            <w:r>
              <w:rPr>
                <w:rFonts w:ascii="Calibri Light" w:hAnsi="Calibri Light"/>
                <w:sz w:val="24"/>
                <w:szCs w:val="24"/>
              </w:rPr>
              <w:t xml:space="preserve">. In Diógenes Lima (Ed.), </w:t>
            </w:r>
            <w:r>
              <w:rPr>
                <w:rFonts w:ascii="Calibri Light" w:hAnsi="Calibri Light"/>
                <w:i/>
                <w:sz w:val="24"/>
                <w:szCs w:val="24"/>
              </w:rPr>
              <w:t>Ensino e aprendizagem de língua inglesa: conversas com especialistas</w:t>
            </w:r>
            <w:r>
              <w:rPr>
                <w:rFonts w:ascii="Calibri Light" w:hAnsi="Calibri Light"/>
                <w:sz w:val="24"/>
                <w:szCs w:val="24"/>
              </w:rPr>
              <w:t>. São Paulo: Parábola Editorial, 2009.</w:t>
            </w:r>
          </w:p>
          <w:p w:rsidR="009F7FC1" w:rsidRDefault="009F7FC1">
            <w:pPr>
              <w:spacing w:after="0" w:line="240" w:lineRule="auto"/>
              <w:jc w:val="both"/>
              <w:rPr>
                <w:rFonts w:ascii="Calibri Light" w:hAnsi="Calibri Light" w:cs="Calibri"/>
                <w:b/>
                <w:sz w:val="24"/>
                <w:szCs w:val="24"/>
              </w:rPr>
            </w:pPr>
          </w:p>
        </w:tc>
      </w:tr>
    </w:tbl>
    <w:p w:rsidR="009F7FC1" w:rsidRDefault="009F7FC1">
      <w:pPr>
        <w:spacing w:after="0" w:line="240" w:lineRule="auto"/>
        <w:jc w:val="both"/>
        <w:rPr>
          <w:rFonts w:ascii="Calibri Light" w:hAnsi="Calibri Light"/>
          <w:sz w:val="24"/>
          <w:szCs w:val="24"/>
        </w:rPr>
      </w:pPr>
    </w:p>
    <w:p w:rsidR="009F7FC1" w:rsidRDefault="009F7FC1">
      <w:pPr>
        <w:spacing w:after="0" w:line="240" w:lineRule="auto"/>
        <w:jc w:val="both"/>
        <w:rPr>
          <w:rFonts w:ascii="Calibri Light" w:hAnsi="Calibri Light"/>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ascii="Calibri Light" w:hAnsi="Calibri Light" w:cs="Arial"/>
                <w:b/>
                <w:sz w:val="24"/>
                <w:szCs w:val="24"/>
              </w:rPr>
            </w:pPr>
            <w:r>
              <w:rPr>
                <w:rFonts w:ascii="Calibri Light" w:hAnsi="Calibri Light" w:cs="Arial"/>
                <w:b/>
                <w:sz w:val="24"/>
                <w:szCs w:val="24"/>
              </w:rPr>
              <w:t xml:space="preserve">Nome da Disciplina: LLE </w:t>
            </w:r>
            <w:r>
              <w:rPr>
                <w:rFonts w:ascii="Calibri Light" w:eastAsia="Times New Roman" w:hAnsi="Calibri Light"/>
                <w:b/>
                <w:sz w:val="24"/>
                <w:szCs w:val="24"/>
                <w:lang w:eastAsia="pt-BR"/>
              </w:rPr>
              <w:t>Ensino de Línguas em Diferentes Contextos de Aprendizagem</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sz w:val="24"/>
                <w:szCs w:val="24"/>
              </w:rPr>
            </w:pPr>
            <w:r>
              <w:rPr>
                <w:rFonts w:ascii="Calibri Light" w:hAnsi="Calibri Light" w:cs="Arial"/>
                <w:b/>
                <w:sz w:val="24"/>
                <w:szCs w:val="24"/>
              </w:rPr>
              <w:t xml:space="preserve">Carga Horária: </w:t>
            </w:r>
            <w:r>
              <w:rPr>
                <w:rFonts w:ascii="Calibri Light" w:hAnsi="Calibri Light" w:cs="Arial"/>
                <w:sz w:val="24"/>
                <w:szCs w:val="24"/>
              </w:rPr>
              <w:t>72h/a – 04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sz w:val="24"/>
                <w:szCs w:val="24"/>
              </w:rPr>
            </w:pPr>
            <w:r>
              <w:rPr>
                <w:rFonts w:ascii="Calibri Light" w:hAnsi="Calibri Light" w:cs="Arial"/>
                <w:b/>
                <w:sz w:val="24"/>
                <w:szCs w:val="24"/>
              </w:rPr>
              <w:t>Descrição</w:t>
            </w:r>
          </w:p>
          <w:p w:rsidR="009F7FC1" w:rsidRDefault="008654BD">
            <w:pPr>
              <w:spacing w:after="0" w:line="240" w:lineRule="auto"/>
              <w:jc w:val="both"/>
              <w:rPr>
                <w:rFonts w:ascii="Calibri Light" w:eastAsia="Times New Roman" w:hAnsi="Calibri Light" w:cs="Calibri"/>
                <w:sz w:val="24"/>
                <w:szCs w:val="24"/>
                <w:lang w:eastAsia="pt-BR"/>
              </w:rPr>
            </w:pPr>
            <w:r>
              <w:rPr>
                <w:rFonts w:ascii="Calibri Light" w:eastAsia="Times New Roman" w:hAnsi="Calibri Light" w:cs="Calibri"/>
                <w:sz w:val="24"/>
                <w:szCs w:val="24"/>
                <w:lang w:eastAsia="pt-BR"/>
              </w:rPr>
              <w:t xml:space="preserve">Introdução às especificidades de diferentes contextos de ensino de línguas. </w:t>
            </w:r>
          </w:p>
          <w:p w:rsidR="009F7FC1" w:rsidRDefault="009F7FC1">
            <w:pPr>
              <w:spacing w:after="0" w:line="240" w:lineRule="auto"/>
              <w:jc w:val="both"/>
              <w:rPr>
                <w:rFonts w:ascii="Calibri Light" w:hAnsi="Calibri Light" w:cs="Arial"/>
                <w:sz w:val="24"/>
                <w:szCs w:val="24"/>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b/>
                <w:sz w:val="24"/>
                <w:szCs w:val="24"/>
              </w:rPr>
            </w:pPr>
            <w:r>
              <w:rPr>
                <w:rFonts w:ascii="Calibri Light" w:hAnsi="Calibri Light" w:cs="Arial"/>
                <w:b/>
                <w:sz w:val="24"/>
                <w:szCs w:val="24"/>
              </w:rPr>
              <w:t>Bibliografia Básica</w:t>
            </w:r>
          </w:p>
          <w:p w:rsidR="009F7FC1" w:rsidRDefault="008654BD">
            <w:pPr>
              <w:spacing w:after="0" w:line="240" w:lineRule="auto"/>
              <w:rPr>
                <w:rFonts w:ascii="Calibri Light" w:eastAsia="Times New Roman" w:hAnsi="Calibri Light" w:cs="Arial"/>
                <w:sz w:val="24"/>
                <w:szCs w:val="24"/>
                <w:lang w:eastAsia="pt-BR"/>
              </w:rPr>
            </w:pPr>
            <w:r>
              <w:rPr>
                <w:rFonts w:ascii="Calibri Light" w:eastAsia="Times New Roman" w:hAnsi="Calibri Light" w:cs="Calibri"/>
                <w:sz w:val="24"/>
                <w:szCs w:val="24"/>
                <w:lang w:eastAsia="pt-BR"/>
              </w:rPr>
              <w:lastRenderedPageBreak/>
              <w:t xml:space="preserve">ROCHA, Cláudia. e Edcleia A. (orgs.). </w:t>
            </w:r>
            <w:r>
              <w:rPr>
                <w:rFonts w:ascii="Calibri Light" w:eastAsia="Times New Roman" w:hAnsi="Calibri Light" w:cs="Calibri"/>
                <w:i/>
                <w:iCs/>
                <w:sz w:val="24"/>
                <w:szCs w:val="24"/>
                <w:lang w:eastAsia="pt-BR"/>
              </w:rPr>
              <w:t>Ensinar e aprender língua estrangeira nas diferentes idades: reflexões para professores e formadores.</w:t>
            </w:r>
            <w:r>
              <w:rPr>
                <w:rFonts w:ascii="Calibri Light" w:eastAsia="Times New Roman" w:hAnsi="Calibri Light" w:cs="Calibri"/>
                <w:sz w:val="24"/>
                <w:szCs w:val="24"/>
                <w:lang w:eastAsia="pt-BR"/>
              </w:rPr>
              <w:t xml:space="preserve"> São Carlos, SP: Claraluz, 2007. </w:t>
            </w:r>
          </w:p>
          <w:p w:rsidR="009F7FC1" w:rsidRDefault="008654BD">
            <w:pPr>
              <w:spacing w:after="0" w:line="240" w:lineRule="auto"/>
              <w:rPr>
                <w:rFonts w:ascii="Calibri Light" w:eastAsia="Times New Roman" w:hAnsi="Calibri Light" w:cs="Calibri"/>
                <w:sz w:val="24"/>
                <w:szCs w:val="24"/>
                <w:lang w:eastAsia="pt-BR"/>
              </w:rPr>
            </w:pPr>
            <w:r>
              <w:rPr>
                <w:rFonts w:ascii="Calibri Light" w:eastAsia="Times New Roman" w:hAnsi="Calibri Light" w:cs="Calibri"/>
                <w:sz w:val="24"/>
                <w:szCs w:val="24"/>
                <w:lang w:eastAsia="pt-BR"/>
              </w:rPr>
              <w:t xml:space="preserve">SARMENTO, Simone; ABREU-E-LIMA, Denise; FILHO, Waldenor Barros Moraes (orgs). </w:t>
            </w:r>
            <w:r>
              <w:rPr>
                <w:rFonts w:ascii="Calibri Light" w:eastAsia="Times New Roman" w:hAnsi="Calibri Light" w:cs="Calibri"/>
                <w:i/>
                <w:sz w:val="24"/>
                <w:szCs w:val="24"/>
                <w:lang w:eastAsia="pt-BR"/>
              </w:rPr>
              <w:t>Do Inglês sem Fronteiras ao Idiomas sem Fronteiras: a construção de uma política linguística para a internacionalização.</w:t>
            </w:r>
            <w:r>
              <w:rPr>
                <w:rFonts w:ascii="Calibri Light" w:eastAsia="Times New Roman" w:hAnsi="Calibri Light" w:cs="Calibri"/>
                <w:sz w:val="24"/>
                <w:szCs w:val="24"/>
                <w:lang w:eastAsia="pt-BR"/>
              </w:rPr>
              <w:t xml:space="preserve"> Belo Horizonte: Editora UFMG, 2016. </w:t>
            </w:r>
          </w:p>
          <w:p w:rsidR="009F7FC1" w:rsidRDefault="008654BD">
            <w:pPr>
              <w:suppressAutoHyphens/>
              <w:spacing w:after="0" w:line="240" w:lineRule="auto"/>
              <w:jc w:val="both"/>
              <w:rPr>
                <w:rFonts w:ascii="Calibri Light" w:eastAsia="Times New Roman" w:hAnsi="Calibri Light" w:cs="Calibri"/>
                <w:i/>
                <w:sz w:val="24"/>
                <w:szCs w:val="24"/>
                <w:highlight w:val="white"/>
                <w:lang w:eastAsia="ar-SA"/>
              </w:rPr>
            </w:pPr>
            <w:r>
              <w:rPr>
                <w:rFonts w:ascii="Calibri Light" w:eastAsia="Times New Roman" w:hAnsi="Calibri Light" w:cs="Calibri"/>
                <w:i/>
                <w:sz w:val="24"/>
                <w:szCs w:val="24"/>
                <w:shd w:val="clear" w:color="auto" w:fill="FFFFFF"/>
                <w:lang w:val="it-IT" w:eastAsia="ar-SA"/>
              </w:rPr>
              <w:t>TOMITCH, Lêda; HEBERLE, Viviane M. (Orgs.). </w:t>
            </w:r>
            <w:r>
              <w:rPr>
                <w:rFonts w:ascii="Calibri Light" w:eastAsia="Times New Roman" w:hAnsi="Calibri Light" w:cs="Calibri"/>
                <w:i/>
                <w:iCs/>
                <w:sz w:val="24"/>
                <w:szCs w:val="24"/>
                <w:shd w:val="clear" w:color="auto" w:fill="FFFFFF"/>
                <w:lang w:eastAsia="ar-SA"/>
              </w:rPr>
              <w:t>Perspectivas atuais de aprendizagem e ensino de línguas</w:t>
            </w:r>
            <w:r>
              <w:rPr>
                <w:rFonts w:ascii="Calibri Light" w:eastAsia="Times New Roman" w:hAnsi="Calibri Light" w:cs="Calibri"/>
                <w:iCs/>
                <w:sz w:val="24"/>
                <w:szCs w:val="24"/>
                <w:shd w:val="clear" w:color="auto" w:fill="FFFFFF"/>
                <w:lang w:eastAsia="ar-SA"/>
              </w:rPr>
              <w:t>.</w:t>
            </w:r>
            <w:r>
              <w:rPr>
                <w:rFonts w:ascii="Calibri Light" w:eastAsia="Times New Roman" w:hAnsi="Calibri Light" w:cs="Calibri"/>
                <w:sz w:val="24"/>
                <w:szCs w:val="24"/>
                <w:shd w:val="clear" w:color="auto" w:fill="FFFFFF"/>
                <w:lang w:eastAsia="ar-SA"/>
              </w:rPr>
              <w:t> Florianópolis, S.C.: LLE/PPGI/UFSC, 2017.</w:t>
            </w:r>
            <w:r>
              <w:rPr>
                <w:rFonts w:ascii="Calibri Light" w:eastAsia="Times New Roman" w:hAnsi="Calibri Light" w:cs="Calibri"/>
                <w:i/>
                <w:sz w:val="24"/>
                <w:szCs w:val="24"/>
                <w:shd w:val="clear" w:color="auto" w:fill="FFFFFF"/>
                <w:lang w:eastAsia="ar-SA"/>
              </w:rPr>
              <w:t> </w:t>
            </w:r>
          </w:p>
          <w:p w:rsidR="009F7FC1" w:rsidRDefault="009F7FC1">
            <w:pPr>
              <w:spacing w:after="0" w:line="240" w:lineRule="auto"/>
              <w:jc w:val="both"/>
              <w:rPr>
                <w:rFonts w:ascii="Calibri Light" w:hAnsi="Calibri Light" w:cs="Calibri"/>
                <w:b/>
                <w:sz w:val="24"/>
                <w:szCs w:val="24"/>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b/>
                <w:sz w:val="24"/>
                <w:szCs w:val="24"/>
              </w:rPr>
            </w:pPr>
            <w:r>
              <w:rPr>
                <w:rFonts w:ascii="Calibri Light" w:hAnsi="Calibri Light" w:cs="Calibri"/>
                <w:b/>
                <w:sz w:val="24"/>
                <w:szCs w:val="24"/>
              </w:rPr>
              <w:lastRenderedPageBreak/>
              <w:t>Bibliografia complementar</w:t>
            </w:r>
          </w:p>
          <w:p w:rsidR="009F7FC1" w:rsidRDefault="008654BD">
            <w:pPr>
              <w:spacing w:after="0" w:line="240" w:lineRule="auto"/>
              <w:jc w:val="both"/>
            </w:pPr>
            <w:r>
              <w:rPr>
                <w:rFonts w:ascii="Calibri Light" w:eastAsia="Times New Roman" w:hAnsi="Calibri Light" w:cs="Calibri"/>
                <w:sz w:val="24"/>
                <w:szCs w:val="24"/>
                <w:lang w:eastAsia="pt-BR"/>
              </w:rPr>
              <w:t xml:space="preserve">ALMEIDA FILHO, José. </w:t>
            </w:r>
            <w:r>
              <w:rPr>
                <w:rFonts w:ascii="Calibri Light" w:eastAsia="Times New Roman" w:hAnsi="Calibri Light" w:cs="Calibri"/>
                <w:bCs/>
                <w:sz w:val="24"/>
                <w:szCs w:val="24"/>
                <w:lang w:eastAsia="pt-BR"/>
              </w:rPr>
              <w:t>O</w:t>
            </w:r>
            <w:r>
              <w:rPr>
                <w:rFonts w:ascii="Calibri Light" w:eastAsia="Times New Roman" w:hAnsi="Calibri Light" w:cs="Calibri"/>
                <w:bCs/>
                <w:i/>
                <w:sz w:val="24"/>
                <w:szCs w:val="24"/>
                <w:lang w:eastAsia="pt-BR"/>
              </w:rPr>
              <w:t>ensino de português como língua não-materna: concepções e contextos de ensino</w:t>
            </w:r>
            <w:r>
              <w:rPr>
                <w:rFonts w:ascii="Calibri Light" w:eastAsia="Times New Roman" w:hAnsi="Calibri Light" w:cs="Calibri"/>
                <w:b/>
                <w:bCs/>
                <w:sz w:val="24"/>
                <w:szCs w:val="24"/>
                <w:lang w:eastAsia="pt-BR"/>
              </w:rPr>
              <w:t xml:space="preserve">. </w:t>
            </w:r>
            <w:r>
              <w:rPr>
                <w:rFonts w:ascii="Calibri Light" w:eastAsia="Times New Roman" w:hAnsi="Calibri Light" w:cs="Calibri"/>
                <w:bCs/>
                <w:sz w:val="24"/>
                <w:szCs w:val="24"/>
                <w:lang w:eastAsia="pt-BR"/>
              </w:rPr>
              <w:t xml:space="preserve">São Paulo: Museu da língua portuguesa, 14/05/2009. </w:t>
            </w:r>
            <w:r>
              <w:rPr>
                <w:rFonts w:ascii="Calibri Light" w:eastAsia="Times New Roman" w:hAnsi="Calibri Light" w:cs="Calibri"/>
                <w:bCs/>
                <w:i/>
                <w:sz w:val="24"/>
                <w:szCs w:val="24"/>
                <w:lang w:eastAsia="pt-BR"/>
              </w:rPr>
              <w:t>Disponível em:</w:t>
            </w:r>
            <w:hyperlink r:id="rId41">
              <w:r>
                <w:rPr>
                  <w:rStyle w:val="ListLabel206"/>
                  <w:rFonts w:eastAsiaTheme="minorHAnsi"/>
                </w:rPr>
                <w:t>http://www.poiesis.org.br/mlp/colunas_interna.php?id_coluna=4</w:t>
              </w:r>
            </w:hyperlink>
            <w:r>
              <w:rPr>
                <w:rFonts w:ascii="Calibri Light" w:eastAsia="Times New Roman" w:hAnsi="Calibri Light" w:cs="Calibri"/>
                <w:bCs/>
                <w:sz w:val="24"/>
                <w:szCs w:val="24"/>
                <w:lang w:eastAsia="pt-BR"/>
              </w:rPr>
              <w:t xml:space="preserve">. </w:t>
            </w:r>
          </w:p>
          <w:p w:rsidR="009F7FC1" w:rsidRDefault="008654BD">
            <w:pPr>
              <w:spacing w:after="0" w:line="240" w:lineRule="auto"/>
              <w:jc w:val="both"/>
              <w:rPr>
                <w:rFonts w:ascii="Calibri Light" w:eastAsia="Times New Roman" w:hAnsi="Calibri Light" w:cs="Calibri"/>
                <w:sz w:val="24"/>
                <w:szCs w:val="24"/>
                <w:highlight w:val="blue"/>
                <w:lang w:eastAsia="pt-BR"/>
              </w:rPr>
            </w:pPr>
            <w:r>
              <w:rPr>
                <w:rFonts w:ascii="Calibri Light" w:eastAsia="Times New Roman" w:hAnsi="Calibri Light" w:cs="Calibri"/>
                <w:sz w:val="24"/>
                <w:szCs w:val="24"/>
                <w:shd w:val="clear" w:color="auto" w:fill="FAFCFF"/>
                <w:lang w:eastAsia="pt-BR"/>
              </w:rPr>
              <w:t xml:space="preserve">ALMEIDA, Marina da S. Rodrigues. </w:t>
            </w:r>
            <w:r>
              <w:rPr>
                <w:rFonts w:ascii="Calibri Light" w:eastAsia="Times New Roman" w:hAnsi="Calibri Light" w:cs="Calibri"/>
                <w:i/>
                <w:sz w:val="24"/>
                <w:szCs w:val="24"/>
                <w:shd w:val="clear" w:color="auto" w:fill="FAFCFF"/>
                <w:lang w:eastAsia="pt-BR"/>
              </w:rPr>
              <w:t>Manual para educadores sobre inclusão.</w:t>
            </w:r>
            <w:r>
              <w:rPr>
                <w:rFonts w:ascii="Calibri Light" w:eastAsia="Times New Roman" w:hAnsi="Calibri Light" w:cs="Calibri"/>
                <w:sz w:val="24"/>
                <w:szCs w:val="24"/>
                <w:shd w:val="clear" w:color="auto" w:fill="FAFCFF"/>
                <w:lang w:eastAsia="pt-BR"/>
              </w:rPr>
              <w:t xml:space="preserve"> Ed. Didática Paulista, São Paulo,fevereiro 2004.</w:t>
            </w:r>
          </w:p>
          <w:p w:rsidR="009F7FC1" w:rsidRDefault="008654BD">
            <w:pPr>
              <w:spacing w:after="0" w:line="240" w:lineRule="auto"/>
              <w:jc w:val="both"/>
            </w:pPr>
            <w:r>
              <w:rPr>
                <w:rFonts w:ascii="Calibri Light" w:eastAsia="Times New Roman" w:hAnsi="Calibri Light" w:cs="Calibri"/>
                <w:sz w:val="24"/>
                <w:szCs w:val="24"/>
                <w:lang w:eastAsia="pt-BR"/>
              </w:rPr>
              <w:t xml:space="preserve">GLAT, Rosana; NOGUEIRA, Mario Lucio. </w:t>
            </w:r>
            <w:r>
              <w:rPr>
                <w:rFonts w:ascii="Calibri Light" w:eastAsia="Times New Roman" w:hAnsi="Calibri Light" w:cs="Calibri"/>
                <w:i/>
                <w:sz w:val="24"/>
                <w:szCs w:val="24"/>
                <w:lang w:eastAsia="pt-BR"/>
              </w:rPr>
              <w:t xml:space="preserve">Políticas educacionais e a formação de professores para a educação inclusiva no Brasil. </w:t>
            </w:r>
            <w:r>
              <w:rPr>
                <w:rFonts w:ascii="Calibri Light" w:eastAsia="Times New Roman" w:hAnsi="Calibri Light" w:cs="Calibri"/>
                <w:sz w:val="24"/>
                <w:szCs w:val="24"/>
                <w:lang w:eastAsia="pt-BR"/>
              </w:rPr>
              <w:t>Revista Integração. Brasília, v. 24, ano 14, p. 22-27, 2002. Link:</w:t>
            </w:r>
            <w:hyperlink r:id="rId42">
              <w:r>
                <w:rPr>
                  <w:rStyle w:val="ListLabel203"/>
                  <w:rFonts w:eastAsiaTheme="minorHAnsi"/>
                </w:rPr>
                <w:t>https://www.metodista.br/revistas/revistasunimep/index.php/comunicacoes/article/view/1647</w:t>
              </w:r>
            </w:hyperlink>
          </w:p>
          <w:p w:rsidR="009F7FC1" w:rsidRDefault="008654BD">
            <w:pPr>
              <w:spacing w:after="0" w:line="240" w:lineRule="auto"/>
              <w:jc w:val="both"/>
              <w:rPr>
                <w:rFonts w:ascii="Calibri Light" w:eastAsia="Times New Roman" w:hAnsi="Calibri Light" w:cs="Calibri"/>
                <w:sz w:val="24"/>
                <w:szCs w:val="24"/>
                <w:lang w:eastAsia="pt-BR"/>
              </w:rPr>
            </w:pPr>
            <w:r>
              <w:rPr>
                <w:rFonts w:ascii="Calibri Light" w:eastAsia="Times New Roman" w:hAnsi="Calibri Light" w:cs="Calibri"/>
                <w:sz w:val="24"/>
                <w:szCs w:val="24"/>
                <w:lang w:eastAsia="pt-BR"/>
              </w:rPr>
              <w:t xml:space="preserve">GUEBERT , Mirian C. Castellain, TRAUTWEIN, Mariana Medeiros </w:t>
            </w:r>
            <w:r>
              <w:rPr>
                <w:rFonts w:ascii="Calibri Light" w:eastAsia="Times New Roman" w:hAnsi="Calibri Light" w:cs="Calibri"/>
                <w:i/>
                <w:sz w:val="24"/>
                <w:szCs w:val="24"/>
                <w:lang w:eastAsia="pt-BR"/>
              </w:rPr>
              <w:t>a didática do ensino da língua estrangeira naeducação infantil.</w:t>
            </w:r>
            <w:r>
              <w:rPr>
                <w:rFonts w:ascii="Calibri Light" w:eastAsia="Times New Roman" w:hAnsi="Calibri Light" w:cs="Calibri"/>
                <w:sz w:val="24"/>
                <w:szCs w:val="24"/>
                <w:lang w:eastAsia="pt-BR"/>
              </w:rPr>
              <w:t>http://www.pucpr.br/eventos/educere/educere2007/anaisEvento/arquivos/CI-192-05.pdfEDUCERE -CONGRESSO NACIONAL DE EDUCAÇÃO Curitiba, 2001.</w:t>
            </w:r>
          </w:p>
          <w:p w:rsidR="009F7FC1" w:rsidRDefault="008654BD">
            <w:pPr>
              <w:spacing w:after="0" w:line="240" w:lineRule="auto"/>
              <w:jc w:val="both"/>
            </w:pPr>
            <w:r>
              <w:rPr>
                <w:rFonts w:ascii="Calibri Light" w:eastAsia="Times New Roman" w:hAnsi="Calibri Light" w:cs="Calibri"/>
                <w:sz w:val="24"/>
                <w:szCs w:val="24"/>
                <w:lang w:eastAsia="pt-BR"/>
              </w:rPr>
              <w:t>JORDÃO, Clarissa M</w:t>
            </w:r>
            <w:r>
              <w:rPr>
                <w:rFonts w:ascii="Calibri Light" w:eastAsia="Times New Roman" w:hAnsi="Calibri Light" w:cs="Calibri"/>
                <w:b/>
                <w:sz w:val="24"/>
                <w:szCs w:val="24"/>
                <w:lang w:eastAsia="pt-BR"/>
              </w:rPr>
              <w:t xml:space="preserve">. </w:t>
            </w:r>
            <w:r>
              <w:rPr>
                <w:rFonts w:ascii="Calibri Light" w:eastAsia="Times New Roman" w:hAnsi="Calibri Light" w:cs="Calibri"/>
                <w:i/>
                <w:sz w:val="24"/>
                <w:szCs w:val="24"/>
                <w:lang w:eastAsia="pt-BR"/>
              </w:rPr>
              <w:t>ILA – ILF – ILE – ILG: Quem dá conta? EAL – ELF – EFL – EGL: Same Difference?</w:t>
            </w:r>
            <w:r>
              <w:rPr>
                <w:rFonts w:ascii="Calibri Light" w:eastAsia="Times New Roman" w:hAnsi="Calibri Light" w:cs="Calibri"/>
                <w:sz w:val="24"/>
                <w:szCs w:val="24"/>
                <w:lang w:eastAsia="pt-BR"/>
              </w:rPr>
              <w:t xml:space="preserve">Revista Brasileira de Linguística Aplicada, Belo Horizonte, v. 14, n. 1, p. 13-40, 2014. </w:t>
            </w:r>
            <w:hyperlink r:id="rId43">
              <w:r>
                <w:rPr>
                  <w:rStyle w:val="ListLabel203"/>
                  <w:rFonts w:eastAsiaTheme="minorHAnsi"/>
                </w:rPr>
                <w:t>http://www.scielo.br/pdf/rbla/v14n1/a02v14n1.pdf</w:t>
              </w:r>
            </w:hyperlink>
          </w:p>
          <w:p w:rsidR="009F7FC1" w:rsidRDefault="008654BD">
            <w:pPr>
              <w:spacing w:after="0" w:line="240" w:lineRule="auto"/>
              <w:jc w:val="both"/>
              <w:rPr>
                <w:rFonts w:ascii="Calibri Light" w:eastAsia="Times New Roman" w:hAnsi="Calibri Light" w:cs="Calibri"/>
                <w:sz w:val="24"/>
                <w:szCs w:val="24"/>
                <w:lang w:eastAsia="pt-BR"/>
              </w:rPr>
            </w:pPr>
            <w:r>
              <w:rPr>
                <w:rFonts w:ascii="Calibri Light" w:eastAsia="Times New Roman" w:hAnsi="Calibri Light" w:cs="Calibri"/>
                <w:sz w:val="24"/>
                <w:szCs w:val="24"/>
                <w:lang w:eastAsia="pt-BR"/>
              </w:rPr>
              <w:t xml:space="preserve">KLEIMAN, Angela. </w:t>
            </w:r>
            <w:r>
              <w:rPr>
                <w:rFonts w:ascii="Calibri Light" w:eastAsia="Times New Roman" w:hAnsi="Calibri Light" w:cs="Calibri"/>
                <w:i/>
                <w:sz w:val="24"/>
                <w:szCs w:val="24"/>
                <w:lang w:eastAsia="pt-BR"/>
              </w:rPr>
              <w:t>Os significados do letramento: uma nova perspectiva sobre a prática social da escrita</w:t>
            </w:r>
            <w:r>
              <w:rPr>
                <w:rFonts w:ascii="Calibri Light" w:eastAsia="Times New Roman" w:hAnsi="Calibri Light" w:cs="Calibri"/>
                <w:sz w:val="24"/>
                <w:szCs w:val="24"/>
                <w:lang w:eastAsia="pt-BR"/>
              </w:rPr>
              <w:t>. 8. Reimpressão. Campinas: Mercado de Letras, 2005.</w:t>
            </w:r>
          </w:p>
          <w:p w:rsidR="009F7FC1" w:rsidRDefault="008654BD">
            <w:pPr>
              <w:spacing w:after="0" w:line="240" w:lineRule="auto"/>
              <w:jc w:val="both"/>
              <w:rPr>
                <w:rFonts w:ascii="Calibri Light" w:eastAsia="Times New Roman" w:hAnsi="Calibri Light" w:cs="Calibri"/>
                <w:i/>
                <w:sz w:val="24"/>
                <w:szCs w:val="24"/>
                <w:lang w:eastAsia="pt-BR"/>
              </w:rPr>
            </w:pPr>
            <w:r>
              <w:rPr>
                <w:rFonts w:ascii="Calibri Light" w:eastAsia="Times New Roman" w:hAnsi="Calibri Light" w:cs="Calibri"/>
                <w:sz w:val="24"/>
                <w:szCs w:val="24"/>
                <w:lang w:eastAsia="pt-BR"/>
              </w:rPr>
              <w:t xml:space="preserve">LEITE, L. P; MARTINS, S. E. S. </w:t>
            </w:r>
            <w:r>
              <w:rPr>
                <w:rFonts w:ascii="Calibri Light" w:eastAsia="Times New Roman" w:hAnsi="Calibri Light" w:cs="Calibri"/>
                <w:i/>
                <w:sz w:val="24"/>
                <w:szCs w:val="24"/>
                <w:lang w:eastAsia="pt-BR"/>
              </w:rPr>
              <w:t>Adequação curricular: alternativas de suporte pedagógico na educação inclusiva.</w:t>
            </w:r>
            <w:r>
              <w:rPr>
                <w:rFonts w:ascii="Calibri Light" w:eastAsia="Times New Roman" w:hAnsi="Calibri Light" w:cs="Calibri"/>
                <w:sz w:val="24"/>
                <w:szCs w:val="24"/>
                <w:lang w:eastAsia="pt-BR"/>
              </w:rPr>
              <w:t xml:space="preserve"> Revista Educação Especial. v. 23 n. 38, p. 377-367. set/dez. 2010.</w:t>
            </w:r>
          </w:p>
          <w:p w:rsidR="009F7FC1" w:rsidRDefault="008654BD">
            <w:pPr>
              <w:spacing w:after="0" w:line="240" w:lineRule="auto"/>
              <w:ind w:left="709" w:hanging="709"/>
              <w:jc w:val="both"/>
              <w:rPr>
                <w:rFonts w:ascii="Calibri Light" w:eastAsia="Times New Roman" w:hAnsi="Calibri Light" w:cs="Calibri"/>
                <w:sz w:val="24"/>
                <w:szCs w:val="24"/>
                <w:lang w:eastAsia="pt-BR"/>
              </w:rPr>
            </w:pPr>
            <w:r>
              <w:rPr>
                <w:rFonts w:ascii="Calibri Light" w:eastAsia="Times New Roman" w:hAnsi="Calibri Light" w:cs="Calibri"/>
                <w:sz w:val="24"/>
                <w:szCs w:val="24"/>
                <w:lang w:eastAsia="pt-BR"/>
              </w:rPr>
              <w:t>https://periodicos.ufsm.br/educacaoespecial/article/view/1420</w:t>
            </w:r>
          </w:p>
          <w:p w:rsidR="009F7FC1" w:rsidRDefault="008654BD">
            <w:pPr>
              <w:spacing w:after="0" w:line="240" w:lineRule="auto"/>
              <w:jc w:val="both"/>
            </w:pPr>
            <w:r>
              <w:rPr>
                <w:rFonts w:ascii="Calibri Light" w:eastAsia="Times New Roman" w:hAnsi="Calibri Light" w:cs="Calibri"/>
                <w:sz w:val="24"/>
                <w:szCs w:val="24"/>
                <w:lang w:eastAsia="pt-BR"/>
              </w:rPr>
              <w:t>PAIVA, Vera. A</w:t>
            </w:r>
            <w:r>
              <w:rPr>
                <w:rFonts w:ascii="Calibri Light" w:eastAsia="Times New Roman" w:hAnsi="Calibri Light" w:cs="Calibri"/>
                <w:i/>
                <w:iCs/>
                <w:sz w:val="24"/>
                <w:szCs w:val="24"/>
                <w:lang w:eastAsia="pt-BR"/>
              </w:rPr>
              <w:t xml:space="preserve"> LDB e a legislação vigente sobre o ensino e a formação de professor de língua inglesa. </w:t>
            </w:r>
            <w:r>
              <w:rPr>
                <w:rFonts w:ascii="Calibri Light" w:eastAsia="Times New Roman" w:hAnsi="Calibri Light" w:cs="Calibri"/>
                <w:sz w:val="24"/>
                <w:szCs w:val="24"/>
                <w:lang w:eastAsia="pt-BR"/>
              </w:rPr>
              <w:t>In: STEVENS, C.M.T e CUNHA, M.J.</w:t>
            </w:r>
            <w:r>
              <w:rPr>
                <w:rFonts w:ascii="Calibri Light" w:eastAsia="Times New Roman" w:hAnsi="Calibri Light" w:cs="Calibri"/>
                <w:bCs/>
                <w:sz w:val="24"/>
                <w:szCs w:val="24"/>
                <w:lang w:eastAsia="pt-BR"/>
              </w:rPr>
              <w:t>Caminhos e Colheitas: ensino e pesquisa na área de inglês no Brasil. Brasília</w:t>
            </w:r>
            <w:r>
              <w:rPr>
                <w:rFonts w:ascii="Calibri Light" w:eastAsia="Times New Roman" w:hAnsi="Calibri Light" w:cs="Calibri"/>
                <w:sz w:val="24"/>
                <w:szCs w:val="24"/>
                <w:lang w:eastAsia="pt-BR"/>
              </w:rPr>
              <w:t xml:space="preserve">: UnB, 2003. p.53- 84. Disponível em: </w:t>
            </w:r>
            <w:hyperlink r:id="rId44">
              <w:r>
                <w:rPr>
                  <w:rStyle w:val="ListLabel203"/>
                  <w:rFonts w:eastAsiaTheme="minorHAnsi"/>
                </w:rPr>
                <w:t>http://www.veramenezes.com/ensino.htm</w:t>
              </w:r>
            </w:hyperlink>
          </w:p>
          <w:p w:rsidR="009F7FC1" w:rsidRDefault="008654BD">
            <w:pPr>
              <w:spacing w:after="0" w:line="240" w:lineRule="auto"/>
              <w:jc w:val="both"/>
            </w:pPr>
            <w:r>
              <w:rPr>
                <w:rFonts w:ascii="Calibri Light" w:eastAsia="Times New Roman" w:hAnsi="Calibri Light" w:cs="Calibri"/>
                <w:sz w:val="24"/>
                <w:szCs w:val="24"/>
                <w:lang w:eastAsia="pt-BR"/>
              </w:rPr>
              <w:t xml:space="preserve">PEREIRAL, Ane Caroline de Souza; Maria Regina Peres. </w:t>
            </w:r>
            <w:r>
              <w:rPr>
                <w:rFonts w:ascii="Calibri Light" w:eastAsia="Times New Roman" w:hAnsi="Calibri Light" w:cs="Calibri"/>
                <w:i/>
                <w:sz w:val="24"/>
                <w:szCs w:val="24"/>
                <w:lang w:eastAsia="pt-BR"/>
              </w:rPr>
              <w:t>A criança e a língua estrangeira: contribuições psicopedagógicas para o processo de ensino e aprendizagem</w:t>
            </w:r>
            <w:r>
              <w:rPr>
                <w:rFonts w:ascii="Calibri Light" w:eastAsia="Times New Roman" w:hAnsi="Calibri Light" w:cs="Calibri"/>
                <w:sz w:val="24"/>
                <w:szCs w:val="24"/>
                <w:lang w:eastAsia="pt-BR"/>
              </w:rPr>
              <w:t xml:space="preserve">. Construção Psicopedagógica. vol.19 no.18 São Paulo, 2011. </w:t>
            </w:r>
            <w:hyperlink r:id="rId45">
              <w:r>
                <w:rPr>
                  <w:rStyle w:val="ListLabel203"/>
                  <w:rFonts w:eastAsiaTheme="minorHAnsi"/>
                </w:rPr>
                <w:t>http://pepsic.bvsalud.org/scielo.php?script=sci_arttext&amp;pid=S1415-69542011000100006</w:t>
              </w:r>
            </w:hyperlink>
          </w:p>
          <w:p w:rsidR="009F7FC1" w:rsidRDefault="008654BD">
            <w:pPr>
              <w:keepNext/>
              <w:spacing w:after="0" w:line="240" w:lineRule="auto"/>
              <w:jc w:val="both"/>
              <w:outlineLvl w:val="2"/>
            </w:pPr>
            <w:r>
              <w:rPr>
                <w:rFonts w:ascii="Calibri Light" w:eastAsia="Times New Roman" w:hAnsi="Calibri Light" w:cs="Calibri"/>
                <w:sz w:val="24"/>
                <w:szCs w:val="24"/>
                <w:lang w:eastAsia="pt-BR"/>
              </w:rPr>
              <w:t xml:space="preserve">PLETSCH, MÁRCIA D. : </w:t>
            </w:r>
            <w:r>
              <w:rPr>
                <w:rFonts w:ascii="Calibri Light" w:eastAsia="Times New Roman" w:hAnsi="Calibri Light" w:cs="Calibri"/>
                <w:i/>
                <w:sz w:val="24"/>
                <w:szCs w:val="24"/>
                <w:lang w:eastAsia="pt-BR"/>
              </w:rPr>
              <w:t>A formação de professores para a educação inclusiva: legislação, diretrizes políticas e resultados de pesquisas</w:t>
            </w:r>
            <w:r>
              <w:rPr>
                <w:rFonts w:ascii="Calibri Light" w:eastAsia="Times New Roman" w:hAnsi="Calibri Light" w:cs="Calibri"/>
                <w:sz w:val="24"/>
                <w:szCs w:val="24"/>
                <w:lang w:eastAsia="pt-BR"/>
              </w:rPr>
              <w:t>. Educar em Revista</w:t>
            </w:r>
            <w:r>
              <w:rPr>
                <w:rFonts w:ascii="Calibri Light" w:eastAsia="Times New Roman" w:hAnsi="Calibri Light" w:cs="Calibri"/>
                <w:bCs/>
                <w:sz w:val="24"/>
                <w:szCs w:val="24"/>
                <w:lang w:eastAsia="pt-BR"/>
              </w:rPr>
              <w:t xml:space="preserve">no.33 Curitiba,  2009. </w:t>
            </w:r>
            <w:r>
              <w:rPr>
                <w:rFonts w:ascii="Calibri Light" w:eastAsia="Times New Roman" w:hAnsi="Calibri Light" w:cs="Calibri"/>
                <w:sz w:val="24"/>
                <w:szCs w:val="24"/>
                <w:lang w:eastAsia="pt-BR"/>
              </w:rPr>
              <w:t xml:space="preserve">Link: </w:t>
            </w:r>
            <w:hyperlink r:id="rId46">
              <w:r>
                <w:rPr>
                  <w:rStyle w:val="ListLabel203"/>
                  <w:rFonts w:eastAsiaTheme="minorHAnsi"/>
                </w:rPr>
                <w:t>http://www.scielo.br/scielo.php?script=sci_arttext&amp;pid=S0104-40602009000100010&amp;lng=pt</w:t>
              </w:r>
            </w:hyperlink>
            <w:r>
              <w:rPr>
                <w:rFonts w:ascii="Calibri Light" w:eastAsia="Times New Roman" w:hAnsi="Calibri Light" w:cs="Calibri"/>
                <w:sz w:val="24"/>
                <w:szCs w:val="24"/>
                <w:lang w:eastAsia="pt-BR"/>
              </w:rPr>
              <w:t xml:space="preserve">DOI: http://dx.doi.org/10.1590/S0104-40602009000100010  </w:t>
            </w:r>
          </w:p>
          <w:p w:rsidR="009F7FC1" w:rsidRDefault="008654BD">
            <w:pPr>
              <w:spacing w:after="0" w:line="240" w:lineRule="auto"/>
              <w:jc w:val="both"/>
            </w:pPr>
            <w:r>
              <w:rPr>
                <w:rFonts w:ascii="Calibri Light" w:eastAsia="Times New Roman" w:hAnsi="Calibri Light" w:cs="Calibri"/>
                <w:i/>
                <w:sz w:val="24"/>
                <w:szCs w:val="24"/>
                <w:lang w:eastAsia="pt-BR"/>
              </w:rPr>
              <w:t>POLÍTICA NACIONAL DE EDUCAÇÃO ESPECIAL NA PERSPECTIVA DA EDUCAÇÃO INCLUSIVA</w:t>
            </w:r>
            <w:hyperlink r:id="rId47">
              <w:r>
                <w:rPr>
                  <w:rStyle w:val="ListLabel203"/>
                  <w:rFonts w:eastAsiaTheme="minorHAnsi"/>
                </w:rPr>
                <w:t>http://portal.mec.gov.br/arquivos/pdf/politicaeducespecial.pdf</w:t>
              </w:r>
            </w:hyperlink>
            <w:r>
              <w:rPr>
                <w:rFonts w:ascii="Calibri Light" w:eastAsia="Times New Roman" w:hAnsi="Calibri Light" w:cs="Calibri"/>
                <w:sz w:val="24"/>
                <w:szCs w:val="24"/>
                <w:lang w:eastAsia="pt-BR"/>
              </w:rPr>
              <w:t>ORGANIZAÇÃO DAS NAÇÕES UNIDAS. Convenção sobre os Direitos das Pessoas com Deficiência, 2006.</w:t>
            </w:r>
          </w:p>
          <w:p w:rsidR="009F7FC1" w:rsidRDefault="008654BD">
            <w:pPr>
              <w:spacing w:after="0" w:line="240" w:lineRule="auto"/>
              <w:jc w:val="both"/>
              <w:rPr>
                <w:rFonts w:ascii="Calibri Light" w:eastAsia="Times New Roman" w:hAnsi="Calibri Light" w:cs="Calibri"/>
                <w:i/>
                <w:sz w:val="24"/>
                <w:szCs w:val="24"/>
                <w:lang w:eastAsia="pt-BR"/>
              </w:rPr>
            </w:pPr>
            <w:r>
              <w:rPr>
                <w:rFonts w:ascii="Calibri Light" w:eastAsia="Times New Roman" w:hAnsi="Calibri Light" w:cs="Calibri"/>
                <w:sz w:val="24"/>
                <w:szCs w:val="24"/>
                <w:lang w:eastAsia="pt-BR"/>
              </w:rPr>
              <w:t xml:space="preserve">ROCHA, Cláudia H. e Edcleia A. BASSO (orgs.). </w:t>
            </w:r>
            <w:r>
              <w:rPr>
                <w:rFonts w:ascii="Calibri Light" w:eastAsia="Times New Roman" w:hAnsi="Calibri Light" w:cs="Calibri"/>
                <w:i/>
                <w:sz w:val="24"/>
                <w:szCs w:val="24"/>
                <w:lang w:eastAsia="pt-BR"/>
              </w:rPr>
              <w:t>Ensinar e aprender língua estrangeira nas diferentes idades: reflexões para professores e formadores.</w:t>
            </w:r>
            <w:r>
              <w:rPr>
                <w:rFonts w:ascii="Calibri Light" w:eastAsia="Times New Roman" w:hAnsi="Calibri Light" w:cs="Calibri"/>
                <w:sz w:val="24"/>
                <w:szCs w:val="24"/>
                <w:lang w:eastAsia="pt-BR"/>
              </w:rPr>
              <w:t xml:space="preserve"> São Carlos, SP: Claraluz, 2007. </w:t>
            </w:r>
          </w:p>
          <w:p w:rsidR="009F7FC1" w:rsidRDefault="008654BD">
            <w:pPr>
              <w:spacing w:after="0" w:line="240" w:lineRule="auto"/>
              <w:jc w:val="both"/>
              <w:rPr>
                <w:rFonts w:ascii="Calibri Light" w:eastAsia="Times New Roman" w:hAnsi="Calibri Light" w:cs="Calibri"/>
                <w:bCs/>
                <w:i/>
                <w:sz w:val="24"/>
                <w:szCs w:val="24"/>
                <w:lang w:eastAsia="pt-BR"/>
              </w:rPr>
            </w:pPr>
            <w:r>
              <w:rPr>
                <w:rFonts w:ascii="Calibri Light" w:eastAsia="Times New Roman" w:hAnsi="Calibri Light" w:cs="Calibri"/>
                <w:bCs/>
                <w:sz w:val="24"/>
                <w:szCs w:val="24"/>
                <w:lang w:eastAsia="pt-BR"/>
              </w:rPr>
              <w:t xml:space="preserve">SANTOS, Leandra Ines Seganfredo; Ana Mariza Benedetti: </w:t>
            </w:r>
            <w:r>
              <w:rPr>
                <w:rFonts w:ascii="Calibri Light" w:eastAsia="Times New Roman" w:hAnsi="Calibri Light" w:cs="Calibri"/>
                <w:bCs/>
                <w:i/>
                <w:sz w:val="24"/>
                <w:szCs w:val="24"/>
                <w:lang w:eastAsia="pt-BR"/>
              </w:rPr>
              <w:t>Professor de língua estrangeira para crianças: conhecimentos teórico-metodológicos desejados</w:t>
            </w:r>
            <w:r>
              <w:rPr>
                <w:rFonts w:ascii="Calibri Light" w:eastAsia="Times New Roman" w:hAnsi="Calibri Light" w:cs="Calibri"/>
                <w:i/>
                <w:sz w:val="24"/>
                <w:szCs w:val="24"/>
                <w:lang w:eastAsia="pt-BR"/>
              </w:rPr>
              <w:t>.</w:t>
            </w:r>
            <w:r>
              <w:rPr>
                <w:rFonts w:ascii="Calibri Light" w:eastAsia="Times New Roman" w:hAnsi="Calibri Light" w:cs="Calibri"/>
                <w:sz w:val="24"/>
                <w:szCs w:val="24"/>
                <w:lang w:eastAsia="pt-BR"/>
              </w:rPr>
              <w:t xml:space="preserve"> Trab. linguist. </w:t>
            </w:r>
            <w:r>
              <w:rPr>
                <w:rFonts w:ascii="Calibri Light" w:eastAsia="Times New Roman" w:hAnsi="Calibri Light" w:cs="Calibri"/>
                <w:sz w:val="24"/>
                <w:szCs w:val="24"/>
                <w:lang w:eastAsia="pt-BR"/>
              </w:rPr>
              <w:lastRenderedPageBreak/>
              <w:t>apl. vol.48 no.2 Campinas July/Dec. 2009</w:t>
            </w:r>
            <w:r>
              <w:rPr>
                <w:rFonts w:ascii="Calibri Light" w:eastAsia="Times New Roman" w:hAnsi="Calibri Light" w:cs="Calibri"/>
                <w:bCs/>
                <w:sz w:val="24"/>
                <w:szCs w:val="24"/>
                <w:lang w:eastAsia="pt-BR"/>
              </w:rPr>
              <w:t>.</w:t>
            </w:r>
          </w:p>
          <w:p w:rsidR="009F7FC1" w:rsidRDefault="008654BD">
            <w:pPr>
              <w:keepNext/>
              <w:keepLines/>
              <w:spacing w:after="0" w:line="240" w:lineRule="auto"/>
              <w:ind w:left="709" w:hanging="709"/>
              <w:jc w:val="both"/>
              <w:outlineLvl w:val="3"/>
              <w:rPr>
                <w:rFonts w:ascii="Calibri Light" w:eastAsia="Times New Roman" w:hAnsi="Calibri Light" w:cs="Calibri"/>
                <w:bCs/>
                <w:iCs/>
                <w:sz w:val="24"/>
                <w:szCs w:val="24"/>
              </w:rPr>
            </w:pPr>
            <w:r>
              <w:rPr>
                <w:rFonts w:ascii="Calibri Light" w:eastAsia="Times New Roman" w:hAnsi="Calibri Light" w:cs="Calibri"/>
                <w:bCs/>
                <w:iCs/>
                <w:sz w:val="24"/>
                <w:szCs w:val="24"/>
              </w:rPr>
              <w:t>http://www.scielo.br/scielo.php?script=sci_arttext&amp;pid=S0103-18132009000200010</w:t>
            </w:r>
          </w:p>
          <w:p w:rsidR="009F7FC1" w:rsidRDefault="008654BD">
            <w:pPr>
              <w:spacing w:after="0" w:line="240" w:lineRule="auto"/>
              <w:ind w:left="709" w:hanging="709"/>
              <w:jc w:val="both"/>
              <w:rPr>
                <w:rFonts w:ascii="Calibri Light" w:eastAsia="Times New Roman" w:hAnsi="Calibri Light" w:cs="Calibri"/>
                <w:b/>
                <w:sz w:val="24"/>
                <w:szCs w:val="24"/>
                <w:lang w:eastAsia="pt-BR"/>
              </w:rPr>
            </w:pPr>
            <w:r>
              <w:rPr>
                <w:rFonts w:ascii="Calibri Light" w:eastAsia="Times New Roman" w:hAnsi="Calibri Light" w:cs="Calibri"/>
                <w:sz w:val="24"/>
                <w:szCs w:val="24"/>
                <w:lang w:eastAsia="pt-BR"/>
              </w:rPr>
              <w:t>http://dx.doi.org/10.1590/S0103-18132009000200010 </w:t>
            </w:r>
          </w:p>
          <w:p w:rsidR="009F7FC1" w:rsidRDefault="008654BD">
            <w:pPr>
              <w:keepNext/>
              <w:spacing w:after="0" w:line="240" w:lineRule="auto"/>
              <w:ind w:left="709" w:right="51" w:hanging="709"/>
              <w:jc w:val="both"/>
              <w:outlineLvl w:val="1"/>
              <w:rPr>
                <w:rFonts w:ascii="Calibri Light" w:hAnsi="Calibri Light" w:cs="Calibri"/>
                <w:sz w:val="24"/>
                <w:szCs w:val="24"/>
                <w:lang w:eastAsia="pt-BR"/>
              </w:rPr>
            </w:pPr>
            <w:r>
              <w:rPr>
                <w:rFonts w:ascii="Calibri Light" w:hAnsi="Calibri Light" w:cs="Calibri"/>
                <w:sz w:val="24"/>
                <w:szCs w:val="24"/>
                <w:lang w:eastAsia="pt-BR"/>
              </w:rPr>
              <w:t xml:space="preserve">SEBARROJA. Jaume Carbonell, </w:t>
            </w:r>
            <w:r>
              <w:rPr>
                <w:rFonts w:ascii="Calibri Light" w:hAnsi="Calibri Light" w:cs="Calibri"/>
                <w:i/>
                <w:sz w:val="24"/>
                <w:szCs w:val="24"/>
                <w:lang w:eastAsia="pt-BR"/>
              </w:rPr>
              <w:t>Pedagogias do Século XX.</w:t>
            </w:r>
            <w:r>
              <w:rPr>
                <w:rFonts w:ascii="Calibri Light" w:hAnsi="Calibri Light" w:cs="Calibri"/>
                <w:sz w:val="24"/>
                <w:szCs w:val="24"/>
                <w:lang w:eastAsia="pt-BR"/>
              </w:rPr>
              <w:t xml:space="preserve"> Porto Alegre: Artmed, 2003.</w:t>
            </w:r>
          </w:p>
          <w:p w:rsidR="009F7FC1" w:rsidRDefault="008654BD">
            <w:pPr>
              <w:keepNext/>
              <w:spacing w:after="0" w:line="240" w:lineRule="auto"/>
              <w:ind w:right="49"/>
              <w:jc w:val="both"/>
              <w:outlineLvl w:val="1"/>
              <w:rPr>
                <w:rFonts w:ascii="Calibri Light" w:hAnsi="Calibri Light" w:cs="Calibri"/>
                <w:sz w:val="24"/>
                <w:szCs w:val="24"/>
                <w:lang w:eastAsia="pt-BR"/>
              </w:rPr>
            </w:pPr>
            <w:r>
              <w:rPr>
                <w:rFonts w:ascii="Calibri Light" w:hAnsi="Calibri Light" w:cs="Calibri"/>
                <w:sz w:val="24"/>
                <w:szCs w:val="24"/>
                <w:lang w:eastAsia="pt-BR"/>
              </w:rPr>
              <w:t xml:space="preserve">VIGOTSKY.L.S., LURIA, A.R., LEONTIEV, A.N. </w:t>
            </w:r>
            <w:r>
              <w:rPr>
                <w:rFonts w:ascii="Calibri Light" w:hAnsi="Calibri Light" w:cs="Calibri"/>
                <w:i/>
                <w:sz w:val="24"/>
                <w:szCs w:val="24"/>
                <w:lang w:eastAsia="pt-BR"/>
              </w:rPr>
              <w:t>Linguagem, desenvolvimento e aprendizagem</w:t>
            </w:r>
            <w:r>
              <w:rPr>
                <w:rFonts w:ascii="Calibri Light" w:hAnsi="Calibri Light" w:cs="Calibri"/>
                <w:b/>
                <w:sz w:val="24"/>
                <w:szCs w:val="24"/>
                <w:lang w:eastAsia="pt-BR"/>
              </w:rPr>
              <w:t>.</w:t>
            </w:r>
            <w:r>
              <w:rPr>
                <w:rFonts w:ascii="Calibri Light" w:hAnsi="Calibri Light" w:cs="Calibri"/>
                <w:sz w:val="24"/>
                <w:szCs w:val="24"/>
                <w:lang w:eastAsia="pt-BR"/>
              </w:rPr>
              <w:t xml:space="preserve"> Tradução de Maria da Penha Villalobos. 10ª Ed. São Paulo: Ícone, 2006.</w:t>
            </w:r>
          </w:p>
          <w:p w:rsidR="009F7FC1" w:rsidRDefault="009F7FC1">
            <w:pPr>
              <w:keepNext/>
              <w:spacing w:after="0" w:line="240" w:lineRule="auto"/>
              <w:ind w:left="709" w:right="49" w:hanging="709"/>
              <w:jc w:val="both"/>
              <w:outlineLvl w:val="1"/>
              <w:rPr>
                <w:rFonts w:ascii="Calibri Light" w:hAnsi="Calibri Light" w:cs="Calibri"/>
                <w:b/>
                <w:sz w:val="24"/>
                <w:szCs w:val="24"/>
              </w:rPr>
            </w:pPr>
          </w:p>
        </w:tc>
      </w:tr>
    </w:tbl>
    <w:p w:rsidR="009F7FC1" w:rsidRDefault="009F7FC1">
      <w:pPr>
        <w:spacing w:after="0" w:line="240" w:lineRule="auto"/>
        <w:jc w:val="both"/>
        <w:rPr>
          <w:rFonts w:ascii="Calibri Light" w:hAnsi="Calibri Light"/>
          <w:sz w:val="24"/>
          <w:szCs w:val="24"/>
        </w:rPr>
      </w:pPr>
    </w:p>
    <w:p w:rsidR="009F7FC1" w:rsidRDefault="009F7FC1">
      <w:pPr>
        <w:spacing w:after="0" w:line="240" w:lineRule="auto"/>
        <w:jc w:val="both"/>
        <w:rPr>
          <w:rFonts w:ascii="Calibri Light" w:hAnsi="Calibri Light"/>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ascii="Calibri Light" w:hAnsi="Calibri Light" w:cs="Arial"/>
                <w:b/>
                <w:sz w:val="24"/>
                <w:szCs w:val="24"/>
              </w:rPr>
            </w:pPr>
            <w:r>
              <w:rPr>
                <w:rFonts w:ascii="Calibri Light" w:hAnsi="Calibri Light" w:cs="Arial"/>
                <w:b/>
                <w:sz w:val="24"/>
                <w:szCs w:val="24"/>
              </w:rPr>
              <w:t xml:space="preserve">Nome da Disciplina: LLE - </w:t>
            </w:r>
            <w:r>
              <w:rPr>
                <w:rFonts w:ascii="Calibri Light" w:eastAsia="Times New Roman" w:hAnsi="Calibri Light"/>
                <w:b/>
                <w:sz w:val="24"/>
                <w:szCs w:val="24"/>
                <w:lang w:eastAsia="pt-BR"/>
              </w:rPr>
              <w:t>Jogos e Dinâmicas no Ensino de Língua Estrangeira</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sz w:val="24"/>
                <w:szCs w:val="24"/>
              </w:rPr>
            </w:pPr>
            <w:r>
              <w:rPr>
                <w:rFonts w:ascii="Calibri Light" w:hAnsi="Calibri Light" w:cs="Arial"/>
                <w:b/>
                <w:sz w:val="24"/>
                <w:szCs w:val="24"/>
              </w:rPr>
              <w:t xml:space="preserve">Carga Horária: </w:t>
            </w:r>
            <w:r>
              <w:rPr>
                <w:rFonts w:ascii="Calibri Light" w:hAnsi="Calibri Light" w:cs="Arial"/>
                <w:sz w:val="24"/>
                <w:szCs w:val="24"/>
              </w:rPr>
              <w:t>72h/a – 04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sz w:val="24"/>
                <w:szCs w:val="24"/>
              </w:rPr>
            </w:pPr>
            <w:r>
              <w:rPr>
                <w:rFonts w:ascii="Calibri Light" w:hAnsi="Calibri Light" w:cs="Arial"/>
                <w:b/>
                <w:sz w:val="24"/>
                <w:szCs w:val="24"/>
              </w:rPr>
              <w:t>Descrição</w:t>
            </w:r>
          </w:p>
          <w:p w:rsidR="009F7FC1" w:rsidRDefault="008654BD">
            <w:pPr>
              <w:spacing w:after="0" w:line="240" w:lineRule="auto"/>
              <w:contextualSpacing/>
              <w:jc w:val="both"/>
              <w:rPr>
                <w:rFonts w:ascii="Calibri Light" w:eastAsia="Times New Roman" w:hAnsi="Calibri Light"/>
                <w:sz w:val="24"/>
                <w:szCs w:val="24"/>
                <w:lang w:eastAsia="pt-BR"/>
              </w:rPr>
            </w:pPr>
            <w:r>
              <w:rPr>
                <w:rFonts w:ascii="Calibri Light" w:eastAsia="Times New Roman" w:hAnsi="Calibri Light" w:cs="Calibri"/>
                <w:sz w:val="24"/>
                <w:szCs w:val="24"/>
                <w:lang w:eastAsia="pt-BR"/>
              </w:rPr>
              <w:t>Dinâmicas de grupo produtivas para proporcionar aprendizagem da LE que focam em concentração, relacionamento comunicativo e atitudes positivas entre os participantes. Processos de aprendizagem efetivos considerando a dimensão lúdica (estabelecer, explorar e usar regras sem medo de sanções). Organização de um estande na SEPEX anual da UFSC, para oferta de jogos e dinâmicas nas diferentes línguas estrangeiras, a alunos de escolas da cidade</w:t>
            </w:r>
            <w:r>
              <w:rPr>
                <w:rFonts w:ascii="Calibri Light" w:eastAsia="Times New Roman" w:hAnsi="Calibri Light"/>
                <w:sz w:val="24"/>
                <w:szCs w:val="24"/>
                <w:lang w:eastAsia="pt-BR"/>
              </w:rPr>
              <w:t>.</w:t>
            </w:r>
          </w:p>
          <w:p w:rsidR="009F7FC1" w:rsidRDefault="009F7FC1">
            <w:pPr>
              <w:spacing w:after="0" w:line="240" w:lineRule="auto"/>
              <w:jc w:val="both"/>
              <w:rPr>
                <w:rFonts w:ascii="Calibri Light" w:hAnsi="Calibri Light" w:cs="Arial"/>
                <w:sz w:val="24"/>
                <w:szCs w:val="24"/>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b/>
                <w:sz w:val="24"/>
                <w:szCs w:val="24"/>
              </w:rPr>
            </w:pPr>
            <w:r>
              <w:rPr>
                <w:rFonts w:ascii="Calibri Light" w:hAnsi="Calibri Light" w:cs="Arial"/>
                <w:b/>
                <w:sz w:val="24"/>
                <w:szCs w:val="24"/>
              </w:rPr>
              <w:t>Bibliografia Básica</w:t>
            </w:r>
          </w:p>
          <w:p w:rsidR="009F7FC1" w:rsidRDefault="008654BD">
            <w:pPr>
              <w:spacing w:after="0" w:line="240" w:lineRule="auto"/>
              <w:contextualSpacing/>
              <w:rPr>
                <w:rFonts w:ascii="Calibri Light" w:eastAsia="Times New Roman" w:hAnsi="Calibri Light" w:cs="Calibri"/>
                <w:sz w:val="24"/>
                <w:szCs w:val="24"/>
                <w:lang w:eastAsia="pt-BR"/>
              </w:rPr>
            </w:pPr>
            <w:r>
              <w:rPr>
                <w:rFonts w:ascii="Calibri Light" w:eastAsia="Times New Roman" w:hAnsi="Calibri Light" w:cs="Calibri"/>
                <w:sz w:val="24"/>
                <w:szCs w:val="24"/>
                <w:lang w:eastAsia="pt-BR"/>
              </w:rPr>
              <w:t xml:space="preserve">ANTUNES, C.: </w:t>
            </w:r>
            <w:r>
              <w:rPr>
                <w:rFonts w:ascii="Calibri Light" w:eastAsia="Times New Roman" w:hAnsi="Calibri Light" w:cs="Calibri"/>
                <w:i/>
                <w:sz w:val="24"/>
                <w:szCs w:val="24"/>
                <w:lang w:eastAsia="pt-BR"/>
              </w:rPr>
              <w:t>Jogos para bem falar</w:t>
            </w:r>
            <w:r>
              <w:rPr>
                <w:rFonts w:ascii="Calibri Light" w:eastAsia="Times New Roman" w:hAnsi="Calibri Light" w:cs="Calibri"/>
                <w:sz w:val="24"/>
                <w:szCs w:val="24"/>
                <w:lang w:eastAsia="pt-BR"/>
              </w:rPr>
              <w:t>. Campinas: Papirus, 2007.</w:t>
            </w:r>
          </w:p>
          <w:p w:rsidR="009F7FC1" w:rsidRDefault="008654BD">
            <w:pPr>
              <w:spacing w:after="0" w:line="240" w:lineRule="auto"/>
              <w:contextualSpacing/>
              <w:rPr>
                <w:rFonts w:ascii="Calibri Light" w:eastAsia="Times New Roman" w:hAnsi="Calibri Light" w:cs="Calibri"/>
                <w:sz w:val="24"/>
                <w:szCs w:val="24"/>
                <w:lang w:eastAsia="pt-BR"/>
              </w:rPr>
            </w:pPr>
            <w:r>
              <w:rPr>
                <w:rFonts w:ascii="Calibri Light" w:eastAsia="Times New Roman" w:hAnsi="Calibri Light" w:cs="Calibri"/>
                <w:sz w:val="24"/>
                <w:szCs w:val="24"/>
                <w:lang w:eastAsia="pt-BR"/>
              </w:rPr>
              <w:t xml:space="preserve">MIRANDA, S.: </w:t>
            </w:r>
            <w:r>
              <w:rPr>
                <w:rFonts w:ascii="Calibri Light" w:eastAsia="Times New Roman" w:hAnsi="Calibri Light" w:cs="Calibri"/>
                <w:i/>
                <w:sz w:val="24"/>
                <w:szCs w:val="24"/>
                <w:lang w:eastAsia="pt-BR"/>
              </w:rPr>
              <w:t>Oficina de dinâmica de grupos para empresas, escolas e grupos comunitários.</w:t>
            </w:r>
            <w:r>
              <w:rPr>
                <w:rFonts w:ascii="Calibri Light" w:eastAsia="Times New Roman" w:hAnsi="Calibri Light" w:cs="Calibri"/>
                <w:sz w:val="24"/>
                <w:szCs w:val="24"/>
                <w:lang w:eastAsia="pt-BR"/>
              </w:rPr>
              <w:t xml:space="preserve"> Campinas: Papirus, 2006. </w:t>
            </w:r>
          </w:p>
          <w:p w:rsidR="009F7FC1" w:rsidRDefault="008654BD">
            <w:pPr>
              <w:spacing w:after="0" w:line="240" w:lineRule="auto"/>
              <w:contextualSpacing/>
              <w:rPr>
                <w:rFonts w:ascii="Calibri Light" w:hAnsi="Calibri Light" w:cs="Calibri"/>
                <w:sz w:val="24"/>
                <w:szCs w:val="24"/>
              </w:rPr>
            </w:pPr>
            <w:r>
              <w:rPr>
                <w:rFonts w:ascii="Calibri Light" w:hAnsi="Calibri Light" w:cs="Calibri"/>
                <w:sz w:val="24"/>
                <w:szCs w:val="24"/>
              </w:rPr>
              <w:t xml:space="preserve">ROSA, A. F. / MAR, G. D.: </w:t>
            </w:r>
            <w:r>
              <w:rPr>
                <w:rFonts w:ascii="Calibri Light" w:hAnsi="Calibri Light" w:cs="Calibri"/>
                <w:i/>
                <w:sz w:val="24"/>
                <w:szCs w:val="24"/>
              </w:rPr>
              <w:t>O ensino / aprendizagem em língua estrangeira por meio de jogos</w:t>
            </w:r>
            <w:r>
              <w:rPr>
                <w:rFonts w:ascii="Calibri Light" w:hAnsi="Calibri Light" w:cs="Calibri"/>
                <w:sz w:val="24"/>
                <w:szCs w:val="24"/>
              </w:rPr>
              <w:t xml:space="preserve">. In: LAFACE, A. et al. (Orgs.) </w:t>
            </w:r>
            <w:r>
              <w:rPr>
                <w:rFonts w:ascii="Calibri Light" w:hAnsi="Calibri Light" w:cs="Calibri"/>
                <w:i/>
                <w:sz w:val="24"/>
                <w:szCs w:val="24"/>
              </w:rPr>
              <w:t>Estudos Linguísticos e Ensino de Línguas</w:t>
            </w:r>
            <w:r>
              <w:rPr>
                <w:rFonts w:ascii="Calibri Light" w:hAnsi="Calibri Light" w:cs="Calibri"/>
                <w:sz w:val="24"/>
                <w:szCs w:val="24"/>
              </w:rPr>
              <w:t>. SP: Arte e Ciência, p. 207-226.</w:t>
            </w:r>
          </w:p>
          <w:p w:rsidR="009F7FC1" w:rsidRDefault="009F7FC1">
            <w:pPr>
              <w:spacing w:after="0" w:line="240" w:lineRule="auto"/>
              <w:jc w:val="both"/>
              <w:rPr>
                <w:rFonts w:ascii="Calibri Light" w:hAnsi="Calibri Light" w:cs="Calibri"/>
                <w:b/>
                <w:sz w:val="24"/>
                <w:szCs w:val="24"/>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b/>
                <w:sz w:val="24"/>
                <w:szCs w:val="24"/>
              </w:rPr>
            </w:pPr>
            <w:r>
              <w:rPr>
                <w:rFonts w:ascii="Calibri Light" w:hAnsi="Calibri Light" w:cs="Calibri"/>
                <w:b/>
                <w:sz w:val="24"/>
                <w:szCs w:val="24"/>
              </w:rPr>
              <w:t>Bibliografia complementar</w:t>
            </w:r>
          </w:p>
          <w:p w:rsidR="009F7FC1" w:rsidRDefault="008654BD">
            <w:pPr>
              <w:spacing w:after="0" w:line="240" w:lineRule="auto"/>
              <w:contextualSpacing/>
              <w:rPr>
                <w:rFonts w:ascii="Calibri Light" w:eastAsia="Times New Roman" w:hAnsi="Calibri Light" w:cs="Calibri"/>
                <w:sz w:val="24"/>
                <w:szCs w:val="24"/>
                <w:lang w:eastAsia="pt-BR"/>
              </w:rPr>
            </w:pPr>
            <w:r>
              <w:rPr>
                <w:rFonts w:ascii="Calibri Light" w:hAnsi="Calibri Light" w:cs="Calibri"/>
                <w:sz w:val="24"/>
                <w:szCs w:val="24"/>
                <w:lang w:eastAsia="pt-BR"/>
              </w:rPr>
              <w:t xml:space="preserve">FIGUEIREDO, M.X.B. </w:t>
            </w:r>
            <w:r>
              <w:rPr>
                <w:rFonts w:ascii="Calibri Light" w:hAnsi="Calibri Light" w:cs="Calibri"/>
                <w:i/>
                <w:sz w:val="24"/>
                <w:szCs w:val="24"/>
                <w:lang w:eastAsia="pt-BR"/>
              </w:rPr>
              <w:t>A corporeidade na escola: brincadeiras, jogos e desenhos</w:t>
            </w:r>
            <w:r>
              <w:rPr>
                <w:rFonts w:ascii="Calibri Light" w:hAnsi="Calibri Light" w:cs="Calibri"/>
                <w:sz w:val="24"/>
                <w:szCs w:val="24"/>
                <w:lang w:eastAsia="pt-BR"/>
              </w:rPr>
              <w:t>. Pelotas: UFPEL, 2009.</w:t>
            </w:r>
          </w:p>
          <w:p w:rsidR="009F7FC1" w:rsidRDefault="008654BD">
            <w:pPr>
              <w:spacing w:after="0" w:line="240" w:lineRule="auto"/>
              <w:contextualSpacing/>
              <w:rPr>
                <w:rFonts w:ascii="Calibri Light" w:eastAsia="Times New Roman" w:hAnsi="Calibri Light" w:cs="Calibri"/>
                <w:sz w:val="24"/>
                <w:szCs w:val="24"/>
                <w:lang w:eastAsia="pt-BR"/>
              </w:rPr>
            </w:pPr>
            <w:r>
              <w:rPr>
                <w:rFonts w:ascii="Calibri Light" w:eastAsia="Times New Roman" w:hAnsi="Calibri Light" w:cs="Calibri"/>
                <w:sz w:val="24"/>
                <w:szCs w:val="24"/>
                <w:lang w:eastAsia="pt-BR"/>
              </w:rPr>
              <w:t xml:space="preserve">KASDORF, Luiza. </w:t>
            </w:r>
            <w:r>
              <w:rPr>
                <w:rFonts w:ascii="Calibri Light" w:eastAsia="Times New Roman" w:hAnsi="Calibri Light" w:cs="Calibri"/>
                <w:i/>
                <w:sz w:val="24"/>
                <w:szCs w:val="24"/>
                <w:lang w:eastAsia="pt-BR"/>
              </w:rPr>
              <w:t>Jogos no ensino de línguas estrangeiras</w:t>
            </w:r>
            <w:r>
              <w:rPr>
                <w:rFonts w:ascii="Calibri Light" w:eastAsia="Times New Roman" w:hAnsi="Calibri Light" w:cs="Calibri"/>
                <w:sz w:val="24"/>
                <w:szCs w:val="24"/>
                <w:lang w:eastAsia="pt-BR"/>
              </w:rPr>
              <w:t>. Curitiba: UFPR, 2013</w:t>
            </w:r>
          </w:p>
          <w:p w:rsidR="009F7FC1" w:rsidRDefault="008654BD">
            <w:pPr>
              <w:spacing w:after="0" w:line="240" w:lineRule="auto"/>
              <w:contextualSpacing/>
              <w:rPr>
                <w:rFonts w:ascii="Calibri Light" w:eastAsia="Times New Roman" w:hAnsi="Calibri Light" w:cs="Calibri"/>
                <w:sz w:val="24"/>
                <w:szCs w:val="24"/>
                <w:lang w:eastAsia="pt-BR"/>
              </w:rPr>
            </w:pPr>
            <w:r>
              <w:rPr>
                <w:rFonts w:ascii="Calibri Light" w:eastAsia="Times New Roman" w:hAnsi="Calibri Light" w:cs="Calibri"/>
                <w:sz w:val="24"/>
                <w:szCs w:val="24"/>
                <w:lang w:eastAsia="pt-BR"/>
              </w:rPr>
              <w:t>MAR, Gisele Domingos do. </w:t>
            </w:r>
            <w:r>
              <w:rPr>
                <w:rFonts w:ascii="Calibri Light" w:eastAsia="Times New Roman" w:hAnsi="Calibri Light" w:cs="Calibri"/>
                <w:i/>
                <w:sz w:val="24"/>
                <w:szCs w:val="24"/>
                <w:lang w:eastAsia="pt-BR"/>
              </w:rPr>
              <w:t>Jogando para aprender: o lúdico no ensino de línguas</w:t>
            </w:r>
            <w:r>
              <w:rPr>
                <w:rFonts w:ascii="Calibri Light" w:eastAsia="Times New Roman" w:hAnsi="Calibri Light" w:cs="Calibri"/>
                <w:sz w:val="24"/>
                <w:szCs w:val="24"/>
                <w:lang w:eastAsia="pt-BR"/>
              </w:rPr>
              <w:t xml:space="preserve">. In: CONGRESO BRASILENO DE HISPANISTAS, 2., SP, 2002.  Associação Brasileira de Hispanistas, Disponível online: &lt;http://www.proceedings.scielo.br/scielo.php?script=sci_arttext&amp;pid=MSC0000000012002000100027&amp;lng=en&amp;nrm=abn&gt;. </w:t>
            </w:r>
          </w:p>
          <w:p w:rsidR="009F7FC1" w:rsidRDefault="009F7FC1">
            <w:pPr>
              <w:spacing w:after="0" w:line="240" w:lineRule="auto"/>
              <w:jc w:val="both"/>
              <w:rPr>
                <w:rFonts w:ascii="Calibri Light" w:hAnsi="Calibri Light" w:cs="Calibri"/>
                <w:b/>
                <w:sz w:val="24"/>
                <w:szCs w:val="24"/>
              </w:rPr>
            </w:pPr>
          </w:p>
        </w:tc>
      </w:tr>
    </w:tbl>
    <w:p w:rsidR="009F7FC1" w:rsidRDefault="009F7FC1">
      <w:pPr>
        <w:spacing w:after="0" w:line="240" w:lineRule="auto"/>
        <w:contextualSpacing/>
        <w:rPr>
          <w:rFonts w:ascii="Calibri Light" w:eastAsia="Times New Roman" w:hAnsi="Calibri Light"/>
          <w:sz w:val="24"/>
          <w:szCs w:val="24"/>
          <w:lang w:eastAsia="pt-BR"/>
        </w:rPr>
      </w:pPr>
    </w:p>
    <w:p w:rsidR="009F7FC1" w:rsidRDefault="009F7FC1">
      <w:pPr>
        <w:spacing w:after="0" w:line="240" w:lineRule="auto"/>
        <w:jc w:val="both"/>
        <w:rPr>
          <w:rFonts w:ascii="Calibri Light" w:hAnsi="Calibri Light"/>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ascii="Calibri Light" w:hAnsi="Calibri Light" w:cs="Arial"/>
                <w:b/>
                <w:sz w:val="24"/>
                <w:szCs w:val="24"/>
              </w:rPr>
            </w:pPr>
            <w:r>
              <w:rPr>
                <w:rFonts w:ascii="Calibri Light" w:hAnsi="Calibri Light" w:cs="Arial"/>
                <w:b/>
                <w:sz w:val="24"/>
                <w:szCs w:val="24"/>
              </w:rPr>
              <w:t xml:space="preserve">Nome da Disciplina: LLE – </w:t>
            </w:r>
            <w:r>
              <w:rPr>
                <w:rFonts w:ascii="Calibri Light" w:eastAsia="Times New Roman" w:hAnsi="Calibri Light"/>
                <w:b/>
                <w:sz w:val="24"/>
                <w:szCs w:val="24"/>
                <w:lang w:eastAsia="pt-BR"/>
              </w:rPr>
              <w:t>Língua, Ensino e Interculturalidade na Educação Básica</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sz w:val="24"/>
                <w:szCs w:val="24"/>
              </w:rPr>
            </w:pPr>
            <w:r>
              <w:rPr>
                <w:rFonts w:ascii="Calibri Light" w:hAnsi="Calibri Light" w:cs="Arial"/>
                <w:b/>
                <w:sz w:val="24"/>
                <w:szCs w:val="24"/>
              </w:rPr>
              <w:t xml:space="preserve">Carga Horária: </w:t>
            </w:r>
            <w:r>
              <w:rPr>
                <w:rFonts w:ascii="Calibri Light" w:hAnsi="Calibri Light" w:cs="Arial"/>
                <w:sz w:val="24"/>
                <w:szCs w:val="24"/>
              </w:rPr>
              <w:t>72h/a – 04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sz w:val="24"/>
                <w:szCs w:val="24"/>
              </w:rPr>
            </w:pPr>
            <w:r>
              <w:rPr>
                <w:rFonts w:ascii="Calibri Light" w:hAnsi="Calibri Light" w:cs="Arial"/>
                <w:b/>
                <w:sz w:val="24"/>
                <w:szCs w:val="24"/>
                <w:lang w:val="it-IT"/>
              </w:rPr>
              <w:t>Descrição</w:t>
            </w:r>
          </w:p>
          <w:p w:rsidR="009F7FC1" w:rsidRDefault="008654BD">
            <w:pPr>
              <w:spacing w:after="0" w:line="240" w:lineRule="auto"/>
              <w:contextualSpacing/>
              <w:jc w:val="both"/>
              <w:rPr>
                <w:rFonts w:ascii="Calibri Light" w:eastAsia="Times New Roman" w:hAnsi="Calibri Light"/>
                <w:sz w:val="24"/>
                <w:szCs w:val="24"/>
                <w:lang w:eastAsia="pt-BR"/>
              </w:rPr>
            </w:pPr>
            <w:r>
              <w:rPr>
                <w:rFonts w:ascii="Calibri Light" w:eastAsia="Arial" w:hAnsi="Calibri Light" w:cs="Calibri"/>
                <w:sz w:val="24"/>
                <w:szCs w:val="24"/>
                <w:lang w:eastAsia="pt-BR"/>
              </w:rPr>
              <w:t>Reflexão sobre competência linguística intercultural e sua relação com as práticas na Educação básica, com olhar nas línguas estrangeiras/adicionais</w:t>
            </w:r>
            <w:r>
              <w:rPr>
                <w:rFonts w:ascii="Calibri Light" w:eastAsia="Times New Roman" w:hAnsi="Calibri Light"/>
                <w:sz w:val="24"/>
                <w:szCs w:val="24"/>
                <w:lang w:eastAsia="pt-BR"/>
              </w:rPr>
              <w:t>.</w:t>
            </w:r>
          </w:p>
          <w:p w:rsidR="009F7FC1" w:rsidRDefault="009F7FC1">
            <w:pPr>
              <w:spacing w:after="0" w:line="240" w:lineRule="auto"/>
              <w:jc w:val="both"/>
              <w:rPr>
                <w:rFonts w:ascii="Calibri Light" w:hAnsi="Calibri Light" w:cs="Arial"/>
                <w:sz w:val="24"/>
                <w:szCs w:val="24"/>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b/>
                <w:sz w:val="24"/>
                <w:szCs w:val="24"/>
                <w:lang w:val="it-IT"/>
              </w:rPr>
            </w:pPr>
            <w:r>
              <w:rPr>
                <w:rFonts w:ascii="Calibri Light" w:hAnsi="Calibri Light" w:cs="Arial"/>
                <w:b/>
                <w:sz w:val="24"/>
                <w:szCs w:val="24"/>
                <w:lang w:val="it-IT"/>
              </w:rPr>
              <w:t>Bibliografia Básica</w:t>
            </w:r>
          </w:p>
          <w:p w:rsidR="009F7FC1" w:rsidRDefault="008654BD">
            <w:pPr>
              <w:spacing w:after="0" w:line="240" w:lineRule="auto"/>
              <w:contextualSpacing/>
              <w:rPr>
                <w:rFonts w:ascii="Calibri Light" w:eastAsia="Arial" w:hAnsi="Calibri Light" w:cs="Calibri"/>
                <w:sz w:val="24"/>
                <w:szCs w:val="24"/>
                <w:lang w:eastAsia="pt-BR"/>
              </w:rPr>
            </w:pPr>
            <w:r>
              <w:rPr>
                <w:rFonts w:ascii="Calibri Light" w:eastAsia="Arial" w:hAnsi="Calibri Light" w:cs="Calibri"/>
                <w:sz w:val="24"/>
                <w:szCs w:val="24"/>
                <w:lang w:eastAsia="pt-BR"/>
              </w:rPr>
              <w:t xml:space="preserve">ALMEIDA FILHO, José Carlos P. de. </w:t>
            </w:r>
            <w:r>
              <w:rPr>
                <w:rFonts w:ascii="Calibri Light" w:eastAsia="Arial" w:hAnsi="Calibri Light" w:cs="Calibri"/>
                <w:i/>
                <w:sz w:val="24"/>
                <w:szCs w:val="24"/>
                <w:lang w:eastAsia="pt-BR"/>
              </w:rPr>
              <w:t>O professor de língua estrangeira em formação</w:t>
            </w:r>
            <w:r>
              <w:rPr>
                <w:rFonts w:ascii="Calibri Light" w:eastAsia="Arial" w:hAnsi="Calibri Light" w:cs="Calibri"/>
                <w:sz w:val="24"/>
                <w:szCs w:val="24"/>
                <w:lang w:eastAsia="pt-BR"/>
              </w:rPr>
              <w:t xml:space="preserve">. 3.ed. Campinas: Pontes, 2009. </w:t>
            </w:r>
          </w:p>
          <w:p w:rsidR="009F7FC1" w:rsidRDefault="008654BD">
            <w:pPr>
              <w:spacing w:after="0" w:line="240" w:lineRule="auto"/>
              <w:contextualSpacing/>
              <w:rPr>
                <w:rFonts w:ascii="Calibri Light" w:eastAsia="Arial" w:hAnsi="Calibri Light" w:cs="Calibri"/>
                <w:sz w:val="24"/>
                <w:szCs w:val="24"/>
                <w:lang w:eastAsia="pt-BR"/>
              </w:rPr>
            </w:pPr>
            <w:r>
              <w:rPr>
                <w:rFonts w:ascii="Calibri Light" w:eastAsia="Arial" w:hAnsi="Calibri Light" w:cs="Calibri"/>
                <w:sz w:val="24"/>
                <w:szCs w:val="24"/>
                <w:lang w:eastAsia="pt-BR"/>
              </w:rPr>
              <w:t xml:space="preserve">BRASIL. Secretaria de Educação Fundamental. </w:t>
            </w:r>
            <w:r>
              <w:rPr>
                <w:rFonts w:ascii="Calibri Light" w:eastAsia="Arial" w:hAnsi="Calibri Light" w:cs="Calibri"/>
                <w:i/>
                <w:sz w:val="24"/>
                <w:szCs w:val="24"/>
                <w:lang w:eastAsia="pt-BR"/>
              </w:rPr>
              <w:t>Parâmetros curriculares nacionais: terceiro e quarto ciclos do ensino fundamental: língua estrangeira</w:t>
            </w:r>
            <w:r>
              <w:rPr>
                <w:rFonts w:ascii="Calibri Light" w:eastAsia="Arial" w:hAnsi="Calibri Light" w:cs="Calibri"/>
                <w:sz w:val="24"/>
                <w:szCs w:val="24"/>
                <w:lang w:eastAsia="pt-BR"/>
              </w:rPr>
              <w:t xml:space="preserve">. Brasília, DF: MEC, SEF, 1998. </w:t>
            </w:r>
          </w:p>
          <w:p w:rsidR="009F7FC1" w:rsidRDefault="008654BD">
            <w:pPr>
              <w:spacing w:after="0" w:line="240" w:lineRule="auto"/>
              <w:contextualSpacing/>
              <w:rPr>
                <w:rFonts w:ascii="Calibri Light" w:eastAsia="Arial" w:hAnsi="Calibri Light" w:cs="Calibri"/>
                <w:sz w:val="24"/>
                <w:szCs w:val="24"/>
                <w:lang w:eastAsia="pt-BR"/>
              </w:rPr>
            </w:pPr>
            <w:r>
              <w:rPr>
                <w:rFonts w:ascii="Calibri Light" w:eastAsia="Arial" w:hAnsi="Calibri Light" w:cs="Calibri"/>
                <w:sz w:val="24"/>
                <w:szCs w:val="24"/>
                <w:lang w:eastAsia="pt-BR"/>
              </w:rPr>
              <w:t xml:space="preserve">CORACINI, Maria José Rodrigues Faria. </w:t>
            </w:r>
            <w:r>
              <w:rPr>
                <w:rFonts w:ascii="Calibri Light" w:eastAsia="Arial" w:hAnsi="Calibri Light" w:cs="Calibri"/>
                <w:i/>
                <w:sz w:val="24"/>
                <w:szCs w:val="24"/>
                <w:lang w:eastAsia="pt-BR"/>
              </w:rPr>
              <w:t xml:space="preserve">O jogo discursivo na aula de leitura: língua materna e língua </w:t>
            </w:r>
            <w:r>
              <w:rPr>
                <w:rFonts w:ascii="Calibri Light" w:eastAsia="Arial" w:hAnsi="Calibri Light" w:cs="Calibri"/>
                <w:i/>
                <w:sz w:val="24"/>
                <w:szCs w:val="24"/>
                <w:lang w:eastAsia="pt-BR"/>
              </w:rPr>
              <w:lastRenderedPageBreak/>
              <w:t>estrangeira</w:t>
            </w:r>
            <w:r>
              <w:rPr>
                <w:rFonts w:ascii="Calibri Light" w:eastAsia="Arial" w:hAnsi="Calibri Light" w:cs="Calibri"/>
                <w:sz w:val="24"/>
                <w:szCs w:val="24"/>
                <w:lang w:eastAsia="pt-BR"/>
              </w:rPr>
              <w:t xml:space="preserve">. 3.ed. Campinas: Pontes, 2010. </w:t>
            </w:r>
          </w:p>
          <w:p w:rsidR="009F7FC1" w:rsidRDefault="008654BD">
            <w:pPr>
              <w:spacing w:after="0" w:line="240" w:lineRule="auto"/>
              <w:contextualSpacing/>
              <w:rPr>
                <w:rFonts w:ascii="Calibri Light" w:hAnsi="Calibri Light" w:cs="Calibri"/>
                <w:b/>
                <w:sz w:val="24"/>
                <w:szCs w:val="24"/>
              </w:rPr>
            </w:pPr>
            <w:r>
              <w:rPr>
                <w:rFonts w:ascii="Calibri Light" w:eastAsia="Arial" w:hAnsi="Calibri Light" w:cs="Calibri"/>
                <w:sz w:val="24"/>
                <w:szCs w:val="24"/>
              </w:rPr>
              <w:t xml:space="preserve">TOMITCH, L.M.B.; ABRAHÃO, M. H. V.; DAGHLIAN, C.; RISTOFF, D. I. (Orgs). </w:t>
            </w:r>
            <w:r>
              <w:rPr>
                <w:rFonts w:ascii="Calibri Light" w:eastAsia="Arial" w:hAnsi="Calibri Light" w:cs="Calibri"/>
                <w:i/>
                <w:sz w:val="24"/>
                <w:szCs w:val="24"/>
              </w:rPr>
              <w:t>A interculturalidade no ensino de inglês.</w:t>
            </w:r>
            <w:r>
              <w:rPr>
                <w:rFonts w:ascii="Calibri Light" w:eastAsia="Arial" w:hAnsi="Calibri Light" w:cs="Calibri"/>
                <w:sz w:val="24"/>
                <w:szCs w:val="24"/>
              </w:rPr>
              <w:t xml:space="preserve"> Advanced research in English Series- ARES, Florianópolis: UFSC, 2005. </w:t>
            </w:r>
          </w:p>
          <w:p w:rsidR="009F7FC1" w:rsidRDefault="009F7FC1">
            <w:pPr>
              <w:spacing w:after="0" w:line="240" w:lineRule="auto"/>
              <w:jc w:val="both"/>
              <w:rPr>
                <w:rFonts w:ascii="Calibri Light" w:hAnsi="Calibri Light" w:cs="Calibri"/>
                <w:b/>
                <w:sz w:val="24"/>
                <w:szCs w:val="24"/>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b/>
                <w:sz w:val="24"/>
                <w:szCs w:val="24"/>
              </w:rPr>
            </w:pPr>
            <w:r>
              <w:rPr>
                <w:rFonts w:ascii="Calibri Light" w:hAnsi="Calibri Light" w:cs="Calibri"/>
                <w:b/>
                <w:sz w:val="24"/>
                <w:szCs w:val="24"/>
              </w:rPr>
              <w:lastRenderedPageBreak/>
              <w:t>Bibliografia complementar</w:t>
            </w:r>
          </w:p>
          <w:p w:rsidR="009F7FC1" w:rsidRDefault="008654BD">
            <w:pPr>
              <w:spacing w:after="0" w:line="240" w:lineRule="auto"/>
              <w:contextualSpacing/>
              <w:rPr>
                <w:rFonts w:ascii="Calibri Light" w:eastAsia="Arial" w:hAnsi="Calibri Light" w:cs="Calibri"/>
                <w:sz w:val="24"/>
                <w:szCs w:val="24"/>
                <w:lang w:eastAsia="pt-BR"/>
              </w:rPr>
            </w:pPr>
            <w:r>
              <w:rPr>
                <w:rFonts w:ascii="Calibri Light" w:eastAsia="Arial" w:hAnsi="Calibri Light" w:cs="Calibri"/>
                <w:sz w:val="24"/>
                <w:szCs w:val="24"/>
                <w:lang w:eastAsia="pt-BR"/>
              </w:rPr>
              <w:t xml:space="preserve">ALVAREZ, Maria Luiza; GONÇALVES, Luis (Org.). </w:t>
            </w:r>
            <w:r>
              <w:rPr>
                <w:rFonts w:ascii="Calibri Light" w:eastAsia="Arial" w:hAnsi="Calibri Light" w:cs="Calibri"/>
                <w:i/>
                <w:sz w:val="24"/>
                <w:szCs w:val="24"/>
                <w:lang w:eastAsia="pt-BR"/>
              </w:rPr>
              <w:t>O Mundo do português e o português no mundo afora: especificidades, implicações e ações</w:t>
            </w:r>
            <w:r>
              <w:rPr>
                <w:rFonts w:ascii="Calibri Light" w:eastAsia="Arial" w:hAnsi="Calibri Light" w:cs="Calibri"/>
                <w:sz w:val="24"/>
                <w:szCs w:val="24"/>
                <w:lang w:eastAsia="pt-BR"/>
              </w:rPr>
              <w:t>. Campinas: Pontes Editores, 2016.</w:t>
            </w:r>
          </w:p>
          <w:p w:rsidR="009F7FC1" w:rsidRDefault="008654BD">
            <w:pPr>
              <w:spacing w:after="0" w:line="240" w:lineRule="auto"/>
              <w:contextualSpacing/>
              <w:rPr>
                <w:rFonts w:ascii="Calibri Light" w:eastAsia="Arial" w:hAnsi="Calibri Light" w:cs="Calibri"/>
                <w:sz w:val="24"/>
                <w:szCs w:val="24"/>
                <w:lang w:eastAsia="pt-BR"/>
              </w:rPr>
            </w:pPr>
            <w:r>
              <w:rPr>
                <w:rFonts w:ascii="Calibri Light" w:eastAsia="Arial" w:hAnsi="Calibri Light" w:cs="Calibri"/>
                <w:sz w:val="24"/>
                <w:szCs w:val="24"/>
                <w:lang w:eastAsia="pt-BR"/>
              </w:rPr>
              <w:t xml:space="preserve">BARCELOS, Ana Maria (Org.). </w:t>
            </w:r>
            <w:r>
              <w:rPr>
                <w:rFonts w:ascii="Calibri Light" w:eastAsia="Arial" w:hAnsi="Calibri Light" w:cs="Calibri"/>
                <w:i/>
                <w:sz w:val="24"/>
                <w:szCs w:val="24"/>
                <w:lang w:eastAsia="pt-BR"/>
              </w:rPr>
              <w:t>Linguística aplicada: reflexões sobre ensino e aprendizagem de língua materna e língua estrangeira</w:t>
            </w:r>
            <w:r>
              <w:rPr>
                <w:rFonts w:ascii="Calibri Light" w:eastAsia="Arial" w:hAnsi="Calibri Light" w:cs="Calibri"/>
                <w:sz w:val="24"/>
                <w:szCs w:val="24"/>
                <w:lang w:eastAsia="pt-BR"/>
              </w:rPr>
              <w:t xml:space="preserve">. Campinas: Pontes, 2011. </w:t>
            </w:r>
          </w:p>
          <w:p w:rsidR="009F7FC1" w:rsidRDefault="008654BD">
            <w:pPr>
              <w:spacing w:after="0" w:line="240" w:lineRule="auto"/>
              <w:contextualSpacing/>
              <w:rPr>
                <w:rFonts w:ascii="Calibri Light" w:eastAsia="Arial" w:hAnsi="Calibri Light" w:cs="Calibri"/>
                <w:sz w:val="24"/>
                <w:szCs w:val="24"/>
                <w:lang w:eastAsia="pt-BR"/>
              </w:rPr>
            </w:pPr>
            <w:r>
              <w:rPr>
                <w:rFonts w:ascii="Calibri Light" w:eastAsia="Arial" w:hAnsi="Calibri Light" w:cs="Calibri"/>
                <w:sz w:val="24"/>
                <w:szCs w:val="24"/>
                <w:lang w:eastAsia="pt-BR"/>
              </w:rPr>
              <w:t xml:space="preserve">CONCEIÇÃO, Mariney (Org.). </w:t>
            </w:r>
            <w:r>
              <w:rPr>
                <w:rFonts w:ascii="Calibri Light" w:eastAsia="Arial" w:hAnsi="Calibri Light" w:cs="Calibri"/>
                <w:i/>
                <w:sz w:val="24"/>
                <w:szCs w:val="24"/>
                <w:lang w:eastAsia="pt-BR"/>
              </w:rPr>
              <w:t>Letramentos, crenças de aprendizagem de língua e inclusão social</w:t>
            </w:r>
            <w:r>
              <w:rPr>
                <w:rFonts w:ascii="Calibri Light" w:eastAsia="Arial" w:hAnsi="Calibri Light" w:cs="Calibri"/>
                <w:sz w:val="24"/>
                <w:szCs w:val="24"/>
                <w:lang w:eastAsia="pt-BR"/>
              </w:rPr>
              <w:t>. Campinas/SP: Pontes Editores, 2016.</w:t>
            </w:r>
          </w:p>
          <w:p w:rsidR="009F7FC1" w:rsidRDefault="008654BD">
            <w:pPr>
              <w:spacing w:after="0" w:line="240" w:lineRule="auto"/>
              <w:contextualSpacing/>
              <w:rPr>
                <w:rFonts w:ascii="Calibri Light" w:eastAsia="Arial" w:hAnsi="Calibri Light" w:cs="Calibri"/>
                <w:sz w:val="24"/>
                <w:szCs w:val="24"/>
                <w:lang w:eastAsia="pt-BR"/>
              </w:rPr>
            </w:pPr>
            <w:r>
              <w:rPr>
                <w:rFonts w:ascii="Calibri Light" w:eastAsia="Arial" w:hAnsi="Calibri Light" w:cs="Calibri"/>
                <w:sz w:val="24"/>
                <w:szCs w:val="24"/>
                <w:lang w:eastAsia="pt-BR"/>
              </w:rPr>
              <w:t xml:space="preserve">SIMÕES, D. M. P.; FIGUEIREDO, F. J. Q. (Org.). </w:t>
            </w:r>
            <w:r>
              <w:rPr>
                <w:rFonts w:ascii="Calibri Light" w:eastAsia="Arial" w:hAnsi="Calibri Light" w:cs="Calibri"/>
                <w:i/>
                <w:sz w:val="24"/>
                <w:szCs w:val="24"/>
                <w:lang w:eastAsia="pt-BR"/>
              </w:rPr>
              <w:t>Contribuições da linguística aplicada para o professor de línguas</w:t>
            </w:r>
            <w:r>
              <w:rPr>
                <w:rFonts w:ascii="Calibri Light" w:eastAsia="Arial" w:hAnsi="Calibri Light" w:cs="Calibri"/>
                <w:sz w:val="24"/>
                <w:szCs w:val="24"/>
                <w:lang w:eastAsia="pt-BR"/>
              </w:rPr>
              <w:t>. Campinas-São Paulo: Pontes Editores, 2015.</w:t>
            </w:r>
          </w:p>
          <w:p w:rsidR="009F7FC1" w:rsidRDefault="009F7FC1">
            <w:pPr>
              <w:spacing w:after="0" w:line="240" w:lineRule="auto"/>
              <w:contextualSpacing/>
              <w:rPr>
                <w:rFonts w:ascii="Calibri Light" w:eastAsia="Arial" w:hAnsi="Calibri Light" w:cs="Calibri"/>
                <w:sz w:val="24"/>
                <w:szCs w:val="24"/>
                <w:lang w:eastAsia="pt-BR"/>
              </w:rPr>
            </w:pPr>
          </w:p>
          <w:p w:rsidR="009F7FC1" w:rsidRDefault="008654BD">
            <w:pPr>
              <w:spacing w:after="0" w:line="240" w:lineRule="auto"/>
              <w:contextualSpacing/>
              <w:rPr>
                <w:rFonts w:ascii="Calibri Light" w:eastAsia="Arial" w:hAnsi="Calibri Light" w:cs="Calibri"/>
                <w:sz w:val="24"/>
                <w:szCs w:val="24"/>
                <w:lang w:eastAsia="pt-BR"/>
              </w:rPr>
            </w:pPr>
            <w:r>
              <w:rPr>
                <w:rFonts w:ascii="Calibri Light" w:eastAsia="Arial" w:hAnsi="Calibri Light" w:cs="Calibri"/>
                <w:sz w:val="24"/>
                <w:szCs w:val="24"/>
                <w:lang w:eastAsia="pt-BR"/>
              </w:rPr>
              <w:t>Páginas eletrônicas:</w:t>
            </w:r>
          </w:p>
          <w:p w:rsidR="009F7FC1" w:rsidRDefault="008654BD">
            <w:pPr>
              <w:spacing w:after="0" w:line="240" w:lineRule="auto"/>
              <w:contextualSpacing/>
            </w:pPr>
            <w:r>
              <w:rPr>
                <w:rFonts w:ascii="Calibri Light" w:eastAsia="Arial" w:hAnsi="Calibri Light" w:cs="Calibri"/>
                <w:sz w:val="24"/>
                <w:szCs w:val="24"/>
                <w:lang w:eastAsia="pt-BR"/>
              </w:rPr>
              <w:t xml:space="preserve">Site da Revista da SIPLE: </w:t>
            </w:r>
            <w:hyperlink r:id="rId48">
              <w:r>
                <w:rPr>
                  <w:rStyle w:val="ListLabel204"/>
                </w:rPr>
                <w:t>http://www.siple.org.br/index.php?option=com_content&amp;view=section&amp;layout=blog&amp;id=9&amp;Itemid=85</w:t>
              </w:r>
            </w:hyperlink>
          </w:p>
          <w:p w:rsidR="009F7FC1" w:rsidRDefault="009F7FC1">
            <w:pPr>
              <w:spacing w:after="0" w:line="240" w:lineRule="auto"/>
              <w:jc w:val="both"/>
              <w:rPr>
                <w:rFonts w:ascii="Calibri Light" w:hAnsi="Calibri Light" w:cs="Calibri"/>
                <w:b/>
                <w:sz w:val="24"/>
                <w:szCs w:val="24"/>
              </w:rPr>
            </w:pPr>
          </w:p>
        </w:tc>
      </w:tr>
    </w:tbl>
    <w:p w:rsidR="009F7FC1" w:rsidRDefault="009F7FC1">
      <w:pPr>
        <w:spacing w:after="0" w:line="240" w:lineRule="auto"/>
        <w:contextualSpacing/>
        <w:rPr>
          <w:rFonts w:ascii="Calibri Light" w:eastAsia="Times New Roman" w:hAnsi="Calibri Light" w:cs="Calibri"/>
          <w:sz w:val="24"/>
          <w:szCs w:val="24"/>
          <w:lang w:eastAsia="pt-BR"/>
        </w:rPr>
      </w:pPr>
    </w:p>
    <w:p w:rsidR="009F7FC1" w:rsidRDefault="008654BD">
      <w:pPr>
        <w:tabs>
          <w:tab w:val="left" w:pos="2288"/>
        </w:tabs>
        <w:spacing w:after="0" w:line="240" w:lineRule="auto"/>
        <w:jc w:val="both"/>
        <w:rPr>
          <w:rFonts w:ascii="Calibri Light" w:hAnsi="Calibri Light"/>
          <w:sz w:val="24"/>
          <w:szCs w:val="24"/>
        </w:rPr>
      </w:pPr>
      <w:r>
        <w:rPr>
          <w:rFonts w:ascii="Calibri Light" w:hAnsi="Calibri Light"/>
          <w:sz w:val="24"/>
          <w:szCs w:val="24"/>
        </w:rPr>
        <w:tab/>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ascii="Calibri Light" w:hAnsi="Calibri Light" w:cs="Arial"/>
                <w:b/>
                <w:sz w:val="24"/>
                <w:szCs w:val="24"/>
              </w:rPr>
            </w:pPr>
            <w:r>
              <w:rPr>
                <w:rFonts w:ascii="Calibri Light" w:hAnsi="Calibri Light" w:cs="Arial"/>
                <w:b/>
                <w:sz w:val="24"/>
                <w:szCs w:val="24"/>
              </w:rPr>
              <w:t xml:space="preserve">Nome da Disciplina: LLE – </w:t>
            </w:r>
            <w:r>
              <w:rPr>
                <w:rFonts w:ascii="Calibri Light" w:hAnsi="Calibri Light"/>
                <w:b/>
                <w:sz w:val="24"/>
                <w:szCs w:val="24"/>
              </w:rPr>
              <w:t>Língua, norma(s) e ideologias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sz w:val="24"/>
                <w:szCs w:val="24"/>
              </w:rPr>
            </w:pPr>
            <w:r>
              <w:rPr>
                <w:rFonts w:ascii="Calibri Light" w:hAnsi="Calibri Light" w:cs="Arial"/>
                <w:b/>
                <w:sz w:val="24"/>
                <w:szCs w:val="24"/>
              </w:rPr>
              <w:t>Carga Horária: 72</w:t>
            </w:r>
            <w:r>
              <w:rPr>
                <w:rFonts w:ascii="Calibri Light" w:hAnsi="Calibri Light" w:cs="Arial"/>
                <w:sz w:val="24"/>
                <w:szCs w:val="24"/>
              </w:rPr>
              <w:t>h/a – 04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sz w:val="24"/>
                <w:szCs w:val="24"/>
              </w:rPr>
            </w:pPr>
            <w:r>
              <w:rPr>
                <w:rFonts w:ascii="Calibri Light" w:hAnsi="Calibri Light" w:cs="Arial"/>
                <w:b/>
                <w:sz w:val="24"/>
                <w:szCs w:val="24"/>
              </w:rPr>
              <w:t>Descrição</w:t>
            </w:r>
          </w:p>
          <w:p w:rsidR="009F7FC1" w:rsidRDefault="008654BD">
            <w:pPr>
              <w:widowControl w:val="0"/>
              <w:spacing w:after="0" w:line="240" w:lineRule="auto"/>
              <w:jc w:val="both"/>
              <w:rPr>
                <w:rFonts w:ascii="Calibri Light" w:hAnsi="Calibri Light"/>
                <w:sz w:val="24"/>
                <w:szCs w:val="24"/>
                <w:highlight w:val="green"/>
              </w:rPr>
            </w:pPr>
            <w:r>
              <w:rPr>
                <w:rFonts w:ascii="Calibri Light" w:hAnsi="Calibri Light"/>
                <w:sz w:val="24"/>
                <w:szCs w:val="24"/>
              </w:rPr>
              <w:t>Reflexões sobre língua, ideologias, normas e conflitos linguísticos, em diálogo com a prática do ensino aprendizagem de línguas estrangeiras.</w:t>
            </w:r>
          </w:p>
          <w:p w:rsidR="009F7FC1" w:rsidRDefault="009F7FC1">
            <w:pPr>
              <w:spacing w:after="0" w:line="240" w:lineRule="auto"/>
              <w:jc w:val="both"/>
              <w:rPr>
                <w:rFonts w:ascii="Calibri Light" w:hAnsi="Calibri Light" w:cs="Arial"/>
                <w:sz w:val="24"/>
                <w:szCs w:val="24"/>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Arial"/>
                <w:b/>
                <w:sz w:val="24"/>
                <w:szCs w:val="24"/>
              </w:rPr>
            </w:pPr>
            <w:r>
              <w:rPr>
                <w:rFonts w:ascii="Calibri Light" w:hAnsi="Calibri Light" w:cs="Arial"/>
                <w:b/>
                <w:sz w:val="24"/>
                <w:szCs w:val="24"/>
              </w:rPr>
              <w:t>Bibliografia Básica</w:t>
            </w:r>
          </w:p>
          <w:p w:rsidR="009F7FC1" w:rsidRDefault="008654BD">
            <w:pPr>
              <w:widowControl w:val="0"/>
              <w:spacing w:after="0" w:line="240" w:lineRule="auto"/>
              <w:jc w:val="both"/>
              <w:rPr>
                <w:rFonts w:ascii="Calibri Light" w:hAnsi="Calibri Light"/>
                <w:sz w:val="24"/>
                <w:szCs w:val="24"/>
              </w:rPr>
            </w:pPr>
            <w:r>
              <w:rPr>
                <w:rFonts w:ascii="Calibri Light" w:hAnsi="Calibri Light"/>
                <w:sz w:val="24"/>
                <w:szCs w:val="24"/>
              </w:rPr>
              <w:t xml:space="preserve">BAGNO, Marcos. </w:t>
            </w:r>
            <w:r>
              <w:rPr>
                <w:rFonts w:ascii="Calibri Light" w:hAnsi="Calibri Light"/>
                <w:i/>
                <w:sz w:val="24"/>
                <w:szCs w:val="24"/>
              </w:rPr>
              <w:t>Linguística da norma.</w:t>
            </w:r>
            <w:r>
              <w:rPr>
                <w:rFonts w:ascii="Calibri Light" w:hAnsi="Calibri Light"/>
                <w:sz w:val="24"/>
                <w:szCs w:val="24"/>
              </w:rPr>
              <w:t xml:space="preserve"> São Paulo: Loyola, 2012. </w:t>
            </w:r>
          </w:p>
          <w:p w:rsidR="009F7FC1" w:rsidRDefault="008654BD">
            <w:pPr>
              <w:widowControl w:val="0"/>
              <w:tabs>
                <w:tab w:val="left" w:pos="567"/>
              </w:tabs>
              <w:spacing w:after="0" w:line="240" w:lineRule="auto"/>
              <w:jc w:val="both"/>
              <w:rPr>
                <w:rFonts w:ascii="Calibri Light" w:hAnsi="Calibri Light"/>
                <w:bCs/>
                <w:sz w:val="24"/>
                <w:szCs w:val="24"/>
              </w:rPr>
            </w:pPr>
            <w:r>
              <w:rPr>
                <w:rFonts w:ascii="Calibri Light" w:hAnsi="Calibri Light"/>
                <w:bCs/>
                <w:sz w:val="24"/>
                <w:szCs w:val="24"/>
              </w:rPr>
              <w:t>CORACINI, Maria Jose Rodrigues Faria; BERTOLDO, Ernesto Sérgio. </w:t>
            </w:r>
            <w:r>
              <w:rPr>
                <w:rFonts w:ascii="Calibri Light" w:hAnsi="Calibri Light"/>
                <w:i/>
                <w:sz w:val="24"/>
                <w:szCs w:val="24"/>
              </w:rPr>
              <w:t>O desejo da teoria e a contingência da prática: discursos sobre e na sala de aula (língua materna e língua estrangeira).</w:t>
            </w:r>
            <w:r>
              <w:rPr>
                <w:rFonts w:ascii="Calibri Light" w:hAnsi="Calibri Light"/>
                <w:bCs/>
                <w:sz w:val="24"/>
                <w:szCs w:val="24"/>
              </w:rPr>
              <w:t> Campinas: Mercado de Letras, 2003. </w:t>
            </w:r>
          </w:p>
          <w:p w:rsidR="009F7FC1" w:rsidRDefault="008654BD">
            <w:pPr>
              <w:widowControl w:val="0"/>
              <w:tabs>
                <w:tab w:val="left" w:pos="567"/>
              </w:tabs>
              <w:spacing w:after="0" w:line="240" w:lineRule="auto"/>
              <w:jc w:val="both"/>
              <w:rPr>
                <w:rFonts w:ascii="Calibri Light" w:hAnsi="Calibri Light"/>
                <w:bCs/>
                <w:sz w:val="24"/>
                <w:szCs w:val="24"/>
              </w:rPr>
            </w:pPr>
            <w:r>
              <w:rPr>
                <w:rFonts w:ascii="Calibri Light" w:hAnsi="Calibri Light"/>
                <w:bCs/>
                <w:sz w:val="24"/>
                <w:szCs w:val="24"/>
              </w:rPr>
              <w:t xml:space="preserve">LAGARES, Xoan; BAGNO, Marcos. </w:t>
            </w:r>
            <w:r>
              <w:rPr>
                <w:rFonts w:ascii="Calibri Light" w:hAnsi="Calibri Light"/>
                <w:bCs/>
                <w:i/>
                <w:sz w:val="24"/>
                <w:szCs w:val="24"/>
              </w:rPr>
              <w:t>Políticas da norma e conflitos linguísticos.</w:t>
            </w:r>
            <w:r>
              <w:rPr>
                <w:rFonts w:ascii="Calibri Light" w:hAnsi="Calibri Light"/>
                <w:bCs/>
                <w:sz w:val="24"/>
                <w:szCs w:val="24"/>
              </w:rPr>
              <w:t xml:space="preserve"> São Paulo: Parábola, 2011.</w:t>
            </w:r>
          </w:p>
          <w:p w:rsidR="009F7FC1" w:rsidRDefault="009F7FC1">
            <w:pPr>
              <w:spacing w:after="0" w:line="240" w:lineRule="auto"/>
              <w:jc w:val="both"/>
              <w:rPr>
                <w:rFonts w:ascii="Calibri Light" w:hAnsi="Calibri Light" w:cs="Calibri"/>
                <w:b/>
                <w:sz w:val="24"/>
                <w:szCs w:val="24"/>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Calibri"/>
                <w:b/>
                <w:sz w:val="24"/>
                <w:szCs w:val="24"/>
              </w:rPr>
            </w:pPr>
            <w:r>
              <w:rPr>
                <w:rFonts w:ascii="Calibri Light" w:hAnsi="Calibri Light" w:cs="Calibri"/>
                <w:b/>
                <w:sz w:val="24"/>
                <w:szCs w:val="24"/>
              </w:rPr>
              <w:t>Bibliografia complementar</w:t>
            </w:r>
          </w:p>
          <w:p w:rsidR="009F7FC1" w:rsidRDefault="008654BD">
            <w:pPr>
              <w:widowControl w:val="0"/>
              <w:spacing w:after="0" w:line="240" w:lineRule="auto"/>
              <w:jc w:val="both"/>
              <w:rPr>
                <w:rFonts w:ascii="Calibri Light" w:hAnsi="Calibri Light"/>
                <w:sz w:val="24"/>
                <w:szCs w:val="24"/>
              </w:rPr>
            </w:pPr>
            <w:r>
              <w:rPr>
                <w:rFonts w:ascii="Calibri Light" w:hAnsi="Calibri Light"/>
                <w:sz w:val="24"/>
                <w:szCs w:val="24"/>
                <w:lang w:val="pt-PT"/>
              </w:rPr>
              <w:t xml:space="preserve">CALVET, Louis-Jean. </w:t>
            </w:r>
            <w:r>
              <w:rPr>
                <w:rFonts w:ascii="Calibri Light" w:hAnsi="Calibri Light"/>
                <w:i/>
                <w:sz w:val="24"/>
                <w:szCs w:val="24"/>
                <w:lang w:val="pt-PT"/>
              </w:rPr>
              <w:t>As políticas lingüísticas.</w:t>
            </w:r>
            <w:r>
              <w:rPr>
                <w:rFonts w:ascii="Calibri Light" w:hAnsi="Calibri Light"/>
                <w:sz w:val="24"/>
                <w:szCs w:val="24"/>
                <w:lang w:val="pt-PT"/>
              </w:rPr>
              <w:t xml:space="preserve"> São Paulo: Pará</w:t>
            </w:r>
            <w:r>
              <w:rPr>
                <w:rFonts w:ascii="Calibri Light" w:hAnsi="Calibri Light"/>
                <w:sz w:val="24"/>
                <w:szCs w:val="24"/>
              </w:rPr>
              <w:t>bola, 2007.</w:t>
            </w:r>
          </w:p>
          <w:p w:rsidR="009F7FC1" w:rsidRDefault="008654BD">
            <w:pPr>
              <w:widowControl w:val="0"/>
              <w:spacing w:after="0" w:line="240" w:lineRule="auto"/>
              <w:jc w:val="both"/>
              <w:rPr>
                <w:rFonts w:ascii="Calibri Light" w:hAnsi="Calibri Light"/>
                <w:sz w:val="24"/>
                <w:szCs w:val="24"/>
              </w:rPr>
            </w:pPr>
            <w:r>
              <w:rPr>
                <w:rFonts w:ascii="Calibri Light" w:hAnsi="Calibri Light"/>
                <w:sz w:val="24"/>
                <w:szCs w:val="24"/>
              </w:rPr>
              <w:t xml:space="preserve">CORACINI, Maria José R. F. </w:t>
            </w:r>
            <w:r>
              <w:rPr>
                <w:rFonts w:ascii="Calibri Light" w:hAnsi="Calibri Light"/>
                <w:i/>
                <w:sz w:val="24"/>
                <w:szCs w:val="24"/>
              </w:rPr>
              <w:t>Identidade e Discurso: (des)construindo subjetividades.</w:t>
            </w:r>
            <w:r>
              <w:rPr>
                <w:rFonts w:ascii="Calibri Light" w:hAnsi="Calibri Light"/>
                <w:sz w:val="24"/>
                <w:szCs w:val="24"/>
              </w:rPr>
              <w:t xml:space="preserve"> Campinas: UNICAMP, 2004.</w:t>
            </w:r>
          </w:p>
          <w:p w:rsidR="009F7FC1" w:rsidRDefault="008654BD">
            <w:pPr>
              <w:widowControl w:val="0"/>
              <w:spacing w:after="0" w:line="240" w:lineRule="auto"/>
              <w:jc w:val="both"/>
              <w:rPr>
                <w:color w:val="000000" w:themeColor="text1"/>
                <w:sz w:val="24"/>
                <w:szCs w:val="24"/>
              </w:rPr>
            </w:pPr>
            <w:r>
              <w:rPr>
                <w:rFonts w:ascii="Calibri Light" w:hAnsi="Calibri Light"/>
                <w:bCs/>
                <w:sz w:val="24"/>
                <w:szCs w:val="24"/>
              </w:rPr>
              <w:t xml:space="preserve">BAGNO, Marcos. </w:t>
            </w:r>
            <w:r>
              <w:rPr>
                <w:rFonts w:ascii="Calibri Light" w:hAnsi="Calibri Light"/>
                <w:bCs/>
                <w:i/>
                <w:sz w:val="24"/>
                <w:szCs w:val="24"/>
              </w:rPr>
              <w:t>Pesquisa na escola: o que é, como se faz.</w:t>
            </w:r>
            <w:r>
              <w:rPr>
                <w:rFonts w:ascii="Calibri Light" w:hAnsi="Calibri Light" w:cs="Arial"/>
                <w:color w:val="000000" w:themeColor="text1"/>
                <w:shd w:val="clear" w:color="auto" w:fill="FFFFFF"/>
              </w:rPr>
              <w:t>23Ed. São Paulo: Loyola, 2009.</w:t>
            </w:r>
          </w:p>
          <w:p w:rsidR="009F7FC1" w:rsidRDefault="008654BD">
            <w:pPr>
              <w:widowControl w:val="0"/>
              <w:spacing w:after="0" w:line="240" w:lineRule="auto"/>
              <w:jc w:val="both"/>
              <w:rPr>
                <w:rFonts w:ascii="Calibri Light" w:hAnsi="Calibri Light"/>
                <w:sz w:val="24"/>
                <w:szCs w:val="24"/>
              </w:rPr>
            </w:pPr>
            <w:r>
              <w:rPr>
                <w:rFonts w:ascii="Calibri Light" w:hAnsi="Calibri Light"/>
                <w:sz w:val="24"/>
                <w:szCs w:val="24"/>
              </w:rPr>
              <w:t xml:space="preserve">FARACO, Carlos Alberto. </w:t>
            </w:r>
            <w:r>
              <w:rPr>
                <w:rFonts w:ascii="Calibri Light" w:hAnsi="Calibri Light"/>
                <w:i/>
                <w:sz w:val="24"/>
                <w:szCs w:val="24"/>
              </w:rPr>
              <w:t>Norma culta brasileira: desatando alguns nós</w:t>
            </w:r>
            <w:r>
              <w:rPr>
                <w:rFonts w:ascii="Calibri Light" w:hAnsi="Calibri Light"/>
                <w:sz w:val="24"/>
                <w:szCs w:val="24"/>
              </w:rPr>
              <w:t>. São Paulo: Parábola Ed., 2008.</w:t>
            </w:r>
          </w:p>
          <w:p w:rsidR="009F7FC1" w:rsidRDefault="008654BD">
            <w:pPr>
              <w:widowControl w:val="0"/>
              <w:spacing w:after="0" w:line="240" w:lineRule="auto"/>
              <w:jc w:val="both"/>
              <w:rPr>
                <w:rFonts w:ascii="Calibri Light" w:hAnsi="Calibri Light"/>
                <w:sz w:val="24"/>
                <w:szCs w:val="24"/>
              </w:rPr>
            </w:pPr>
            <w:r>
              <w:rPr>
                <w:rFonts w:ascii="Calibri Light" w:hAnsi="Calibri Light"/>
                <w:sz w:val="24"/>
                <w:szCs w:val="24"/>
              </w:rPr>
              <w:t>RAJAGOPALAN, Kanavillil. </w:t>
            </w:r>
            <w:r>
              <w:rPr>
                <w:rFonts w:ascii="Calibri Light" w:hAnsi="Calibri Light"/>
                <w:i/>
                <w:sz w:val="24"/>
                <w:szCs w:val="24"/>
              </w:rPr>
              <w:t>Por uma linguística crítica.</w:t>
            </w:r>
            <w:r>
              <w:rPr>
                <w:rFonts w:ascii="Calibri Light" w:hAnsi="Calibri Light"/>
                <w:sz w:val="24"/>
                <w:szCs w:val="24"/>
              </w:rPr>
              <w:t> 2.ed. São Paulo: Parábola Ed., 2004. </w:t>
            </w:r>
          </w:p>
          <w:p w:rsidR="009F7FC1" w:rsidRDefault="009F7FC1">
            <w:pPr>
              <w:spacing w:after="0" w:line="240" w:lineRule="auto"/>
              <w:jc w:val="both"/>
              <w:rPr>
                <w:rFonts w:ascii="Calibri Light" w:hAnsi="Calibri Light" w:cs="Calibri"/>
                <w:b/>
                <w:sz w:val="24"/>
                <w:szCs w:val="24"/>
              </w:rPr>
            </w:pPr>
          </w:p>
        </w:tc>
      </w:tr>
    </w:tbl>
    <w:p w:rsidR="009F7FC1" w:rsidRDefault="009F7FC1">
      <w:pPr>
        <w:spacing w:after="0" w:line="240" w:lineRule="auto"/>
        <w:rPr>
          <w:rFonts w:ascii="Times New Roman" w:hAnsi="Times New Roman" w:cs="Times New Roman"/>
          <w:color w:val="00B050"/>
          <w:sz w:val="24"/>
          <w:szCs w:val="24"/>
        </w:rPr>
      </w:pPr>
    </w:p>
    <w:p w:rsidR="009F7FC1" w:rsidRDefault="009F7FC1">
      <w:pPr>
        <w:spacing w:after="0" w:line="240" w:lineRule="auto"/>
        <w:rPr>
          <w:rFonts w:ascii="Times New Roman" w:hAnsi="Times New Roman" w:cs="Times New Roman"/>
          <w:color w:val="00B050"/>
          <w:sz w:val="24"/>
          <w:szCs w:val="24"/>
        </w:rPr>
      </w:pPr>
    </w:p>
    <w:p w:rsidR="009F7FC1" w:rsidRDefault="009F7FC1">
      <w:pPr>
        <w:spacing w:after="0" w:line="240" w:lineRule="auto"/>
        <w:rPr>
          <w:rFonts w:ascii="Times New Roman" w:hAnsi="Times New Roman" w:cs="Times New Roman"/>
          <w:color w:val="00B050"/>
          <w:sz w:val="24"/>
          <w:szCs w:val="24"/>
        </w:rPr>
      </w:pPr>
    </w:p>
    <w:p w:rsidR="009F7FC1" w:rsidRDefault="008654BD">
      <w:pPr>
        <w:spacing w:after="0" w:line="240" w:lineRule="auto"/>
        <w:ind w:firstLine="708"/>
        <w:rPr>
          <w:rFonts w:cs="Times New Roman"/>
          <w:b/>
        </w:rPr>
      </w:pPr>
      <w:r>
        <w:rPr>
          <w:rFonts w:cs="Times New Roman"/>
          <w:b/>
        </w:rPr>
        <w:t>Disciplinas de PCC do Espanhol</w:t>
      </w:r>
    </w:p>
    <w:p w:rsidR="009F7FC1" w:rsidRDefault="009F7FC1">
      <w:pPr>
        <w:spacing w:after="0" w:line="240" w:lineRule="auto"/>
        <w:rPr>
          <w:rFonts w:ascii="Times New Roman" w:hAnsi="Times New Roman" w:cs="Times New Roman"/>
          <w:color w:val="FF0000"/>
          <w:sz w:val="24"/>
          <w:szCs w:val="24"/>
        </w:rPr>
      </w:pPr>
    </w:p>
    <w:p w:rsidR="009F7FC1" w:rsidRDefault="009F7FC1">
      <w:pPr>
        <w:spacing w:after="0" w:line="240" w:lineRule="auto"/>
        <w:rPr>
          <w:rFonts w:ascii="Times New Roman" w:hAnsi="Times New Roman" w:cs="Times New Roman"/>
          <w:color w:val="FF0000"/>
          <w:sz w:val="24"/>
          <w:szCs w:val="24"/>
        </w:rPr>
      </w:pPr>
      <w:bookmarkStart w:id="1" w:name="docs-internal-guid-dd784f06-ffc9-8f65-d0"/>
      <w:bookmarkEnd w:id="1"/>
    </w:p>
    <w:tbl>
      <w:tblPr>
        <w:tblW w:w="96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110" w:type="dxa"/>
          <w:bottom w:w="28" w:type="dxa"/>
          <w:right w:w="115" w:type="dxa"/>
        </w:tblCellMar>
        <w:tblLook w:val="04A0" w:firstRow="1" w:lastRow="0" w:firstColumn="1" w:lastColumn="0" w:noHBand="0" w:noVBand="1"/>
      </w:tblPr>
      <w:tblGrid>
        <w:gridCol w:w="9638"/>
      </w:tblGrid>
      <w:tr w:rsidR="009F7FC1">
        <w:tc>
          <w:tcPr>
            <w:tcW w:w="963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F7FC1" w:rsidRDefault="008654BD">
            <w:pPr>
              <w:pStyle w:val="Contedodatabela"/>
              <w:spacing w:after="0" w:line="288" w:lineRule="auto"/>
              <w:rPr>
                <w:rFonts w:ascii="Calibri" w:hAnsi="Calibri"/>
                <w:b/>
                <w:color w:val="000000"/>
              </w:rPr>
            </w:pPr>
            <w:r>
              <w:rPr>
                <w:rFonts w:ascii="Calibri" w:hAnsi="Calibri"/>
                <w:b/>
                <w:color w:val="000000"/>
              </w:rPr>
              <w:t>Nome da Disciplina: LLE 8261 -- Língua, Cultura e Ensino</w:t>
            </w:r>
          </w:p>
        </w:tc>
      </w:tr>
      <w:tr w:rsidR="009F7FC1">
        <w:tc>
          <w:tcPr>
            <w:tcW w:w="9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7FC1" w:rsidRDefault="008654BD">
            <w:pPr>
              <w:pStyle w:val="Contedodatabela"/>
              <w:spacing w:after="0" w:line="288" w:lineRule="auto"/>
              <w:jc w:val="both"/>
            </w:pPr>
            <w:r>
              <w:rPr>
                <w:rFonts w:ascii="Calibri" w:hAnsi="Calibri"/>
                <w:b/>
                <w:color w:val="000000"/>
              </w:rPr>
              <w:t xml:space="preserve">Período: </w:t>
            </w:r>
            <w:r>
              <w:rPr>
                <w:rFonts w:ascii="Calibri" w:hAnsi="Calibri"/>
                <w:color w:val="000000"/>
              </w:rPr>
              <w:t>3ª fase</w:t>
            </w:r>
          </w:p>
        </w:tc>
      </w:tr>
      <w:tr w:rsidR="009F7FC1">
        <w:tc>
          <w:tcPr>
            <w:tcW w:w="9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7FC1" w:rsidRDefault="008654BD">
            <w:pPr>
              <w:pStyle w:val="Contedodatabela"/>
              <w:spacing w:after="0" w:line="288" w:lineRule="auto"/>
              <w:jc w:val="both"/>
            </w:pPr>
            <w:r>
              <w:rPr>
                <w:rFonts w:ascii="Calibri" w:hAnsi="Calibri"/>
                <w:b/>
                <w:color w:val="000000"/>
              </w:rPr>
              <w:t xml:space="preserve">Carga Horária: </w:t>
            </w:r>
            <w:r>
              <w:rPr>
                <w:rFonts w:ascii="Calibri" w:hAnsi="Calibri"/>
                <w:color w:val="000000"/>
              </w:rPr>
              <w:t>36 h/a</w:t>
            </w:r>
          </w:p>
        </w:tc>
      </w:tr>
      <w:tr w:rsidR="009F7FC1">
        <w:tc>
          <w:tcPr>
            <w:tcW w:w="9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7FC1" w:rsidRDefault="008654BD">
            <w:pPr>
              <w:pStyle w:val="Contedodatabela"/>
              <w:spacing w:after="0" w:line="288" w:lineRule="auto"/>
              <w:jc w:val="both"/>
            </w:pPr>
            <w:r>
              <w:rPr>
                <w:rFonts w:ascii="Calibri" w:hAnsi="Calibri"/>
                <w:b/>
                <w:color w:val="000000"/>
              </w:rPr>
              <w:t>Descrição:  </w:t>
            </w:r>
            <w:r>
              <w:rPr>
                <w:rFonts w:ascii="Calibri" w:hAnsi="Calibri"/>
                <w:color w:val="000000"/>
              </w:rPr>
              <w:t>Abordagem teórico-prática de aspectos interculturais, em diálogo com o contexto de ensino-aprendizagem de língua estrangeira/adicional. Ênfase na língua espanhola.</w:t>
            </w:r>
          </w:p>
          <w:p w:rsidR="009F7FC1" w:rsidRDefault="009F7FC1">
            <w:pPr>
              <w:pStyle w:val="Contedodatabela"/>
            </w:pPr>
          </w:p>
        </w:tc>
      </w:tr>
      <w:tr w:rsidR="009F7FC1">
        <w:tc>
          <w:tcPr>
            <w:tcW w:w="9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7FC1" w:rsidRDefault="008654BD">
            <w:pPr>
              <w:pStyle w:val="Contedodatabela"/>
              <w:spacing w:after="0" w:line="288" w:lineRule="auto"/>
              <w:rPr>
                <w:rFonts w:ascii="Calibri" w:hAnsi="Calibri"/>
                <w:b/>
                <w:color w:val="000000"/>
              </w:rPr>
            </w:pPr>
            <w:r>
              <w:rPr>
                <w:rFonts w:ascii="Calibri" w:hAnsi="Calibri"/>
                <w:b/>
                <w:color w:val="000000"/>
              </w:rPr>
              <w:t>Bibliografia Básica:</w:t>
            </w:r>
          </w:p>
          <w:p w:rsidR="009F7FC1" w:rsidRDefault="008654BD">
            <w:pPr>
              <w:pStyle w:val="Contedodatabela"/>
              <w:spacing w:after="0" w:line="288" w:lineRule="auto"/>
              <w:jc w:val="both"/>
              <w:rPr>
                <w:rFonts w:ascii="Calibri" w:hAnsi="Calibri"/>
                <w:color w:val="000000"/>
              </w:rPr>
            </w:pPr>
            <w:r>
              <w:rPr>
                <w:rFonts w:ascii="Calibri" w:hAnsi="Calibri"/>
                <w:color w:val="000000"/>
              </w:rPr>
              <w:t>CORACINI, Maria José R. F. Identidade e Discurso: (des)construindo subjetividades. CAMPINAS: UNICAMP, 2004.</w:t>
            </w:r>
          </w:p>
          <w:p w:rsidR="009F7FC1" w:rsidRDefault="008654BD">
            <w:pPr>
              <w:pStyle w:val="Contedodatabela"/>
              <w:spacing w:after="0" w:line="288" w:lineRule="auto"/>
              <w:ind w:right="100"/>
              <w:jc w:val="both"/>
            </w:pPr>
            <w:r>
              <w:rPr>
                <w:rFonts w:ascii="Calibri" w:hAnsi="Calibri"/>
                <w:color w:val="000000"/>
              </w:rPr>
              <w:t xml:space="preserve">LOPES, Américo V.; FILHO, Machado. </w:t>
            </w:r>
            <w:r>
              <w:rPr>
                <w:rFonts w:ascii="Calibri" w:hAnsi="Calibri"/>
                <w:i/>
                <w:color w:val="000000"/>
              </w:rPr>
              <w:t>Língua, cultura e ensino</w:t>
            </w:r>
            <w:r>
              <w:rPr>
                <w:rFonts w:ascii="Calibri" w:hAnsi="Calibri"/>
                <w:color w:val="000000"/>
              </w:rPr>
              <w:t xml:space="preserve">.  Salvador: EDUFBA, 2016. </w:t>
            </w:r>
          </w:p>
          <w:p w:rsidR="009F7FC1" w:rsidRDefault="008654BD">
            <w:pPr>
              <w:pStyle w:val="Contedodatabela"/>
              <w:spacing w:after="0" w:line="288" w:lineRule="auto"/>
              <w:jc w:val="both"/>
              <w:rPr>
                <w:rFonts w:ascii="Calibri" w:hAnsi="Calibri"/>
                <w:color w:val="000000"/>
              </w:rPr>
            </w:pPr>
            <w:r>
              <w:rPr>
                <w:rFonts w:ascii="Calibri" w:hAnsi="Calibri"/>
                <w:color w:val="000000"/>
              </w:rPr>
              <w:t>KUMARAVADIVELU, B. A linguística aplicada na era da globalização. In: MOITA LOPES, L. P. da. (Org.). Por uma linguística indisciplinar. São Paulo: Parábola, 2006, p. 129-147.</w:t>
            </w:r>
          </w:p>
          <w:p w:rsidR="009F7FC1" w:rsidRDefault="009F7FC1">
            <w:pPr>
              <w:pStyle w:val="Contedodatabela"/>
            </w:pPr>
          </w:p>
        </w:tc>
      </w:tr>
      <w:tr w:rsidR="009F7FC1">
        <w:tc>
          <w:tcPr>
            <w:tcW w:w="9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7FC1" w:rsidRDefault="009F7FC1">
            <w:pPr>
              <w:pStyle w:val="Contedodatabela"/>
            </w:pPr>
          </w:p>
        </w:tc>
      </w:tr>
      <w:tr w:rsidR="009F7FC1">
        <w:tc>
          <w:tcPr>
            <w:tcW w:w="9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7FC1" w:rsidRDefault="008654BD">
            <w:pPr>
              <w:pStyle w:val="Contedodatabela"/>
              <w:spacing w:after="0" w:line="288" w:lineRule="auto"/>
              <w:jc w:val="both"/>
              <w:rPr>
                <w:rFonts w:ascii="Calibri" w:hAnsi="Calibri"/>
                <w:b/>
                <w:color w:val="000000"/>
              </w:rPr>
            </w:pPr>
            <w:r>
              <w:rPr>
                <w:rFonts w:ascii="Calibri" w:hAnsi="Calibri"/>
                <w:b/>
                <w:color w:val="000000"/>
              </w:rPr>
              <w:t>Bibliografia Complementar:</w:t>
            </w:r>
          </w:p>
          <w:p w:rsidR="009F7FC1" w:rsidRDefault="008654BD">
            <w:pPr>
              <w:pStyle w:val="Contedodatabela"/>
              <w:spacing w:after="0" w:line="288" w:lineRule="auto"/>
              <w:jc w:val="both"/>
            </w:pPr>
            <w:r>
              <w:rPr>
                <w:rFonts w:ascii="Calibri" w:hAnsi="Calibri"/>
                <w:color w:val="000000"/>
              </w:rPr>
              <w:t xml:space="preserve">ALMEIDA FILHO, José Carlos Paes de. Notas para uma política de ensino de línguas. Texto Livro: Linguagem e Tecnologia, v. 8, n. 1, 2015. </w:t>
            </w:r>
            <w:hyperlink r:id="rId49">
              <w:r>
                <w:rPr>
                  <w:rStyle w:val="LinkdaInternet"/>
                  <w:rFonts w:ascii="Calibri" w:hAnsi="Calibri"/>
                  <w:color w:val="000000"/>
                  <w:u w:val="none"/>
                </w:rPr>
                <w:t>http://www.periodicos.letras.ufmg.br/index.php/textolivre/article/view/8225</w:t>
              </w:r>
            </w:hyperlink>
            <w:r>
              <w:rPr>
                <w:color w:val="000000"/>
              </w:rPr>
              <w:t xml:space="preserve"> </w:t>
            </w:r>
          </w:p>
          <w:p w:rsidR="009F7FC1" w:rsidRDefault="008654BD">
            <w:pPr>
              <w:pStyle w:val="Contedodatabela"/>
              <w:spacing w:after="0" w:line="288" w:lineRule="auto"/>
              <w:jc w:val="both"/>
              <w:rPr>
                <w:rFonts w:ascii="Calibri" w:hAnsi="Calibri"/>
                <w:color w:val="000000"/>
              </w:rPr>
            </w:pPr>
            <w:r>
              <w:rPr>
                <w:rFonts w:ascii="Calibri" w:hAnsi="Calibri"/>
                <w:color w:val="000000"/>
              </w:rPr>
              <w:t>BARCELOS, A. M. Crenças sobre aprendizagem de línguas, Lingüística Aplicada e ensino de línguas. Linguagem &amp; Ensino, Vol. 7, No. 1, 2004, p. 123-156) http://revistas.ucpel.edu.br/index.php/rle/article/viewFile/217/184</w:t>
            </w:r>
          </w:p>
          <w:p w:rsidR="009F7FC1" w:rsidRDefault="008654BD">
            <w:pPr>
              <w:pStyle w:val="Contedodatabela"/>
              <w:spacing w:after="0" w:line="288" w:lineRule="auto"/>
              <w:ind w:right="100"/>
              <w:jc w:val="both"/>
              <w:rPr>
                <w:rFonts w:ascii="Calibri" w:hAnsi="Calibri"/>
                <w:color w:val="000000"/>
              </w:rPr>
            </w:pPr>
            <w:r>
              <w:rPr>
                <w:rFonts w:ascii="Calibri" w:hAnsi="Calibri"/>
                <w:color w:val="000000"/>
              </w:rPr>
              <w:t>CORACINI, Maria Jose Rodrigues Faria (Org.). Interpretação, autoria e legitimação do livro didático. São Paulo: Pontes, 2011. 175 p. ISBN 9788571131323 (5 ex)</w:t>
            </w:r>
          </w:p>
          <w:p w:rsidR="009F7FC1" w:rsidRDefault="009F7FC1">
            <w:pPr>
              <w:pStyle w:val="Contedodatabela"/>
            </w:pPr>
          </w:p>
        </w:tc>
      </w:tr>
    </w:tbl>
    <w:p w:rsidR="009F7FC1" w:rsidRDefault="009F7FC1">
      <w:pPr>
        <w:spacing w:after="0" w:line="240" w:lineRule="auto"/>
        <w:rPr>
          <w:rFonts w:ascii="Times New Roman" w:hAnsi="Times New Roman" w:cs="Times New Roman"/>
          <w:color w:val="FF0000"/>
          <w:sz w:val="24"/>
          <w:szCs w:val="24"/>
        </w:rPr>
      </w:pPr>
    </w:p>
    <w:p w:rsidR="009F7FC1" w:rsidRDefault="009F7FC1">
      <w:pPr>
        <w:spacing w:after="0" w:line="240" w:lineRule="auto"/>
        <w:rPr>
          <w:rFonts w:ascii="Times New Roman" w:hAnsi="Times New Roman" w:cs="Times New Roman"/>
          <w:color w:val="00B050"/>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rsidTr="00610FAD">
        <w:tc>
          <w:tcPr>
            <w:tcW w:w="9854"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rPr>
                <w:rFonts w:ascii="Calibri Light" w:hAnsi="Calibri Light"/>
              </w:rPr>
            </w:pPr>
            <w:r>
              <w:rPr>
                <w:rFonts w:ascii="Calibri Light" w:hAnsi="Calibri Light" w:cs="Segoe UI Light"/>
                <w:b/>
                <w:lang w:val="it-IT"/>
              </w:rPr>
              <w:t>Nome da Disciplina: LLE 8271 - Literatura e Ensino I</w:t>
            </w:r>
          </w:p>
        </w:tc>
      </w:tr>
      <w:tr w:rsidR="009F7FC1" w:rsidTr="00610FAD">
        <w:tc>
          <w:tcPr>
            <w:tcW w:w="985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rPr>
            </w:pPr>
            <w:r>
              <w:rPr>
                <w:rFonts w:ascii="Calibri Light" w:hAnsi="Calibri Light" w:cs="Segoe UI Light"/>
                <w:b/>
              </w:rPr>
              <w:t xml:space="preserve">Carga Horária: </w:t>
            </w:r>
            <w:r>
              <w:rPr>
                <w:rFonts w:ascii="Calibri Light" w:hAnsi="Calibri Light" w:cs="Segoe UI Light"/>
              </w:rPr>
              <w:t>72 h/a</w:t>
            </w:r>
          </w:p>
        </w:tc>
      </w:tr>
      <w:tr w:rsidR="009F7FC1" w:rsidTr="00610FAD">
        <w:trPr>
          <w:trHeight w:val="816"/>
        </w:trPr>
        <w:tc>
          <w:tcPr>
            <w:tcW w:w="985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rPr>
                <w:rFonts w:ascii="Calibri Light" w:hAnsi="Calibri Light"/>
                <w:lang w:eastAsia="pt-BR"/>
              </w:rPr>
            </w:pPr>
            <w:r>
              <w:rPr>
                <w:rFonts w:ascii="Calibri Light" w:hAnsi="Calibri Light" w:cs="Segoe UI Light"/>
                <w:b/>
                <w:lang w:val="it-IT"/>
              </w:rPr>
              <w:t xml:space="preserve">Descrição:  </w:t>
            </w:r>
            <w:r>
              <w:rPr>
                <w:rFonts w:ascii="Calibri Light" w:hAnsi="Calibri Light"/>
                <w:highlight w:val="white"/>
                <w:lang w:eastAsia="pt-BR"/>
              </w:rPr>
              <w:t>A educação literária como metáfora social. Práticas curriculares. Memórias de leituras. As ausências curriculares. Os manuais e a historiografia. As “listas” e o ensino médio. A literatura contemporânea e o ensino contemporâneo da literatura. Subvertendo o cânone.</w:t>
            </w:r>
          </w:p>
          <w:p w:rsidR="009F7FC1" w:rsidRDefault="009F7FC1">
            <w:pPr>
              <w:pStyle w:val="Normal1"/>
              <w:widowControl w:val="0"/>
              <w:jc w:val="both"/>
              <w:rPr>
                <w:rFonts w:ascii="Calibri Light" w:hAnsi="Calibri Light" w:cs="Segoe UI Light"/>
                <w:b/>
                <w:color w:val="00000A"/>
                <w:sz w:val="22"/>
                <w:szCs w:val="22"/>
              </w:rPr>
            </w:pPr>
          </w:p>
        </w:tc>
      </w:tr>
      <w:tr w:rsidR="009F7FC1" w:rsidTr="00610FAD">
        <w:tc>
          <w:tcPr>
            <w:tcW w:w="985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Normal3"/>
              <w:rPr>
                <w:rFonts w:ascii="Calibri Light" w:hAnsi="Calibri Light" w:cs="Segoe UI Light"/>
                <w:b/>
                <w:color w:val="00000A"/>
                <w:lang w:val="it-IT"/>
              </w:rPr>
            </w:pPr>
            <w:r>
              <w:rPr>
                <w:rFonts w:ascii="Calibri Light" w:hAnsi="Calibri Light" w:cs="Segoe UI Light"/>
                <w:b/>
                <w:color w:val="00000A"/>
                <w:lang w:val="it-IT"/>
              </w:rPr>
              <w:t>Bibliografia Básica:</w:t>
            </w:r>
          </w:p>
          <w:p w:rsidR="009F7FC1" w:rsidRDefault="008654BD">
            <w:pPr>
              <w:pStyle w:val="Normal3"/>
              <w:rPr>
                <w:rFonts w:eastAsia="Times New Roman" w:cs="Times New Roman"/>
                <w:color w:val="00000A"/>
                <w:highlight w:val="white"/>
              </w:rPr>
            </w:pPr>
            <w:r>
              <w:rPr>
                <w:rFonts w:eastAsia="Times New Roman" w:cs="Times New Roman"/>
                <w:color w:val="00000A"/>
                <w:highlight w:val="white"/>
              </w:rPr>
              <w:t xml:space="preserve">Abreu, Márcia (Org.) </w:t>
            </w:r>
            <w:r>
              <w:rPr>
                <w:rFonts w:eastAsia="Times New Roman" w:cs="Times New Roman"/>
                <w:i/>
                <w:color w:val="00000A"/>
                <w:highlight w:val="white"/>
              </w:rPr>
              <w:t>Leitura, História e História da Leitura</w:t>
            </w:r>
            <w:r>
              <w:rPr>
                <w:rFonts w:eastAsia="Times New Roman" w:cs="Times New Roman"/>
                <w:color w:val="00000A"/>
                <w:highlight w:val="white"/>
              </w:rPr>
              <w:t>. Campinas: Mercado de Letras, 2001.</w:t>
            </w:r>
          </w:p>
          <w:p w:rsidR="009F7FC1" w:rsidRDefault="008654BD">
            <w:pPr>
              <w:pStyle w:val="Normal3"/>
              <w:rPr>
                <w:rFonts w:eastAsia="Times New Roman" w:cs="Times New Roman"/>
                <w:color w:val="00000A"/>
                <w:highlight w:val="white"/>
              </w:rPr>
            </w:pPr>
            <w:r>
              <w:rPr>
                <w:rFonts w:eastAsia="Times New Roman" w:cs="Times New Roman"/>
                <w:color w:val="00000A"/>
                <w:highlight w:val="white"/>
              </w:rPr>
              <w:t xml:space="preserve">Barthes, Roland. “Da leitura”. In </w:t>
            </w:r>
            <w:r>
              <w:rPr>
                <w:rFonts w:eastAsia="Times New Roman" w:cs="Times New Roman"/>
                <w:i/>
                <w:color w:val="00000A"/>
                <w:highlight w:val="white"/>
              </w:rPr>
              <w:t>O Rumor da Língua</w:t>
            </w:r>
            <w:r>
              <w:rPr>
                <w:rFonts w:eastAsia="Times New Roman" w:cs="Times New Roman"/>
                <w:color w:val="00000A"/>
                <w:highlight w:val="white"/>
              </w:rPr>
              <w:t>. Tradução de Mário Laranjeira. SP: Brasiliense, 1988, p. 43-52.</w:t>
            </w:r>
          </w:p>
          <w:p w:rsidR="009F7FC1" w:rsidRDefault="008654BD">
            <w:pPr>
              <w:pStyle w:val="Normal3"/>
              <w:rPr>
                <w:rFonts w:eastAsia="Times New Roman" w:cs="Times New Roman"/>
                <w:color w:val="00000A"/>
                <w:highlight w:val="white"/>
              </w:rPr>
            </w:pPr>
            <w:r>
              <w:rPr>
                <w:rFonts w:eastAsia="Times New Roman" w:cs="Times New Roman"/>
                <w:color w:val="00000A"/>
                <w:highlight w:val="white"/>
              </w:rPr>
              <w:t xml:space="preserve">Bordini, Maria da Glória; AGUIAR, Vera Teixeira de. </w:t>
            </w:r>
            <w:r>
              <w:rPr>
                <w:rFonts w:eastAsia="Times New Roman" w:cs="Times New Roman"/>
                <w:i/>
                <w:color w:val="00000A"/>
                <w:highlight w:val="white"/>
              </w:rPr>
              <w:t>Literatura: a formação do leitor</w:t>
            </w:r>
            <w:r>
              <w:rPr>
                <w:rFonts w:eastAsia="Times New Roman" w:cs="Times New Roman"/>
                <w:color w:val="00000A"/>
                <w:highlight w:val="white"/>
              </w:rPr>
              <w:t>. Porto Alegre: Mercado Aberto, 1988.</w:t>
            </w:r>
          </w:p>
          <w:p w:rsidR="009F7FC1" w:rsidRDefault="009F7FC1">
            <w:pPr>
              <w:pStyle w:val="Normal1"/>
              <w:jc w:val="both"/>
              <w:rPr>
                <w:rFonts w:ascii="Calibri Light" w:hAnsi="Calibri Light" w:cs="Segoe UI Light"/>
                <w:b/>
                <w:color w:val="00000A"/>
                <w:sz w:val="22"/>
                <w:szCs w:val="22"/>
                <w:lang w:val="it-IT"/>
              </w:rPr>
            </w:pPr>
          </w:p>
        </w:tc>
      </w:tr>
      <w:tr w:rsidR="009F7FC1" w:rsidTr="00610FAD">
        <w:tc>
          <w:tcPr>
            <w:tcW w:w="985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lang w:val="it-IT"/>
              </w:rPr>
            </w:pPr>
          </w:p>
        </w:tc>
      </w:tr>
      <w:tr w:rsidR="009F7FC1" w:rsidTr="00610FAD">
        <w:tc>
          <w:tcPr>
            <w:tcW w:w="985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Bibliografia Complementar:</w:t>
            </w:r>
          </w:p>
          <w:p w:rsidR="009F7FC1" w:rsidRDefault="008654BD">
            <w:pPr>
              <w:pStyle w:val="Normal3"/>
              <w:rPr>
                <w:rFonts w:eastAsia="Times New Roman" w:cs="Times New Roman"/>
                <w:color w:val="00000A"/>
                <w:highlight w:val="white"/>
              </w:rPr>
            </w:pPr>
            <w:r>
              <w:rPr>
                <w:rFonts w:eastAsia="Times New Roman" w:cs="Times New Roman"/>
                <w:color w:val="00000A"/>
                <w:highlight w:val="white"/>
              </w:rPr>
              <w:t xml:space="preserve">Bloom, Harold. “Prólogo e Prefácio”. </w:t>
            </w:r>
            <w:r>
              <w:rPr>
                <w:rFonts w:eastAsia="Times New Roman" w:cs="Times New Roman"/>
                <w:i/>
                <w:color w:val="00000A"/>
                <w:highlight w:val="white"/>
              </w:rPr>
              <w:t>Como e Por Que Ler</w:t>
            </w:r>
            <w:r>
              <w:rPr>
                <w:rFonts w:eastAsia="Times New Roman" w:cs="Times New Roman"/>
                <w:color w:val="00000A"/>
                <w:highlight w:val="white"/>
              </w:rPr>
              <w:t xml:space="preserve">. Tradução José Roberto O´Shea. RJ: Objetiva, </w:t>
            </w:r>
            <w:r>
              <w:rPr>
                <w:rFonts w:eastAsia="Times New Roman" w:cs="Times New Roman"/>
                <w:color w:val="00000A"/>
                <w:highlight w:val="white"/>
              </w:rPr>
              <w:lastRenderedPageBreak/>
              <w:t>2000, p. 15-25.</w:t>
            </w:r>
          </w:p>
          <w:p w:rsidR="009F7FC1" w:rsidRDefault="008654BD">
            <w:pPr>
              <w:pStyle w:val="Normal3"/>
              <w:rPr>
                <w:rFonts w:eastAsia="Times New Roman" w:cs="Times New Roman"/>
                <w:color w:val="00000A"/>
              </w:rPr>
            </w:pPr>
            <w:r>
              <w:rPr>
                <w:rFonts w:eastAsia="Times New Roman" w:cs="Times New Roman"/>
                <w:color w:val="00000A"/>
              </w:rPr>
              <w:t xml:space="preserve">Foucambert, Jean. </w:t>
            </w:r>
            <w:r>
              <w:rPr>
                <w:rFonts w:eastAsia="Times New Roman" w:cs="Times New Roman"/>
                <w:i/>
                <w:color w:val="00000A"/>
              </w:rPr>
              <w:t>Modos de ser leitor - Aprendizagem e ensino da leitura no ensino Fundamental</w:t>
            </w:r>
            <w:r>
              <w:rPr>
                <w:rFonts w:eastAsia="Times New Roman" w:cs="Times New Roman"/>
                <w:color w:val="00000A"/>
              </w:rPr>
              <w:t>. Curitiba: Editora UFPR, 2008.</w:t>
            </w:r>
          </w:p>
          <w:p w:rsidR="009F7FC1" w:rsidRDefault="008654BD">
            <w:pPr>
              <w:pStyle w:val="Normal3"/>
              <w:rPr>
                <w:rFonts w:eastAsia="Times New Roman" w:cs="Times New Roman"/>
                <w:color w:val="00000A"/>
                <w:highlight w:val="white"/>
              </w:rPr>
            </w:pPr>
            <w:r>
              <w:rPr>
                <w:rFonts w:eastAsia="Times New Roman" w:cs="Times New Roman"/>
                <w:color w:val="00000A"/>
              </w:rPr>
              <w:t>Jeanine. Cecil. Transformando o ensino de língua e literatura. Caxias do Sul, RS: Educs, 2012.</w:t>
            </w:r>
          </w:p>
          <w:p w:rsidR="009F7FC1" w:rsidRDefault="008654BD">
            <w:pPr>
              <w:pStyle w:val="Normal3"/>
              <w:rPr>
                <w:rFonts w:eastAsia="Times New Roman" w:cs="Times New Roman"/>
                <w:color w:val="00000A"/>
                <w:highlight w:val="white"/>
              </w:rPr>
            </w:pPr>
            <w:r>
              <w:rPr>
                <w:rFonts w:eastAsia="Times New Roman" w:cs="Times New Roman"/>
                <w:color w:val="00000A"/>
                <w:highlight w:val="white"/>
              </w:rPr>
              <w:t xml:space="preserve">Lajolo, Mariza. </w:t>
            </w:r>
            <w:r>
              <w:rPr>
                <w:rFonts w:eastAsia="Times New Roman" w:cs="Times New Roman"/>
                <w:i/>
                <w:color w:val="00000A"/>
                <w:highlight w:val="white"/>
              </w:rPr>
              <w:t>Do mundo da leitura para a leitura do mundo</w:t>
            </w:r>
            <w:r>
              <w:rPr>
                <w:rFonts w:eastAsia="Times New Roman" w:cs="Times New Roman"/>
                <w:color w:val="00000A"/>
                <w:highlight w:val="white"/>
              </w:rPr>
              <w:t>. São Paulo: Ática, 1996.</w:t>
            </w:r>
          </w:p>
          <w:p w:rsidR="009F7FC1" w:rsidRDefault="008654BD">
            <w:pPr>
              <w:pStyle w:val="Normal3"/>
              <w:rPr>
                <w:rFonts w:eastAsia="Times New Roman" w:cs="Times New Roman"/>
                <w:color w:val="00000A"/>
                <w:highlight w:val="white"/>
              </w:rPr>
            </w:pPr>
            <w:r>
              <w:rPr>
                <w:rFonts w:eastAsia="Times New Roman" w:cs="Times New Roman"/>
                <w:color w:val="00000A"/>
                <w:highlight w:val="white"/>
              </w:rPr>
              <w:t xml:space="preserve">Zilberman, Regina e Lajolo, Marisa. “Livros Didáticos, Escolas, Leituras”. </w:t>
            </w:r>
          </w:p>
          <w:p w:rsidR="009F7FC1" w:rsidRDefault="008654BD">
            <w:pPr>
              <w:pStyle w:val="Normal3"/>
              <w:rPr>
                <w:rFonts w:eastAsia="Times New Roman" w:cs="Times New Roman"/>
                <w:color w:val="00000A"/>
                <w:highlight w:val="white"/>
              </w:rPr>
            </w:pPr>
            <w:r>
              <w:rPr>
                <w:rFonts w:eastAsia="Times New Roman" w:cs="Times New Roman"/>
                <w:i/>
                <w:color w:val="00000A"/>
                <w:highlight w:val="white"/>
              </w:rPr>
              <w:t>Formação da leitura no Brasil</w:t>
            </w:r>
            <w:r>
              <w:rPr>
                <w:rFonts w:eastAsia="Times New Roman" w:cs="Times New Roman"/>
                <w:color w:val="00000A"/>
                <w:highlight w:val="white"/>
              </w:rPr>
              <w:t>. SP: Ática, 1996, p. 221-283.</w:t>
            </w:r>
          </w:p>
          <w:p w:rsidR="009F7FC1" w:rsidRDefault="009F7FC1">
            <w:pPr>
              <w:pStyle w:val="Normal1"/>
              <w:widowControl w:val="0"/>
              <w:jc w:val="both"/>
              <w:rPr>
                <w:rFonts w:ascii="Calibri Light" w:hAnsi="Calibri Light" w:cs="Segoe UI Light"/>
                <w:color w:val="00000A"/>
                <w:sz w:val="22"/>
                <w:szCs w:val="22"/>
                <w:lang w:val="it-IT"/>
              </w:rPr>
            </w:pPr>
          </w:p>
        </w:tc>
      </w:tr>
    </w:tbl>
    <w:p w:rsidR="009F7FC1" w:rsidRDefault="009F7FC1">
      <w:pPr>
        <w:spacing w:after="0" w:line="240" w:lineRule="auto"/>
        <w:rPr>
          <w:rFonts w:ascii="Times New Roman" w:hAnsi="Times New Roman" w:cs="Times New Roman"/>
          <w:color w:val="00B050"/>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rsidTr="00610FAD">
        <w:tc>
          <w:tcPr>
            <w:tcW w:w="9854"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rPr>
                <w:rFonts w:ascii="Calibri Light" w:hAnsi="Calibri Light"/>
              </w:rPr>
            </w:pPr>
            <w:r>
              <w:rPr>
                <w:rFonts w:ascii="Calibri Light" w:hAnsi="Calibri Light" w:cs="Segoe UI Light"/>
                <w:b/>
                <w:lang w:val="it-IT"/>
              </w:rPr>
              <w:t>Nome da Disciplina: LLE 8272 - Literatura e Ensino II</w:t>
            </w:r>
          </w:p>
        </w:tc>
      </w:tr>
      <w:tr w:rsidR="009F7FC1" w:rsidTr="00610FAD">
        <w:tc>
          <w:tcPr>
            <w:tcW w:w="985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rPr>
            </w:pPr>
            <w:r>
              <w:rPr>
                <w:rFonts w:ascii="Calibri Light" w:hAnsi="Calibri Light" w:cs="Segoe UI Light"/>
                <w:b/>
              </w:rPr>
              <w:t xml:space="preserve">Carga Horária: </w:t>
            </w:r>
            <w:r>
              <w:rPr>
                <w:rFonts w:ascii="Calibri Light" w:hAnsi="Calibri Light" w:cs="Segoe UI Light"/>
              </w:rPr>
              <w:t>72 h/a</w:t>
            </w:r>
          </w:p>
        </w:tc>
      </w:tr>
      <w:tr w:rsidR="009F7FC1" w:rsidTr="00610FAD">
        <w:trPr>
          <w:trHeight w:val="816"/>
        </w:trPr>
        <w:tc>
          <w:tcPr>
            <w:tcW w:w="985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rPr>
                <w:rFonts w:ascii="Calibri Light" w:hAnsi="Calibri Light"/>
                <w:lang w:eastAsia="pt-BR"/>
              </w:rPr>
            </w:pPr>
            <w:r>
              <w:rPr>
                <w:rFonts w:ascii="Calibri Light" w:hAnsi="Calibri Light" w:cs="Segoe UI Light"/>
                <w:b/>
                <w:lang w:val="it-IT"/>
              </w:rPr>
              <w:t xml:space="preserve">Descrição:  </w:t>
            </w:r>
            <w:r>
              <w:rPr>
                <w:rFonts w:ascii="Calibri Light" w:hAnsi="Calibri Light"/>
                <w:highlight w:val="white"/>
                <w:lang w:eastAsia="pt-BR"/>
              </w:rPr>
              <w:t>A educação literária como metáfora social. Práticas curriculares. Memórias de leituras. As ausências curriculares. Os manuais e a historiografia. As “listas” e o ensino médio. A literatura contemporânea e o ensino contemporâneo da literatura. Subvertendo o cânone.</w:t>
            </w:r>
          </w:p>
          <w:p w:rsidR="009F7FC1" w:rsidRDefault="009F7FC1">
            <w:pPr>
              <w:pStyle w:val="Normal1"/>
              <w:widowControl w:val="0"/>
              <w:jc w:val="both"/>
              <w:rPr>
                <w:rFonts w:ascii="Calibri Light" w:hAnsi="Calibri Light" w:cs="Segoe UI Light"/>
                <w:b/>
                <w:color w:val="00000A"/>
                <w:sz w:val="22"/>
                <w:szCs w:val="22"/>
              </w:rPr>
            </w:pPr>
          </w:p>
        </w:tc>
      </w:tr>
      <w:tr w:rsidR="009F7FC1" w:rsidTr="00610FAD">
        <w:tc>
          <w:tcPr>
            <w:tcW w:w="985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Normal3"/>
              <w:rPr>
                <w:rFonts w:ascii="Calibri Light" w:hAnsi="Calibri Light" w:cs="Segoe UI Light"/>
                <w:b/>
                <w:color w:val="00000A"/>
                <w:lang w:val="it-IT"/>
              </w:rPr>
            </w:pPr>
            <w:r>
              <w:rPr>
                <w:rFonts w:ascii="Calibri Light" w:hAnsi="Calibri Light" w:cs="Segoe UI Light"/>
                <w:b/>
                <w:color w:val="00000A"/>
                <w:lang w:val="it-IT"/>
              </w:rPr>
              <w:t>Bibliografia Básica:</w:t>
            </w:r>
          </w:p>
          <w:p w:rsidR="009F7FC1" w:rsidRDefault="008654BD">
            <w:pPr>
              <w:pStyle w:val="Normal3"/>
              <w:rPr>
                <w:rFonts w:eastAsia="Times New Roman" w:cs="Times New Roman"/>
                <w:color w:val="00000A"/>
                <w:highlight w:val="white"/>
              </w:rPr>
            </w:pPr>
            <w:r>
              <w:rPr>
                <w:rFonts w:eastAsia="Times New Roman" w:cs="Times New Roman"/>
                <w:color w:val="00000A"/>
                <w:highlight w:val="white"/>
              </w:rPr>
              <w:t xml:space="preserve">Abreu, Márcia (Org.) </w:t>
            </w:r>
            <w:r>
              <w:rPr>
                <w:rFonts w:eastAsia="Times New Roman" w:cs="Times New Roman"/>
                <w:i/>
                <w:color w:val="00000A"/>
                <w:highlight w:val="white"/>
              </w:rPr>
              <w:t>Leitura, História e História da Leitura</w:t>
            </w:r>
            <w:r>
              <w:rPr>
                <w:rFonts w:eastAsia="Times New Roman" w:cs="Times New Roman"/>
                <w:color w:val="00000A"/>
                <w:highlight w:val="white"/>
              </w:rPr>
              <w:t>. Campinas: Mercado de Letras, 2001.</w:t>
            </w:r>
          </w:p>
          <w:p w:rsidR="009F7FC1" w:rsidRDefault="008654BD">
            <w:pPr>
              <w:pStyle w:val="Normal3"/>
              <w:rPr>
                <w:rFonts w:eastAsia="Times New Roman" w:cs="Times New Roman"/>
                <w:color w:val="00000A"/>
                <w:highlight w:val="white"/>
              </w:rPr>
            </w:pPr>
            <w:r>
              <w:rPr>
                <w:rFonts w:eastAsia="Times New Roman" w:cs="Times New Roman"/>
                <w:color w:val="00000A"/>
                <w:highlight w:val="white"/>
              </w:rPr>
              <w:t xml:space="preserve">Barthes, Roland. “Da leitura”. In </w:t>
            </w:r>
            <w:r>
              <w:rPr>
                <w:rFonts w:eastAsia="Times New Roman" w:cs="Times New Roman"/>
                <w:i/>
                <w:color w:val="00000A"/>
                <w:highlight w:val="white"/>
              </w:rPr>
              <w:t>O Rumor da Língua</w:t>
            </w:r>
            <w:r>
              <w:rPr>
                <w:rFonts w:eastAsia="Times New Roman" w:cs="Times New Roman"/>
                <w:color w:val="00000A"/>
                <w:highlight w:val="white"/>
              </w:rPr>
              <w:t>. Tradução de Mário Laranjeira. SP: Editora Brasiliense, 1988, p. 43-52.</w:t>
            </w:r>
          </w:p>
          <w:p w:rsidR="009F7FC1" w:rsidRDefault="008654BD">
            <w:pPr>
              <w:pStyle w:val="Normal3"/>
              <w:rPr>
                <w:rFonts w:eastAsia="Times New Roman" w:cs="Times New Roman"/>
                <w:color w:val="00000A"/>
                <w:highlight w:val="white"/>
              </w:rPr>
            </w:pPr>
            <w:r>
              <w:rPr>
                <w:rFonts w:eastAsia="Times New Roman" w:cs="Times New Roman"/>
                <w:color w:val="00000A"/>
                <w:highlight w:val="white"/>
              </w:rPr>
              <w:t xml:space="preserve">Bordini, Maria da Glória; AGUIAR, Vera Teixeira de. </w:t>
            </w:r>
            <w:r>
              <w:rPr>
                <w:rFonts w:eastAsia="Times New Roman" w:cs="Times New Roman"/>
                <w:i/>
                <w:color w:val="00000A"/>
                <w:highlight w:val="white"/>
              </w:rPr>
              <w:t>Literatura: a formação do leitor</w:t>
            </w:r>
            <w:r>
              <w:rPr>
                <w:rFonts w:eastAsia="Times New Roman" w:cs="Times New Roman"/>
                <w:color w:val="00000A"/>
                <w:highlight w:val="white"/>
              </w:rPr>
              <w:t>. Porto Alegre: Mercado Aberto, 1988.</w:t>
            </w:r>
          </w:p>
          <w:p w:rsidR="009F7FC1" w:rsidRDefault="009F7FC1">
            <w:pPr>
              <w:pStyle w:val="Normal1"/>
              <w:jc w:val="both"/>
              <w:rPr>
                <w:rFonts w:ascii="Calibri Light" w:hAnsi="Calibri Light" w:cs="Segoe UI Light"/>
                <w:b/>
                <w:color w:val="00000A"/>
                <w:sz w:val="22"/>
                <w:szCs w:val="22"/>
                <w:lang w:val="it-IT"/>
              </w:rPr>
            </w:pPr>
          </w:p>
        </w:tc>
      </w:tr>
      <w:tr w:rsidR="009F7FC1" w:rsidTr="00610FAD">
        <w:tc>
          <w:tcPr>
            <w:tcW w:w="985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color w:val="FF0000"/>
                <w:lang w:val="it-IT"/>
              </w:rPr>
            </w:pPr>
          </w:p>
        </w:tc>
      </w:tr>
      <w:tr w:rsidR="009F7FC1" w:rsidTr="00610FAD">
        <w:tc>
          <w:tcPr>
            <w:tcW w:w="985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Bibliografia Complementar:</w:t>
            </w:r>
          </w:p>
          <w:p w:rsidR="009F7FC1" w:rsidRDefault="008654BD">
            <w:pPr>
              <w:pStyle w:val="Normal3"/>
              <w:rPr>
                <w:rFonts w:eastAsia="Times New Roman" w:cs="Times New Roman"/>
                <w:highlight w:val="white"/>
              </w:rPr>
            </w:pPr>
            <w:r>
              <w:rPr>
                <w:rFonts w:eastAsia="Times New Roman" w:cs="Times New Roman"/>
                <w:color w:val="00000A"/>
                <w:highlight w:val="white"/>
              </w:rPr>
              <w:t>Bloom, Harold. “Prólogo e Prefácio</w:t>
            </w:r>
            <w:r>
              <w:rPr>
                <w:rFonts w:eastAsia="Times New Roman" w:cs="Times New Roman"/>
                <w:highlight w:val="white"/>
              </w:rPr>
              <w:t xml:space="preserve">”. </w:t>
            </w:r>
            <w:r>
              <w:rPr>
                <w:rFonts w:eastAsia="Times New Roman" w:cs="Times New Roman"/>
                <w:i/>
                <w:highlight w:val="white"/>
              </w:rPr>
              <w:t>Como e Por Que Ler</w:t>
            </w:r>
            <w:r>
              <w:rPr>
                <w:rFonts w:eastAsia="Times New Roman" w:cs="Times New Roman"/>
                <w:highlight w:val="white"/>
              </w:rPr>
              <w:t>. Tradução José Roberto O´Shea. RJ: Objetiva, 2000, p. 15-25.</w:t>
            </w:r>
          </w:p>
          <w:p w:rsidR="009F7FC1" w:rsidRDefault="008654BD">
            <w:pPr>
              <w:pStyle w:val="Normal3"/>
              <w:rPr>
                <w:rFonts w:eastAsia="Times New Roman" w:cs="Times New Roman"/>
              </w:rPr>
            </w:pPr>
            <w:r>
              <w:rPr>
                <w:rFonts w:eastAsia="Times New Roman" w:cs="Times New Roman"/>
              </w:rPr>
              <w:t xml:space="preserve">Foucambert, Jean. </w:t>
            </w:r>
            <w:r>
              <w:rPr>
                <w:rFonts w:eastAsia="Times New Roman" w:cs="Times New Roman"/>
                <w:i/>
              </w:rPr>
              <w:t>Modos de ser leitor - Aprendizagem e ensino da leitura no ensino Fundamental</w:t>
            </w:r>
            <w:r>
              <w:rPr>
                <w:rFonts w:eastAsia="Times New Roman" w:cs="Times New Roman"/>
              </w:rPr>
              <w:t>. Curitiba: Editora UFPR, 2008.</w:t>
            </w:r>
          </w:p>
          <w:p w:rsidR="009F7FC1" w:rsidRDefault="008654BD">
            <w:pPr>
              <w:pStyle w:val="Normal3"/>
              <w:rPr>
                <w:rFonts w:eastAsia="Times New Roman" w:cs="Times New Roman"/>
                <w:highlight w:val="white"/>
              </w:rPr>
            </w:pPr>
            <w:r>
              <w:rPr>
                <w:rFonts w:eastAsia="Times New Roman" w:cs="Times New Roman"/>
              </w:rPr>
              <w:t>Jeanine. Cecil. Transformando o ensino de língua e literatura. Caxias do Sul, RS: Educs, 2012.</w:t>
            </w:r>
          </w:p>
          <w:p w:rsidR="009F7FC1" w:rsidRDefault="008654BD">
            <w:pPr>
              <w:pStyle w:val="Normal3"/>
              <w:rPr>
                <w:rFonts w:eastAsia="Times New Roman" w:cs="Times New Roman"/>
                <w:highlight w:val="white"/>
              </w:rPr>
            </w:pPr>
            <w:r>
              <w:rPr>
                <w:rFonts w:eastAsia="Times New Roman" w:cs="Times New Roman"/>
                <w:highlight w:val="white"/>
              </w:rPr>
              <w:t xml:space="preserve">Lajolo, Mariza. </w:t>
            </w:r>
            <w:r>
              <w:rPr>
                <w:rFonts w:eastAsia="Times New Roman" w:cs="Times New Roman"/>
                <w:i/>
                <w:highlight w:val="white"/>
              </w:rPr>
              <w:t>Do mundo da leitura para a leitura do mundo</w:t>
            </w:r>
            <w:r>
              <w:rPr>
                <w:rFonts w:eastAsia="Times New Roman" w:cs="Times New Roman"/>
                <w:highlight w:val="white"/>
              </w:rPr>
              <w:t>. São Paulo: Ática, 1996.</w:t>
            </w:r>
          </w:p>
          <w:p w:rsidR="009F7FC1" w:rsidRDefault="008654BD">
            <w:pPr>
              <w:pStyle w:val="Normal3"/>
              <w:rPr>
                <w:rFonts w:eastAsia="Times New Roman" w:cs="Times New Roman"/>
                <w:highlight w:val="white"/>
              </w:rPr>
            </w:pPr>
            <w:r>
              <w:rPr>
                <w:rFonts w:eastAsia="Times New Roman" w:cs="Times New Roman"/>
                <w:highlight w:val="white"/>
              </w:rPr>
              <w:t xml:space="preserve">Zilberman, Regina e Lajolo, Marisa. “Livros Didáticos, Escolas, Leituras”. </w:t>
            </w:r>
          </w:p>
          <w:p w:rsidR="009F7FC1" w:rsidRDefault="008654BD">
            <w:pPr>
              <w:pStyle w:val="Normal3"/>
              <w:rPr>
                <w:rFonts w:eastAsia="Times New Roman" w:cs="Times New Roman"/>
                <w:highlight w:val="white"/>
              </w:rPr>
            </w:pPr>
            <w:r>
              <w:rPr>
                <w:rFonts w:eastAsia="Times New Roman" w:cs="Times New Roman"/>
                <w:i/>
                <w:highlight w:val="white"/>
              </w:rPr>
              <w:t>Formação da leitura no Brasil</w:t>
            </w:r>
            <w:r>
              <w:rPr>
                <w:rFonts w:eastAsia="Times New Roman" w:cs="Times New Roman"/>
                <w:highlight w:val="white"/>
              </w:rPr>
              <w:t>. SP: Ática, 1996, p. 221-283.</w:t>
            </w:r>
          </w:p>
          <w:p w:rsidR="009F7FC1" w:rsidRDefault="009F7FC1">
            <w:pPr>
              <w:pStyle w:val="Normal1"/>
              <w:widowControl w:val="0"/>
              <w:jc w:val="both"/>
              <w:rPr>
                <w:rFonts w:ascii="Calibri Light" w:hAnsi="Calibri Light" w:cs="Segoe UI Light"/>
                <w:color w:val="FF0000"/>
                <w:sz w:val="22"/>
                <w:szCs w:val="22"/>
                <w:lang w:val="it-IT"/>
              </w:rPr>
            </w:pPr>
          </w:p>
        </w:tc>
      </w:tr>
    </w:tbl>
    <w:p w:rsidR="009F7FC1" w:rsidRDefault="009F7FC1">
      <w:pPr>
        <w:spacing w:after="0" w:line="240" w:lineRule="auto"/>
        <w:rPr>
          <w:rFonts w:ascii="Times New Roman" w:hAnsi="Times New Roman" w:cs="Times New Roman"/>
          <w:color w:val="00B050"/>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rsidTr="00610FAD">
        <w:tc>
          <w:tcPr>
            <w:tcW w:w="9854"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rPr>
                <w:rFonts w:ascii="Calibri Light" w:hAnsi="Calibri Light"/>
              </w:rPr>
            </w:pPr>
            <w:r>
              <w:rPr>
                <w:rFonts w:ascii="Calibri Light" w:hAnsi="Calibri Light" w:cs="Segoe UI Light"/>
                <w:b/>
                <w:lang w:val="it-IT"/>
              </w:rPr>
              <w:t>Nome da Disciplina: LLE 8281 - Tradução e Ensino I</w:t>
            </w:r>
          </w:p>
        </w:tc>
      </w:tr>
      <w:tr w:rsidR="009F7FC1" w:rsidTr="00610FAD">
        <w:tc>
          <w:tcPr>
            <w:tcW w:w="985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rPr>
            </w:pPr>
            <w:r>
              <w:rPr>
                <w:rFonts w:ascii="Calibri Light" w:hAnsi="Calibri Light" w:cs="Segoe UI Light"/>
                <w:b/>
              </w:rPr>
              <w:t xml:space="preserve">Carga Horária: </w:t>
            </w:r>
            <w:r>
              <w:rPr>
                <w:rFonts w:ascii="Calibri Light" w:hAnsi="Calibri Light" w:cs="Segoe UI Light"/>
              </w:rPr>
              <w:t>72 h/a</w:t>
            </w:r>
          </w:p>
        </w:tc>
      </w:tr>
      <w:tr w:rsidR="009F7FC1" w:rsidTr="00610FAD">
        <w:trPr>
          <w:trHeight w:val="816"/>
        </w:trPr>
        <w:tc>
          <w:tcPr>
            <w:tcW w:w="985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Normal1"/>
              <w:widowControl w:val="0"/>
              <w:jc w:val="both"/>
              <w:rPr>
                <w:rFonts w:ascii="Calibri Light" w:hAnsi="Calibri Light"/>
                <w:sz w:val="22"/>
                <w:szCs w:val="22"/>
              </w:rPr>
            </w:pPr>
            <w:r>
              <w:rPr>
                <w:rFonts w:ascii="Calibri Light" w:hAnsi="Calibri Light"/>
                <w:b/>
                <w:sz w:val="22"/>
                <w:szCs w:val="22"/>
              </w:rPr>
              <w:t>Descrição:</w:t>
            </w:r>
            <w:r>
              <w:rPr>
                <w:rFonts w:ascii="Calibri Light" w:hAnsi="Calibri Light"/>
                <w:sz w:val="22"/>
                <w:szCs w:val="22"/>
              </w:rPr>
              <w:t xml:space="preserve">  </w:t>
            </w:r>
            <w:r>
              <w:rPr>
                <w:rFonts w:ascii="Calibri Light" w:hAnsi="Calibri Light"/>
                <w:sz w:val="22"/>
                <w:szCs w:val="22"/>
                <w:highlight w:val="white"/>
              </w:rPr>
              <w:t xml:space="preserve">Estudo da tradução pedagógica e suas implicações para o ensino de línguas estrangeiras, na prática escolar, considerando a tradução como um dos caminhos para o aprendizado de LE, através de uma reflexão consciente que entende a língua principalmente como veículo de comunicação e de cultura. </w:t>
            </w:r>
          </w:p>
          <w:p w:rsidR="009F7FC1" w:rsidRDefault="009F7FC1">
            <w:pPr>
              <w:pStyle w:val="Normal1"/>
              <w:widowControl w:val="0"/>
              <w:jc w:val="both"/>
              <w:rPr>
                <w:rFonts w:ascii="Calibri Light" w:hAnsi="Calibri Light"/>
                <w:sz w:val="22"/>
                <w:szCs w:val="22"/>
              </w:rPr>
            </w:pPr>
          </w:p>
        </w:tc>
      </w:tr>
      <w:tr w:rsidR="009F7FC1" w:rsidTr="00610FAD">
        <w:tc>
          <w:tcPr>
            <w:tcW w:w="985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Normal3"/>
              <w:rPr>
                <w:rFonts w:ascii="Calibri Light" w:hAnsi="Calibri Light" w:cs="Segoe UI Light"/>
                <w:b/>
                <w:color w:val="00000A"/>
                <w:lang w:val="it-IT"/>
              </w:rPr>
            </w:pPr>
            <w:r>
              <w:rPr>
                <w:rFonts w:ascii="Calibri Light" w:hAnsi="Calibri Light" w:cs="Segoe UI Light"/>
                <w:b/>
                <w:color w:val="00000A"/>
                <w:lang w:val="it-IT"/>
              </w:rPr>
              <w:t>Bibliografia Básica:</w:t>
            </w:r>
          </w:p>
          <w:p w:rsidR="009F7FC1" w:rsidRDefault="008654BD">
            <w:pPr>
              <w:pStyle w:val="Normal3"/>
              <w:rPr>
                <w:rFonts w:ascii="Calibri Light" w:eastAsia="Times New Roman" w:hAnsi="Calibri Light" w:cs="Times New Roman"/>
                <w:color w:val="00000A"/>
                <w:highlight w:val="white"/>
                <w:lang w:val="es-AR"/>
              </w:rPr>
            </w:pPr>
            <w:r>
              <w:rPr>
                <w:rFonts w:ascii="Calibri Light" w:eastAsia="Times New Roman" w:hAnsi="Calibri Light" w:cs="Times New Roman"/>
                <w:color w:val="00000A"/>
                <w:highlight w:val="white"/>
              </w:rPr>
              <w:t xml:space="preserve">Hurtado Albir, Amparo . </w:t>
            </w:r>
            <w:r>
              <w:rPr>
                <w:rFonts w:ascii="Calibri Light" w:eastAsia="Times New Roman" w:hAnsi="Calibri Light" w:cs="Times New Roman"/>
                <w:i/>
                <w:color w:val="00000A"/>
                <w:highlight w:val="white"/>
                <w:lang w:val="es-AR"/>
              </w:rPr>
              <w:t>Enseñar a traducir</w:t>
            </w:r>
            <w:r>
              <w:rPr>
                <w:rFonts w:ascii="Calibri Light" w:eastAsia="Times New Roman" w:hAnsi="Calibri Light" w:cs="Times New Roman"/>
                <w:color w:val="00000A"/>
                <w:highlight w:val="white"/>
                <w:lang w:val="es-AR"/>
              </w:rPr>
              <w:t>. Madrid: Edelsa, 1999.</w:t>
            </w:r>
          </w:p>
          <w:p w:rsidR="009F7FC1" w:rsidRDefault="008654BD">
            <w:pPr>
              <w:pStyle w:val="Normal3"/>
              <w:rPr>
                <w:rFonts w:ascii="Calibri Light" w:eastAsia="Times New Roman" w:hAnsi="Calibri Light" w:cs="Times New Roman"/>
                <w:color w:val="00000A"/>
                <w:highlight w:val="white"/>
                <w:lang w:val="es-AR"/>
              </w:rPr>
            </w:pPr>
            <w:r>
              <w:rPr>
                <w:rFonts w:ascii="Calibri Light" w:eastAsia="Times New Roman" w:hAnsi="Calibri Light" w:cs="Times New Roman"/>
                <w:color w:val="00000A"/>
                <w:highlight w:val="white"/>
                <w:lang w:val="es-AR"/>
              </w:rPr>
              <w:t xml:space="preserve">_________ . </w:t>
            </w:r>
            <w:r>
              <w:rPr>
                <w:rFonts w:ascii="Calibri Light" w:eastAsia="Times New Roman" w:hAnsi="Calibri Light" w:cs="Times New Roman"/>
                <w:i/>
                <w:color w:val="00000A"/>
                <w:highlight w:val="white"/>
                <w:lang w:val="es-AR"/>
              </w:rPr>
              <w:t>La traducción en la enseñanza comunicativa</w:t>
            </w:r>
            <w:r>
              <w:rPr>
                <w:rFonts w:ascii="Calibri Light" w:eastAsia="Times New Roman" w:hAnsi="Calibri Light" w:cs="Times New Roman"/>
                <w:color w:val="00000A"/>
                <w:highlight w:val="white"/>
                <w:lang w:val="es-AR"/>
              </w:rPr>
              <w:t>. Cable, 1, 42-45, 1998.</w:t>
            </w:r>
          </w:p>
          <w:p w:rsidR="009F7FC1" w:rsidRDefault="008654BD">
            <w:pPr>
              <w:pStyle w:val="Normal3"/>
              <w:rPr>
                <w:rFonts w:ascii="Calibri Light" w:eastAsia="Times New Roman" w:hAnsi="Calibri Light" w:cs="Times New Roman"/>
                <w:color w:val="00000A"/>
                <w:lang w:val="es-AR"/>
              </w:rPr>
            </w:pPr>
            <w:r>
              <w:rPr>
                <w:rFonts w:ascii="Calibri Light" w:eastAsia="Times New Roman" w:hAnsi="Calibri Light" w:cs="Times New Roman"/>
                <w:color w:val="00000A"/>
                <w:highlight w:val="white"/>
                <w:lang w:val="es-AR"/>
              </w:rPr>
              <w:t xml:space="preserve">Gamboa Belisario, Leylanis (2004). “La traducción en la didáctica de lenguas extranjeras”, in </w:t>
            </w:r>
            <w:r>
              <w:rPr>
                <w:rFonts w:ascii="Calibri Light" w:eastAsia="Times New Roman" w:hAnsi="Calibri Light" w:cs="Times New Roman"/>
                <w:i/>
                <w:color w:val="00000A"/>
                <w:highlight w:val="white"/>
                <w:lang w:val="es-AR"/>
              </w:rPr>
              <w:t>La traducción como destreza de mediación: hacia la construcción de una competencia plurilingüe y pluricultural en el estudiante de ELE</w:t>
            </w:r>
            <w:r>
              <w:rPr>
                <w:rFonts w:ascii="Calibri Light" w:eastAsia="Times New Roman" w:hAnsi="Calibri Light" w:cs="Times New Roman"/>
                <w:color w:val="00000A"/>
                <w:highlight w:val="white"/>
                <w:lang w:val="es-AR"/>
              </w:rPr>
              <w:t>. Madrid: Ministerio de Educación y ciencia. [en línea] &lt;http://www.educacion.es/redele/biblioteca/gamboa/indice_introduccion.pdf&gt;</w:t>
            </w:r>
          </w:p>
          <w:p w:rsidR="009F7FC1" w:rsidRDefault="009F7FC1">
            <w:pPr>
              <w:pStyle w:val="Normal1"/>
              <w:jc w:val="both"/>
              <w:rPr>
                <w:rFonts w:ascii="Calibri Light" w:hAnsi="Calibri Light" w:cs="Segoe UI Light"/>
                <w:b/>
                <w:color w:val="00000A"/>
                <w:sz w:val="22"/>
                <w:szCs w:val="22"/>
                <w:lang w:val="it-IT"/>
              </w:rPr>
            </w:pPr>
          </w:p>
        </w:tc>
      </w:tr>
      <w:tr w:rsidR="009F7FC1" w:rsidTr="00610FAD">
        <w:tc>
          <w:tcPr>
            <w:tcW w:w="985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lang w:val="it-IT"/>
              </w:rPr>
            </w:pPr>
          </w:p>
        </w:tc>
      </w:tr>
      <w:tr w:rsidR="009F7FC1" w:rsidTr="00610FAD">
        <w:tc>
          <w:tcPr>
            <w:tcW w:w="985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Bibliografia Complementar:</w:t>
            </w:r>
          </w:p>
          <w:p w:rsidR="009F7FC1" w:rsidRDefault="008654BD">
            <w:pPr>
              <w:pStyle w:val="Normal3"/>
              <w:rPr>
                <w:rFonts w:eastAsia="Times New Roman" w:cs="Times New Roman"/>
                <w:color w:val="00000A"/>
                <w:highlight w:val="white"/>
              </w:rPr>
            </w:pPr>
            <w:r>
              <w:rPr>
                <w:rFonts w:eastAsia="Times New Roman" w:cs="Times New Roman"/>
                <w:color w:val="00000A"/>
              </w:rPr>
              <w:t xml:space="preserve">Arrojo, Rosemary. </w:t>
            </w:r>
            <w:r>
              <w:rPr>
                <w:rFonts w:eastAsia="Times New Roman" w:cs="Times New Roman"/>
                <w:i/>
                <w:color w:val="00000A"/>
              </w:rPr>
              <w:t>Oficina de tradução: a teoria na prática</w:t>
            </w:r>
            <w:r>
              <w:rPr>
                <w:rFonts w:eastAsia="Times New Roman" w:cs="Times New Roman"/>
                <w:color w:val="00000A"/>
              </w:rPr>
              <w:t>. São Paulo: Ática, 2007.</w:t>
            </w:r>
          </w:p>
          <w:p w:rsidR="009F7FC1" w:rsidRDefault="008654BD">
            <w:pPr>
              <w:pStyle w:val="Normal3"/>
              <w:rPr>
                <w:rFonts w:eastAsia="Times New Roman" w:cs="Times New Roman"/>
                <w:color w:val="00000A"/>
                <w:highlight w:val="white"/>
                <w:lang w:val="es-AR"/>
              </w:rPr>
            </w:pPr>
            <w:r>
              <w:rPr>
                <w:rFonts w:eastAsia="Times New Roman" w:cs="Times New Roman"/>
                <w:color w:val="00000A"/>
                <w:highlight w:val="white"/>
              </w:rPr>
              <w:lastRenderedPageBreak/>
              <w:t xml:space="preserve">Atkinson, David. </w:t>
            </w:r>
            <w:r>
              <w:rPr>
                <w:rFonts w:eastAsia="Times New Roman" w:cs="Times New Roman"/>
                <w:i/>
                <w:color w:val="00000A"/>
                <w:highlight w:val="white"/>
                <w:lang w:val="en-US"/>
              </w:rPr>
              <w:t>Teaching monolingual classes</w:t>
            </w:r>
            <w:r>
              <w:rPr>
                <w:rFonts w:eastAsia="Times New Roman" w:cs="Times New Roman"/>
                <w:color w:val="00000A"/>
                <w:highlight w:val="white"/>
                <w:lang w:val="en-US"/>
              </w:rPr>
              <w:t xml:space="preserve">. Essex: Longman. </w:t>
            </w:r>
            <w:r>
              <w:rPr>
                <w:rFonts w:eastAsia="Times New Roman" w:cs="Times New Roman"/>
                <w:color w:val="00000A"/>
                <w:highlight w:val="white"/>
                <w:lang w:val="es-AR"/>
              </w:rPr>
              <w:t>1993.</w:t>
            </w:r>
          </w:p>
          <w:p w:rsidR="009F7FC1" w:rsidRDefault="008654BD">
            <w:pPr>
              <w:pStyle w:val="Normal3"/>
              <w:rPr>
                <w:rFonts w:eastAsia="Times New Roman" w:cs="Times New Roman"/>
                <w:color w:val="00000A"/>
                <w:highlight w:val="white"/>
                <w:lang w:val="es-AR"/>
              </w:rPr>
            </w:pPr>
            <w:r>
              <w:rPr>
                <w:rFonts w:eastAsia="Times New Roman" w:cs="Times New Roman"/>
                <w:color w:val="00000A"/>
                <w:highlight w:val="white"/>
                <w:lang w:val="es-AR"/>
              </w:rPr>
              <w:t xml:space="preserve">Hurtado albir, Amparo. Perspectivas de los estudios sobre la traducción. En Amparo H. Albir (ed.) </w:t>
            </w:r>
            <w:r>
              <w:rPr>
                <w:rFonts w:eastAsia="Times New Roman" w:cs="Times New Roman"/>
                <w:i/>
                <w:color w:val="00000A"/>
                <w:highlight w:val="white"/>
                <w:lang w:val="es-AR"/>
              </w:rPr>
              <w:t>Estudis sobre la Traducció</w:t>
            </w:r>
            <w:r>
              <w:rPr>
                <w:rFonts w:eastAsia="Times New Roman" w:cs="Times New Roman"/>
                <w:color w:val="00000A"/>
                <w:highlight w:val="white"/>
                <w:lang w:val="es-AR"/>
              </w:rPr>
              <w:t>. Castelló de la Plana: Universitat Jaume I, 1994.</w:t>
            </w:r>
          </w:p>
          <w:p w:rsidR="009F7FC1" w:rsidRDefault="008654BD">
            <w:pPr>
              <w:pStyle w:val="Normal3"/>
              <w:rPr>
                <w:rFonts w:cs="Times-New-Roman"/>
                <w:color w:val="00000A"/>
                <w:lang w:val="es-AR"/>
              </w:rPr>
            </w:pPr>
            <w:r>
              <w:rPr>
                <w:rFonts w:eastAsia="Times New Roman" w:cs="Times New Roman"/>
                <w:color w:val="00000A"/>
              </w:rPr>
              <w:t xml:space="preserve">Bassnett, Susan. </w:t>
            </w:r>
            <w:r>
              <w:rPr>
                <w:rFonts w:eastAsia="Times New Roman" w:cs="Times New Roman"/>
                <w:i/>
                <w:color w:val="00000A"/>
              </w:rPr>
              <w:t>Estudos da Tradução</w:t>
            </w:r>
            <w:r>
              <w:rPr>
                <w:rFonts w:eastAsia="Times New Roman" w:cs="Times New Roman"/>
                <w:color w:val="00000A"/>
              </w:rPr>
              <w:t>. Fundação Catouste Gulbenkian, Lisboa, 2003.</w:t>
            </w:r>
          </w:p>
          <w:p w:rsidR="009F7FC1" w:rsidRDefault="009F7FC1">
            <w:pPr>
              <w:pStyle w:val="Normal1"/>
              <w:widowControl w:val="0"/>
              <w:jc w:val="both"/>
              <w:rPr>
                <w:rFonts w:ascii="Calibri Light" w:hAnsi="Calibri Light" w:cs="Segoe UI Light"/>
                <w:color w:val="00000A"/>
                <w:sz w:val="22"/>
                <w:szCs w:val="22"/>
                <w:lang w:val="it-IT"/>
              </w:rPr>
            </w:pPr>
          </w:p>
        </w:tc>
      </w:tr>
    </w:tbl>
    <w:p w:rsidR="009F7FC1" w:rsidRDefault="009F7FC1">
      <w:pPr>
        <w:spacing w:after="0" w:line="240" w:lineRule="auto"/>
        <w:rPr>
          <w:rFonts w:ascii="Times New Roman" w:hAnsi="Times New Roman" w:cs="Times New Roman"/>
          <w:color w:val="00B050"/>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rsidTr="00610FAD">
        <w:tc>
          <w:tcPr>
            <w:tcW w:w="9854"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rPr>
                <w:rFonts w:ascii="Calibri Light" w:hAnsi="Calibri Light"/>
              </w:rPr>
            </w:pPr>
            <w:r>
              <w:rPr>
                <w:rFonts w:ascii="Calibri Light" w:hAnsi="Calibri Light" w:cs="Segoe UI Light"/>
                <w:b/>
                <w:lang w:val="it-IT"/>
              </w:rPr>
              <w:t xml:space="preserve">Nome da Disciplina: LLE 8282 - </w:t>
            </w:r>
            <w:r>
              <w:rPr>
                <w:rFonts w:ascii="Calibri Light" w:hAnsi="Calibri Light" w:cs="Segoe UI Light"/>
                <w:b/>
              </w:rPr>
              <w:t>Tradução e Ensino II</w:t>
            </w:r>
          </w:p>
        </w:tc>
      </w:tr>
      <w:tr w:rsidR="009F7FC1" w:rsidTr="00610FAD">
        <w:tc>
          <w:tcPr>
            <w:tcW w:w="985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rPr>
            </w:pPr>
            <w:r>
              <w:rPr>
                <w:rFonts w:ascii="Calibri Light" w:hAnsi="Calibri Light" w:cs="Segoe UI Light"/>
                <w:b/>
              </w:rPr>
              <w:t xml:space="preserve">Carga Horária: </w:t>
            </w:r>
            <w:r>
              <w:rPr>
                <w:rFonts w:ascii="Calibri Light" w:hAnsi="Calibri Light" w:cs="Segoe UI Light"/>
              </w:rPr>
              <w:t>72 h/a</w:t>
            </w:r>
          </w:p>
        </w:tc>
      </w:tr>
      <w:tr w:rsidR="009F7FC1" w:rsidTr="00610FAD">
        <w:trPr>
          <w:trHeight w:val="816"/>
        </w:trPr>
        <w:tc>
          <w:tcPr>
            <w:tcW w:w="985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pPr>
            <w:r>
              <w:rPr>
                <w:rFonts w:ascii="Calibri Light" w:hAnsi="Calibri Light" w:cs="Segoe UI Light"/>
                <w:b/>
                <w:lang w:val="it-IT"/>
              </w:rPr>
              <w:t xml:space="preserve">Descrição:  </w:t>
            </w:r>
            <w:r>
              <w:rPr>
                <w:rFonts w:ascii="Calibri Light" w:eastAsia="Times New Roman" w:hAnsi="Calibri Light" w:cs="Times New Roman"/>
                <w:highlight w:val="white"/>
              </w:rPr>
              <w:t xml:space="preserve">Estudo da tradução pedagógica e suas implicações para o ensino de Espanhol, como língua estrangeira, na prática </w:t>
            </w:r>
            <w:r>
              <w:rPr>
                <w:rFonts w:ascii="Calibri Light" w:eastAsia="Times New Roman" w:hAnsi="Calibri Light" w:cs="Times New Roman"/>
                <w:color w:val="404040"/>
                <w:highlight w:val="white"/>
              </w:rPr>
              <w:t>escolar, considerando a tradução como um dos caminhos para o aprendizado de ELE, através de uma reflexão consciente que entende a língua principalmente como veículo de comunicação e de cultura. Intervenção prática em forma de projeto de extensão.</w:t>
            </w:r>
          </w:p>
        </w:tc>
      </w:tr>
      <w:tr w:rsidR="009F7FC1" w:rsidTr="00610FAD">
        <w:tc>
          <w:tcPr>
            <w:tcW w:w="985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pStyle w:val="Normal3"/>
              <w:rPr>
                <w:rFonts w:ascii="Calibri Light" w:hAnsi="Calibri Light" w:cs="Segoe UI Light"/>
                <w:b/>
                <w:color w:val="00000A"/>
                <w:lang w:val="it-IT"/>
              </w:rPr>
            </w:pPr>
            <w:r>
              <w:rPr>
                <w:rFonts w:ascii="Calibri Light" w:hAnsi="Calibri Light" w:cs="Segoe UI Light"/>
                <w:b/>
                <w:color w:val="00000A"/>
                <w:lang w:val="it-IT"/>
              </w:rPr>
              <w:t>Bibliografia Básica:</w:t>
            </w:r>
          </w:p>
          <w:p w:rsidR="009F7FC1" w:rsidRDefault="008654BD">
            <w:pPr>
              <w:spacing w:after="0" w:line="240" w:lineRule="auto"/>
              <w:rPr>
                <w:rFonts w:eastAsia="Calibri"/>
                <w:lang w:val="es-AR" w:eastAsia="x-none"/>
              </w:rPr>
            </w:pPr>
            <w:r>
              <w:rPr>
                <w:rFonts w:eastAsia="Calibri"/>
                <w:lang w:val="es-AR" w:eastAsia="x-none"/>
              </w:rPr>
              <w:t xml:space="preserve">Cantón Rodríguez, María Loreto. La traducción pedagógica en la enseñanza de la lengua extrajera con fines específicos. En Nobel-Augusto Perdu Honeyman y Javier Villoria Prieto (eds.) </w:t>
            </w:r>
            <w:r>
              <w:rPr>
                <w:rFonts w:eastAsia="Calibri"/>
                <w:i/>
                <w:lang w:val="es-AR" w:eastAsia="x-none"/>
              </w:rPr>
              <w:t>La traducción: puente interdisciplinar</w:t>
            </w:r>
            <w:r>
              <w:rPr>
                <w:rFonts w:eastAsia="Calibri"/>
                <w:lang w:val="es-AR" w:eastAsia="x-none"/>
              </w:rPr>
              <w:t>. Almería: Universidad de Almería, 2001.</w:t>
            </w:r>
          </w:p>
          <w:p w:rsidR="009F7FC1" w:rsidRDefault="008654BD">
            <w:pPr>
              <w:spacing w:after="0" w:line="240" w:lineRule="auto"/>
              <w:rPr>
                <w:rFonts w:cs="Calibri"/>
                <w:lang w:val="es-AR"/>
              </w:rPr>
            </w:pPr>
            <w:r>
              <w:rPr>
                <w:rFonts w:cs="Calibri"/>
                <w:lang w:val="es-AR"/>
              </w:rPr>
              <w:t xml:space="preserve">De Arriba García, Clara. </w:t>
            </w:r>
            <w:r>
              <w:rPr>
                <w:rFonts w:cs="Calibri"/>
                <w:i/>
                <w:lang w:val="es-AR"/>
              </w:rPr>
              <w:t>Introducción a la traducción pedagógica</w:t>
            </w:r>
            <w:r>
              <w:rPr>
                <w:rFonts w:cs="Calibri"/>
                <w:lang w:val="es-AR"/>
              </w:rPr>
              <w:t>. Lenguaje y Textos, 8, 1996.</w:t>
            </w:r>
          </w:p>
          <w:p w:rsidR="009F7FC1" w:rsidRDefault="008654BD">
            <w:pPr>
              <w:pStyle w:val="Normal3"/>
              <w:rPr>
                <w:rFonts w:eastAsia="Times New Roman" w:cs="Times New Roman"/>
                <w:color w:val="00000A"/>
                <w:highlight w:val="white"/>
              </w:rPr>
            </w:pPr>
            <w:r>
              <w:rPr>
                <w:rFonts w:eastAsia="Times New Roman" w:cs="Times New Roman"/>
                <w:color w:val="00000A"/>
                <w:highlight w:val="white"/>
                <w:lang w:val="es-AR"/>
              </w:rPr>
              <w:t xml:space="preserve">Hurtado Albir, Amparo. </w:t>
            </w:r>
            <w:r>
              <w:rPr>
                <w:rFonts w:eastAsia="Times New Roman" w:cs="Times New Roman"/>
                <w:i/>
                <w:color w:val="00000A"/>
                <w:highlight w:val="white"/>
                <w:lang w:val="es-AR"/>
              </w:rPr>
              <w:t>La traducción en la enseñanza comunicativa</w:t>
            </w:r>
            <w:r>
              <w:rPr>
                <w:rFonts w:eastAsia="Times New Roman" w:cs="Times New Roman"/>
                <w:color w:val="00000A"/>
                <w:highlight w:val="white"/>
                <w:lang w:val="es-AR"/>
              </w:rPr>
              <w:t xml:space="preserve">. </w:t>
            </w:r>
            <w:r>
              <w:rPr>
                <w:rFonts w:eastAsia="Times New Roman" w:cs="Times New Roman"/>
                <w:color w:val="00000A"/>
                <w:highlight w:val="white"/>
              </w:rPr>
              <w:t>Cable, 1, 1998.</w:t>
            </w:r>
          </w:p>
          <w:p w:rsidR="009F7FC1" w:rsidRDefault="009F7FC1">
            <w:pPr>
              <w:pStyle w:val="Normal1"/>
              <w:jc w:val="both"/>
              <w:rPr>
                <w:rFonts w:ascii="Calibri Light" w:hAnsi="Calibri Light" w:cs="Segoe UI Light"/>
                <w:b/>
                <w:color w:val="00000A"/>
                <w:sz w:val="22"/>
                <w:szCs w:val="22"/>
                <w:lang w:val="it-IT"/>
              </w:rPr>
            </w:pPr>
          </w:p>
        </w:tc>
      </w:tr>
      <w:tr w:rsidR="009F7FC1" w:rsidTr="00610FAD">
        <w:tc>
          <w:tcPr>
            <w:tcW w:w="985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9F7FC1">
            <w:pPr>
              <w:spacing w:after="0" w:line="240" w:lineRule="auto"/>
              <w:jc w:val="both"/>
              <w:rPr>
                <w:rFonts w:ascii="Calibri Light" w:hAnsi="Calibri Light" w:cs="Segoe UI Light"/>
                <w:lang w:val="it-IT"/>
              </w:rPr>
            </w:pPr>
          </w:p>
        </w:tc>
      </w:tr>
      <w:tr w:rsidR="009F7FC1" w:rsidTr="00610FAD">
        <w:tc>
          <w:tcPr>
            <w:tcW w:w="985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ascii="Calibri Light" w:hAnsi="Calibri Light" w:cs="Segoe UI Light"/>
                <w:b/>
                <w:lang w:val="it-IT"/>
              </w:rPr>
            </w:pPr>
            <w:r>
              <w:rPr>
                <w:rFonts w:ascii="Calibri Light" w:hAnsi="Calibri Light" w:cs="Segoe UI Light"/>
                <w:b/>
                <w:lang w:val="it-IT"/>
              </w:rPr>
              <w:t>Bibliografia Complementar:</w:t>
            </w:r>
          </w:p>
          <w:p w:rsidR="009F7FC1" w:rsidRDefault="008654BD">
            <w:pPr>
              <w:spacing w:after="0" w:line="240" w:lineRule="auto"/>
              <w:rPr>
                <w:rFonts w:cs="Calibri"/>
                <w:lang w:val="es-AR"/>
              </w:rPr>
            </w:pPr>
            <w:r>
              <w:rPr>
                <w:rFonts w:cs="Calibri"/>
                <w:lang w:val="es-AR"/>
              </w:rPr>
              <w:t xml:space="preserve">De Arriba García, Clara. Uso de la traducción en clase de lenguas extranjeras: la traducción pedagógica. En </w:t>
            </w:r>
            <w:r>
              <w:rPr>
                <w:rFonts w:cs="Calibri"/>
                <w:i/>
                <w:lang w:val="es-AR"/>
              </w:rPr>
              <w:t>Actes del III Congrés Internacional sobre Traducció</w:t>
            </w:r>
            <w:r>
              <w:rPr>
                <w:rFonts w:cs="Calibri"/>
                <w:lang w:val="es-AR"/>
              </w:rPr>
              <w:t>. Barcelona: UAB, 1996.</w:t>
            </w:r>
          </w:p>
          <w:p w:rsidR="009F7FC1" w:rsidRDefault="008654BD">
            <w:pPr>
              <w:spacing w:after="0" w:line="240" w:lineRule="auto"/>
              <w:rPr>
                <w:rFonts w:cs="Calibri"/>
                <w:lang w:val="es-AR"/>
              </w:rPr>
            </w:pPr>
            <w:r>
              <w:rPr>
                <w:rFonts w:cs="Calibri"/>
                <w:lang w:val="es-AR"/>
              </w:rPr>
              <w:t xml:space="preserve">García Yebra, V. </w:t>
            </w:r>
            <w:r>
              <w:rPr>
                <w:rFonts w:cs="Calibri"/>
                <w:i/>
                <w:lang w:val="es-AR"/>
              </w:rPr>
              <w:t>Teoría y práctica de la traducción</w:t>
            </w:r>
            <w:r>
              <w:rPr>
                <w:rFonts w:cs="Calibri"/>
                <w:lang w:val="es-AR"/>
              </w:rPr>
              <w:t>. Madrid: Gredos, 1982.</w:t>
            </w:r>
          </w:p>
          <w:p w:rsidR="009F7FC1" w:rsidRDefault="008654BD">
            <w:pPr>
              <w:spacing w:after="0" w:line="240" w:lineRule="auto"/>
              <w:rPr>
                <w:rFonts w:cs="Calibri"/>
                <w:lang w:val="es-AR"/>
              </w:rPr>
            </w:pPr>
            <w:r>
              <w:rPr>
                <w:rFonts w:cs="Calibri"/>
                <w:lang w:val="es-AR"/>
              </w:rPr>
              <w:t xml:space="preserve">García Izquierdo, Isabel. </w:t>
            </w:r>
            <w:r>
              <w:rPr>
                <w:rFonts w:cs="Calibri"/>
                <w:i/>
                <w:lang w:val="es-AR"/>
              </w:rPr>
              <w:t>Análisis textual aplicado a la traducción</w:t>
            </w:r>
            <w:r>
              <w:rPr>
                <w:rFonts w:cs="Calibri"/>
                <w:lang w:val="es-AR"/>
              </w:rPr>
              <w:t>. Valencia: Tirant Lo Blanch, 2000.</w:t>
            </w:r>
          </w:p>
          <w:p w:rsidR="009F7FC1" w:rsidRDefault="008654BD">
            <w:pPr>
              <w:spacing w:after="0" w:line="240" w:lineRule="auto"/>
              <w:rPr>
                <w:rFonts w:cs="Calibri"/>
                <w:lang w:val="es-AR"/>
              </w:rPr>
            </w:pPr>
            <w:r>
              <w:rPr>
                <w:rFonts w:cs="Calibri"/>
                <w:lang w:val="es-AR"/>
              </w:rPr>
              <w:t xml:space="preserve">García Sanz, E. La importancia de la traducción en la estructuración y cohesión de textos. En </w:t>
            </w:r>
            <w:r>
              <w:rPr>
                <w:rFonts w:cs="Calibri"/>
                <w:i/>
                <w:lang w:val="es-AR"/>
              </w:rPr>
              <w:t>XXI Congreso Internacional de ASELE</w:t>
            </w:r>
            <w:r>
              <w:rPr>
                <w:rFonts w:cs="Calibri"/>
                <w:lang w:val="es-AR"/>
              </w:rPr>
              <w:t>. Salamanca, pp. 349-362. 2010.</w:t>
            </w:r>
          </w:p>
          <w:p w:rsidR="009F7FC1" w:rsidRDefault="008654BD">
            <w:pPr>
              <w:spacing w:after="0" w:line="240" w:lineRule="auto"/>
              <w:rPr>
                <w:rFonts w:eastAsia="Calibri" w:cs="Times-New-Roman"/>
                <w:lang w:val="es-AR"/>
              </w:rPr>
            </w:pPr>
            <w:r>
              <w:rPr>
                <w:rFonts w:cs="Calibri"/>
                <w:lang w:val="es-AR"/>
              </w:rPr>
              <w:t xml:space="preserve">Fernández López, Mª del Carmen. Las estrategias de aprendizaje. En Jesús Sánchez Lobato e Isabel Santos Gargallo (dir.) </w:t>
            </w:r>
            <w:r>
              <w:rPr>
                <w:rFonts w:cs="Calibri"/>
                <w:i/>
              </w:rPr>
              <w:t>Vademécum para la formación de profesores</w:t>
            </w:r>
            <w:r>
              <w:rPr>
                <w:rFonts w:cs="Calibri"/>
              </w:rPr>
              <w:t>, Madrid: SGEL, 2004.</w:t>
            </w:r>
          </w:p>
          <w:p w:rsidR="009F7FC1" w:rsidRDefault="009F7FC1">
            <w:pPr>
              <w:pStyle w:val="Normal1"/>
              <w:widowControl w:val="0"/>
              <w:jc w:val="both"/>
              <w:rPr>
                <w:rFonts w:ascii="Calibri Light" w:hAnsi="Calibri Light" w:cs="Segoe UI Light"/>
                <w:color w:val="00000A"/>
                <w:sz w:val="22"/>
                <w:szCs w:val="22"/>
                <w:lang w:val="it-IT"/>
              </w:rPr>
            </w:pPr>
          </w:p>
        </w:tc>
      </w:tr>
    </w:tbl>
    <w:p w:rsidR="009F7FC1" w:rsidRDefault="009F7FC1">
      <w:pPr>
        <w:spacing w:after="0" w:line="240" w:lineRule="auto"/>
        <w:rPr>
          <w:rFonts w:ascii="Times New Roman" w:hAnsi="Times New Roman" w:cs="Times New Roman"/>
          <w:color w:val="00B050"/>
          <w:sz w:val="24"/>
          <w:szCs w:val="24"/>
        </w:rPr>
      </w:pPr>
    </w:p>
    <w:p w:rsidR="009F7FC1" w:rsidRDefault="009F7FC1">
      <w:pPr>
        <w:spacing w:after="0" w:line="240" w:lineRule="auto"/>
        <w:rPr>
          <w:rFonts w:ascii="Times New Roman" w:hAnsi="Times New Roman" w:cs="Times New Roman"/>
          <w:color w:val="00B050"/>
          <w:sz w:val="24"/>
          <w:szCs w:val="24"/>
        </w:rPr>
      </w:pPr>
    </w:p>
    <w:p w:rsidR="009F7FC1" w:rsidRDefault="008654BD">
      <w:pPr>
        <w:spacing w:after="0" w:line="240" w:lineRule="auto"/>
        <w:rPr>
          <w:rFonts w:cs="Times New Roman"/>
          <w:b/>
          <w:sz w:val="24"/>
          <w:szCs w:val="24"/>
        </w:rPr>
      </w:pPr>
      <w:r>
        <w:rPr>
          <w:rFonts w:cs="Times New Roman"/>
          <w:b/>
          <w:sz w:val="24"/>
          <w:szCs w:val="24"/>
        </w:rPr>
        <w:t>Disciplinas optativas de tronco comum</w:t>
      </w:r>
    </w:p>
    <w:p w:rsidR="009F7FC1" w:rsidRDefault="009F7FC1">
      <w:pPr>
        <w:spacing w:after="0" w:line="240" w:lineRule="auto"/>
        <w:rPr>
          <w:rFonts w:cs="Times New Roman"/>
          <w:b/>
          <w:sz w:val="24"/>
          <w:szCs w:val="24"/>
        </w:rPr>
      </w:pPr>
    </w:p>
    <w:p w:rsidR="009F7FC1" w:rsidRDefault="009F7FC1">
      <w:pPr>
        <w:spacing w:after="0" w:line="240" w:lineRule="auto"/>
        <w:rPr>
          <w:rFonts w:ascii="Calibri Light" w:hAnsi="Calibri Light" w:cs="Arial"/>
          <w:b/>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cs="Arial"/>
                <w:b/>
              </w:rPr>
            </w:pPr>
            <w:r>
              <w:rPr>
                <w:rFonts w:cs="Arial"/>
                <w:b/>
              </w:rPr>
              <w:t xml:space="preserve">Nome da Disciplina: LLE8000 – </w:t>
            </w:r>
            <w:r>
              <w:rPr>
                <w:b/>
              </w:rPr>
              <w:t>Introdução à teoria e prática da legendagem</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Arial"/>
              </w:rPr>
            </w:pPr>
            <w:r>
              <w:rPr>
                <w:rFonts w:cs="Arial"/>
                <w:b/>
              </w:rPr>
              <w:t xml:space="preserve">Carga Horária: </w:t>
            </w:r>
            <w:r>
              <w:rPr>
                <w:rFonts w:cs="Arial"/>
              </w:rPr>
              <w:t>36h/a – 02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Calibri"/>
              </w:rPr>
            </w:pPr>
            <w:r>
              <w:rPr>
                <w:rFonts w:cs="Arial"/>
                <w:b/>
                <w:lang w:val="it-IT"/>
              </w:rPr>
              <w:t>Descrição</w:t>
            </w:r>
          </w:p>
          <w:p w:rsidR="009F7FC1" w:rsidRDefault="008654BD">
            <w:pPr>
              <w:spacing w:after="0" w:line="240" w:lineRule="auto"/>
              <w:contextualSpacing/>
              <w:jc w:val="both"/>
            </w:pPr>
            <w:r>
              <w:t>Teorias da tradução audiovisual e legendagem.  Análise crítica de legendas existentes. Análise do texto audiovisual de partida.  Elaboração de um projeto de legendagem. Implementação técnica e sincronização das legendas com o texto audiovisual de partida.</w:t>
            </w:r>
          </w:p>
          <w:p w:rsidR="009F7FC1" w:rsidRDefault="009F7FC1">
            <w:pPr>
              <w:spacing w:after="0" w:line="240" w:lineRule="auto"/>
              <w:jc w:val="both"/>
              <w:rPr>
                <w:rFonts w:cs="Arial"/>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Arial"/>
                <w:b/>
                <w:lang w:val="it-IT"/>
              </w:rPr>
            </w:pPr>
            <w:r>
              <w:rPr>
                <w:rFonts w:cs="Arial"/>
                <w:b/>
                <w:lang w:val="it-IT"/>
              </w:rPr>
              <w:t>Bibliografia Básica</w:t>
            </w:r>
          </w:p>
          <w:p w:rsidR="009F7FC1" w:rsidRDefault="008654BD">
            <w:pPr>
              <w:spacing w:after="0" w:line="240" w:lineRule="auto"/>
              <w:contextualSpacing/>
              <w:jc w:val="both"/>
            </w:pPr>
            <w:r>
              <w:t xml:space="preserve">GOROVITZ, Sabine. </w:t>
            </w:r>
            <w:r>
              <w:rPr>
                <w:i/>
              </w:rPr>
              <w:t>Os labirintos da tradução: a legendagem no cinema e a construção do imaginário</w:t>
            </w:r>
            <w:r>
              <w:t>. Brasília: EdUnB, 2006.</w:t>
            </w:r>
          </w:p>
          <w:p w:rsidR="009F7FC1" w:rsidRDefault="008654BD">
            <w:pPr>
              <w:spacing w:after="0" w:line="240" w:lineRule="auto"/>
              <w:contextualSpacing/>
              <w:jc w:val="both"/>
            </w:pPr>
            <w:r>
              <w:t>FRANCO, Eliana. </w:t>
            </w:r>
            <w:r>
              <w:rPr>
                <w:i/>
              </w:rPr>
              <w:t>Everything you wanted to know about film translation (but did not have the chance to ask</w:t>
            </w:r>
            <w:r>
              <w:t>). 1991 Dissertação (Mestrado) - Universidade Federal de Santa Catarina, Centro de Comunicação e Expressão, Programa de Pós-Graduação em Inglês e Literatura Correspondente, Florianópolis, 1991 Disponível em: &lt;http://www.bu.ufsc.br/teses/PLLE0029-D.pdf&gt;</w:t>
            </w:r>
          </w:p>
          <w:p w:rsidR="009F7FC1" w:rsidRDefault="008654BD">
            <w:pPr>
              <w:spacing w:after="0" w:line="240" w:lineRule="auto"/>
              <w:contextualSpacing/>
              <w:jc w:val="both"/>
              <w:rPr>
                <w:rFonts w:cs="Calibri"/>
                <w:b/>
              </w:rPr>
            </w:pPr>
            <w:r>
              <w:t xml:space="preserve">MARTINEZ, Sabrina. </w:t>
            </w:r>
            <w:r>
              <w:rPr>
                <w:i/>
              </w:rPr>
              <w:t>Tradução para legendas: uma proposta paraa  formação  de profissionais</w:t>
            </w:r>
            <w:r>
              <w:t>. Rio de Janeiro, 2007.  Dissertação (Mestrado em Letras–Estudos da Linguagem). Pontifícia Universidade Católica do Rio de Janeiro.</w:t>
            </w:r>
          </w:p>
          <w:p w:rsidR="009F7FC1" w:rsidRDefault="009F7FC1">
            <w:pPr>
              <w:spacing w:after="0" w:line="240" w:lineRule="auto"/>
              <w:jc w:val="both"/>
              <w:rPr>
                <w:rFonts w:cs="Calibri"/>
                <w:b/>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Calibri"/>
                <w:b/>
              </w:rPr>
            </w:pPr>
            <w:r>
              <w:rPr>
                <w:rFonts w:cs="Calibri"/>
                <w:b/>
              </w:rPr>
              <w:lastRenderedPageBreak/>
              <w:t>Bibliografia complementar</w:t>
            </w:r>
          </w:p>
          <w:p w:rsidR="009F7FC1" w:rsidRDefault="008654BD">
            <w:pPr>
              <w:spacing w:after="0" w:line="240" w:lineRule="auto"/>
              <w:contextualSpacing/>
              <w:jc w:val="both"/>
            </w:pPr>
            <w:r>
              <w:t xml:space="preserve">BARROS, Livia. </w:t>
            </w:r>
            <w:r>
              <w:rPr>
                <w:i/>
              </w:rPr>
              <w:t>Tradução audiovisual: A variação lexical diafásica na tradução para dublagem e legendagem de filmes de língua inglesa</w:t>
            </w:r>
            <w:r>
              <w:t>. Dissertação de mestrado, USP, 2006.</w:t>
            </w:r>
          </w:p>
          <w:p w:rsidR="009F7FC1" w:rsidRDefault="008654BD">
            <w:pPr>
              <w:spacing w:after="0" w:line="240" w:lineRule="auto"/>
              <w:contextualSpacing/>
              <w:jc w:val="both"/>
            </w:pPr>
            <w:r>
              <w:t>COLLET, Thaís. </w:t>
            </w:r>
            <w:r>
              <w:rPr>
                <w:i/>
              </w:rPr>
              <w:t>Procedimentos tradutórios na legendagem de House: análise da terminologia médica referente a exames e aparelhos</w:t>
            </w:r>
            <w:r>
              <w:t>. Florianópolis, 2012. 144 p. Dissertação (Mestrado) - Universidade Federal de Santa Catarina, Centro de Comunicação e Expressão. Programa de Pós-Graduação em Estudos da Tradução Disponível em: &lt;http://www.tede.ufsc.br/teses/PGET0122-D.pdf&gt;</w:t>
            </w:r>
          </w:p>
          <w:p w:rsidR="009F7FC1" w:rsidRDefault="008654BD">
            <w:pPr>
              <w:spacing w:after="0" w:line="240" w:lineRule="auto"/>
              <w:contextualSpacing/>
              <w:jc w:val="both"/>
            </w:pPr>
            <w:r>
              <w:t xml:space="preserve">FRANCO, Eliana. &amp; ARAUJO, Vera. (Orgs.) </w:t>
            </w:r>
            <w:r>
              <w:rPr>
                <w:i/>
              </w:rPr>
              <w:t>Dossiê Tradução Audiovisual</w:t>
            </w:r>
            <w:r>
              <w:t xml:space="preserve">. Cadernos de Tradução, v.2, n. XVI, Florianópolis: Edufsc, 2005. </w:t>
            </w:r>
          </w:p>
          <w:p w:rsidR="009F7FC1" w:rsidRDefault="008654BD">
            <w:pPr>
              <w:spacing w:after="0" w:line="240" w:lineRule="auto"/>
              <w:contextualSpacing/>
              <w:jc w:val="both"/>
            </w:pPr>
            <w:r>
              <w:t>FREESE, Nestor Alberto. </w:t>
            </w:r>
            <w:r>
              <w:rPr>
                <w:i/>
              </w:rPr>
              <w:t>A Tradução do dialeto no filme bávaro 'Wer früher stirbt ist länger tot/Quem morre mais cedo passa mais tempo mort</w:t>
            </w:r>
            <w:r>
              <w:t>o'. 243 p. Dissertação (Mestrado) - Universidade Federal de Santa Catarina, Centro de Comunicação e Expressão. Programa de Pós-graduação em Estudos da Tradução.</w:t>
            </w:r>
          </w:p>
          <w:p w:rsidR="009F7FC1" w:rsidRDefault="008654BD">
            <w:pPr>
              <w:spacing w:after="0" w:line="240" w:lineRule="auto"/>
              <w:contextualSpacing/>
              <w:jc w:val="both"/>
            </w:pPr>
            <w:r w:rsidRPr="003F6A9F">
              <w:rPr>
                <w:lang w:val="en-US"/>
              </w:rPr>
              <w:t xml:space="preserve">GAMBIER, Yves. </w:t>
            </w:r>
            <w:r>
              <w:rPr>
                <w:i/>
                <w:lang w:val="it-IT"/>
              </w:rPr>
              <w:t>Introduction:   Screen   Transadaptation:   Perception   and   Reception</w:t>
            </w:r>
            <w:r>
              <w:rPr>
                <w:lang w:val="it-IT"/>
              </w:rPr>
              <w:t xml:space="preserve">. </w:t>
            </w:r>
            <w:r>
              <w:rPr>
                <w:lang w:val="en-US"/>
              </w:rPr>
              <w:t>The Translator. Special issue on Screen Translation, v. 9, n. 2,  p. 191-205, 2003.</w:t>
            </w:r>
            <w:r>
              <w:rPr>
                <w:rFonts w:cs="Arial"/>
                <w:color w:val="545454"/>
                <w:shd w:val="clear" w:color="auto" w:fill="FFFFFF"/>
                <w:lang w:val="en-US"/>
              </w:rPr>
              <w:t xml:space="preserve">  </w:t>
            </w:r>
            <w:r>
              <w:t xml:space="preserve">NASCIMENTO, Ana Katarinna. </w:t>
            </w:r>
            <w:r>
              <w:rPr>
                <w:i/>
              </w:rPr>
              <w:t>A abordagem processual da escrita na composição de legendas</w:t>
            </w:r>
            <w:r>
              <w:t>. Entrepalavras, Fortaleza - ano 4, v.4, n.1, p. 192-203, jan/jun 2014.</w:t>
            </w:r>
          </w:p>
          <w:p w:rsidR="009F7FC1" w:rsidRDefault="008654BD">
            <w:pPr>
              <w:spacing w:after="0" w:line="240" w:lineRule="auto"/>
              <w:contextualSpacing/>
              <w:jc w:val="both"/>
              <w:rPr>
                <w:rFonts w:cs="Calibri"/>
                <w:b/>
              </w:rPr>
            </w:pPr>
            <w:r>
              <w:t>SOUZA NETO, Domingos Soares de. </w:t>
            </w:r>
            <w:r>
              <w:rPr>
                <w:i/>
                <w:lang w:val="en-US"/>
              </w:rPr>
              <w:t>Asymmetrical relations in audiovisual translation in Brazil: a corpus-based investigation of fixed expressions</w:t>
            </w:r>
            <w:r>
              <w:rPr>
                <w:lang w:val="en-US"/>
              </w:rPr>
              <w:t xml:space="preserve">. </w:t>
            </w:r>
            <w:r>
              <w:t>2015. 163 p. Dissertação (Mestrado) - Universidade Federal de Santa Catarina, Centro de Comunicação e Expressão, Programa de Pós-Graduação em Inglês: Estudos Linguísticos e Literários, Florianópolis, 2015. Disponível em: &lt;http://www.bu.ufsc.br/teses/PPGI0041-D.pdf&gt;</w:t>
            </w:r>
          </w:p>
        </w:tc>
      </w:tr>
    </w:tbl>
    <w:p w:rsidR="009F7FC1" w:rsidRDefault="009F7FC1">
      <w:pPr>
        <w:spacing w:after="0" w:line="240" w:lineRule="auto"/>
        <w:jc w:val="both"/>
      </w:pPr>
    </w:p>
    <w:p w:rsidR="009F7FC1" w:rsidRDefault="009F7FC1">
      <w:pPr>
        <w:spacing w:after="0" w:line="240" w:lineRule="auto"/>
        <w:jc w:val="both"/>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cs="Arial"/>
                <w:b/>
              </w:rPr>
            </w:pPr>
            <w:r>
              <w:rPr>
                <w:rFonts w:cs="Arial"/>
                <w:b/>
              </w:rPr>
              <w:t xml:space="preserve">Nome da Disciplina: LLE8001 - </w:t>
            </w:r>
            <w:r>
              <w:rPr>
                <w:rFonts w:eastAsia="Tahoma" w:cs="Tahoma"/>
                <w:b/>
              </w:rPr>
              <w:t>Linguagem e Filosofia</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Arial"/>
              </w:rPr>
            </w:pPr>
            <w:r>
              <w:rPr>
                <w:rFonts w:cs="Arial"/>
                <w:b/>
              </w:rPr>
              <w:t xml:space="preserve">Carga Horária: </w:t>
            </w:r>
            <w:r>
              <w:rPr>
                <w:rFonts w:cs="Arial"/>
              </w:rPr>
              <w:t>36h/a – 02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Calibri"/>
              </w:rPr>
            </w:pPr>
            <w:r>
              <w:rPr>
                <w:rFonts w:cs="Arial"/>
                <w:b/>
              </w:rPr>
              <w:t>Descrição</w:t>
            </w:r>
          </w:p>
          <w:p w:rsidR="009F7FC1" w:rsidRDefault="008654BD">
            <w:pPr>
              <w:spacing w:after="0" w:line="240" w:lineRule="auto"/>
              <w:ind w:left="-5" w:hanging="10"/>
              <w:jc w:val="both"/>
            </w:pPr>
            <w:r>
              <w:rPr>
                <w:rFonts w:eastAsia="Tahoma" w:cs="Tahoma"/>
              </w:rPr>
              <w:t xml:space="preserve">Concepções de linguagem na linguística, semiótica e filosofia. Disciplina ministrada em português. </w:t>
            </w:r>
          </w:p>
          <w:p w:rsidR="009F7FC1" w:rsidRDefault="009F7FC1">
            <w:pPr>
              <w:spacing w:after="0" w:line="240" w:lineRule="auto"/>
              <w:jc w:val="both"/>
              <w:rPr>
                <w:rFonts w:cs="Arial"/>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Arial"/>
                <w:b/>
              </w:rPr>
            </w:pPr>
            <w:r>
              <w:rPr>
                <w:rFonts w:cs="Arial"/>
                <w:b/>
              </w:rPr>
              <w:t>Bibliografia Básica</w:t>
            </w:r>
          </w:p>
          <w:p w:rsidR="009F7FC1" w:rsidRDefault="008654BD">
            <w:pPr>
              <w:spacing w:after="0" w:line="240" w:lineRule="auto"/>
              <w:ind w:left="-5" w:hanging="10"/>
              <w:jc w:val="both"/>
              <w:rPr>
                <w:rFonts w:eastAsia="Tahoma" w:cs="Tahoma"/>
              </w:rPr>
            </w:pPr>
            <w:r>
              <w:rPr>
                <w:rFonts w:eastAsia="Tahoma" w:cs="Tahoma"/>
              </w:rPr>
              <w:t>BLIKSTEIN, Izidoro. </w:t>
            </w:r>
            <w:r>
              <w:rPr>
                <w:rFonts w:eastAsia="Tahoma" w:cs="Tahoma"/>
                <w:i/>
              </w:rPr>
              <w:t>Kaspar Hauser ou A fabricação da realidade</w:t>
            </w:r>
            <w:r>
              <w:rPr>
                <w:rFonts w:eastAsia="Tahoma" w:cs="Tahoma"/>
              </w:rPr>
              <w:t>. 11ª ed. São Paulo: Cultrix, 2009.</w:t>
            </w:r>
          </w:p>
          <w:p w:rsidR="009F7FC1" w:rsidRDefault="008654BD">
            <w:pPr>
              <w:spacing w:after="0" w:line="240" w:lineRule="auto"/>
              <w:ind w:left="-5" w:hanging="10"/>
              <w:jc w:val="both"/>
              <w:rPr>
                <w:rFonts w:eastAsia="Tahoma" w:cs="Tahoma"/>
              </w:rPr>
            </w:pPr>
            <w:r>
              <w:rPr>
                <w:rFonts w:eastAsia="Tahoma" w:cs="Tahoma"/>
              </w:rPr>
              <w:t>DEELY, John N. </w:t>
            </w:r>
            <w:r>
              <w:rPr>
                <w:rFonts w:eastAsia="Tahoma" w:cs="Tahoma"/>
                <w:i/>
              </w:rPr>
              <w:t>Introdução à semiótica: história e doutrina</w:t>
            </w:r>
            <w:r>
              <w:rPr>
                <w:rFonts w:eastAsia="Tahoma" w:cs="Tahoma"/>
              </w:rPr>
              <w:t xml:space="preserve">. Lisboa: Fundação Calouste Gulbenkian, 1995. </w:t>
            </w:r>
          </w:p>
          <w:p w:rsidR="009F7FC1" w:rsidRDefault="008654BD">
            <w:pPr>
              <w:spacing w:after="0" w:line="240" w:lineRule="auto"/>
              <w:ind w:left="-5" w:hanging="10"/>
              <w:jc w:val="both"/>
              <w:rPr>
                <w:rFonts w:eastAsia="Tahoma" w:cs="Tahoma"/>
              </w:rPr>
            </w:pPr>
            <w:r>
              <w:rPr>
                <w:rFonts w:eastAsia="Tahoma" w:cs="Tahoma"/>
              </w:rPr>
              <w:t>DUTRA, Luiz Henrique de Araújo. </w:t>
            </w:r>
            <w:r>
              <w:rPr>
                <w:rFonts w:eastAsia="Tahoma" w:cs="Tahoma"/>
                <w:i/>
              </w:rPr>
              <w:t>Filosofia da linguagem: introdução crítica à semântica filosófica</w:t>
            </w:r>
            <w:r>
              <w:rPr>
                <w:rFonts w:eastAsia="Tahoma" w:cs="Tahoma"/>
              </w:rPr>
              <w:t xml:space="preserve">. Florianópolis: Ed. da UFSC, 2014. </w:t>
            </w:r>
          </w:p>
          <w:p w:rsidR="009F7FC1" w:rsidRDefault="009F7FC1">
            <w:pPr>
              <w:spacing w:after="0" w:line="240" w:lineRule="auto"/>
              <w:jc w:val="both"/>
              <w:rPr>
                <w:rFonts w:cs="Calibri"/>
                <w:b/>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Calibri"/>
                <w:b/>
              </w:rPr>
            </w:pPr>
            <w:r>
              <w:rPr>
                <w:rFonts w:cs="Calibri"/>
                <w:b/>
              </w:rPr>
              <w:t>Bibliografia complementar</w:t>
            </w:r>
          </w:p>
          <w:p w:rsidR="009F7FC1" w:rsidRDefault="008654BD">
            <w:pPr>
              <w:spacing w:after="0" w:line="240" w:lineRule="auto"/>
              <w:ind w:left="-5" w:hanging="10"/>
              <w:jc w:val="both"/>
              <w:rPr>
                <w:rFonts w:eastAsia="Tahoma" w:cs="Tahoma"/>
              </w:rPr>
            </w:pPr>
            <w:r>
              <w:rPr>
                <w:rFonts w:eastAsia="Tahoma" w:cs="Tahoma"/>
              </w:rPr>
              <w:t>BARTHES, Roland. </w:t>
            </w:r>
            <w:r>
              <w:rPr>
                <w:rFonts w:eastAsia="Tahoma" w:cs="Tahoma"/>
                <w:i/>
              </w:rPr>
              <w:t>Análise estrutural da narrativa: pesquisas semiológicas</w:t>
            </w:r>
            <w:r>
              <w:rPr>
                <w:rFonts w:eastAsia="Tahoma" w:cs="Tahoma"/>
              </w:rPr>
              <w:t xml:space="preserve">. 2ª ed. Petrópolis: Vozes, 1972. </w:t>
            </w:r>
          </w:p>
          <w:p w:rsidR="009F7FC1" w:rsidRDefault="008654BD">
            <w:pPr>
              <w:spacing w:after="0" w:line="240" w:lineRule="auto"/>
              <w:ind w:left="-5" w:hanging="10"/>
              <w:jc w:val="both"/>
              <w:rPr>
                <w:rFonts w:eastAsia="Tahoma" w:cs="Tahoma"/>
              </w:rPr>
            </w:pPr>
            <w:r>
              <w:rPr>
                <w:rFonts w:eastAsia="Tahoma" w:cs="Tahoma"/>
              </w:rPr>
              <w:t xml:space="preserve">ECO, Umberto. A estrutura ausente: introdução à pesquisa semiológica. 3ª ed. São Paulo: Perspectiva, 1976. </w:t>
            </w:r>
          </w:p>
          <w:p w:rsidR="009F7FC1" w:rsidRDefault="008654BD">
            <w:pPr>
              <w:spacing w:after="0" w:line="240" w:lineRule="auto"/>
              <w:ind w:left="-5" w:hanging="10"/>
              <w:jc w:val="both"/>
              <w:rPr>
                <w:rFonts w:eastAsia="Tahoma" w:cs="Tahoma"/>
              </w:rPr>
            </w:pPr>
            <w:r>
              <w:rPr>
                <w:rFonts w:eastAsia="Tahoma" w:cs="Tahoma"/>
              </w:rPr>
              <w:t>ECO, Umberto. </w:t>
            </w:r>
            <w:r>
              <w:rPr>
                <w:rFonts w:eastAsia="Tahoma" w:cs="Tahoma"/>
                <w:i/>
              </w:rPr>
              <w:t>Interpretação e superinterpretação</w:t>
            </w:r>
            <w:r>
              <w:rPr>
                <w:rFonts w:eastAsia="Tahoma" w:cs="Tahoma"/>
              </w:rPr>
              <w:t>. São Paulo: Ed. Perspectiva 1993.</w:t>
            </w:r>
          </w:p>
          <w:p w:rsidR="009F7FC1" w:rsidRDefault="008654BD">
            <w:pPr>
              <w:spacing w:after="0" w:line="240" w:lineRule="auto"/>
              <w:ind w:left="-5" w:hanging="10"/>
              <w:jc w:val="both"/>
              <w:rPr>
                <w:rFonts w:eastAsia="Tahoma" w:cs="Tahoma"/>
              </w:rPr>
            </w:pPr>
            <w:r>
              <w:rPr>
                <w:rFonts w:eastAsia="Tahoma" w:cs="Tahoma"/>
              </w:rPr>
              <w:t>ECO, Umberto. </w:t>
            </w:r>
            <w:r>
              <w:rPr>
                <w:rFonts w:eastAsia="Tahoma" w:cs="Tahoma"/>
                <w:i/>
              </w:rPr>
              <w:t>Tratado geral de semiótica</w:t>
            </w:r>
            <w:r>
              <w:rPr>
                <w:rFonts w:eastAsia="Tahoma" w:cs="Tahoma"/>
              </w:rPr>
              <w:t>. 3ª ed. São Paulo: Perspectiva, 1997.</w:t>
            </w:r>
          </w:p>
          <w:p w:rsidR="009F7FC1" w:rsidRDefault="008654BD">
            <w:pPr>
              <w:spacing w:after="0" w:line="240" w:lineRule="auto"/>
              <w:ind w:left="-5" w:hanging="10"/>
              <w:jc w:val="both"/>
              <w:rPr>
                <w:rFonts w:eastAsia="Tahoma" w:cs="Tahoma"/>
              </w:rPr>
            </w:pPr>
            <w:r w:rsidRPr="008063C4">
              <w:rPr>
                <w:rFonts w:eastAsia="Tahoma" w:cs="Tahoma"/>
                <w:lang w:val="en-US"/>
              </w:rPr>
              <w:t xml:space="preserve">HEIDERMANN, Werner; Weininger, Markus J. </w:t>
            </w:r>
            <w:r w:rsidRPr="008063C4">
              <w:rPr>
                <w:rFonts w:eastAsia="Tahoma" w:cs="Tahoma"/>
                <w:i/>
                <w:lang w:val="en-US"/>
              </w:rPr>
              <w:t>Wilhelm von Humboldt – Linguagem, literatura, Bildung</w:t>
            </w:r>
            <w:r w:rsidRPr="008063C4">
              <w:rPr>
                <w:rFonts w:eastAsia="Tahoma" w:cs="Tahoma"/>
                <w:lang w:val="en-US"/>
              </w:rPr>
              <w:t xml:space="preserve">. </w:t>
            </w:r>
            <w:r>
              <w:rPr>
                <w:rFonts w:eastAsia="Tahoma" w:cs="Tahoma"/>
              </w:rPr>
              <w:t xml:space="preserve">Florianópolis: UFSC, 2006. </w:t>
            </w:r>
          </w:p>
          <w:p w:rsidR="009F7FC1" w:rsidRDefault="008654BD">
            <w:pPr>
              <w:spacing w:after="0" w:line="240" w:lineRule="auto"/>
              <w:ind w:left="-5" w:hanging="10"/>
              <w:jc w:val="both"/>
              <w:rPr>
                <w:rFonts w:eastAsia="Tahoma" w:cs="Tahoma"/>
              </w:rPr>
            </w:pPr>
            <w:r>
              <w:rPr>
                <w:rFonts w:eastAsia="Tahoma" w:cs="Tahoma"/>
              </w:rPr>
              <w:t xml:space="preserve">SCLIAR CABRAL, Leonor. </w:t>
            </w:r>
            <w:r>
              <w:rPr>
                <w:rFonts w:eastAsia="Tahoma" w:cs="Tahoma"/>
                <w:i/>
              </w:rPr>
              <w:t>Introdução à linguística</w:t>
            </w:r>
            <w:r>
              <w:rPr>
                <w:rFonts w:eastAsia="Tahoma" w:cs="Tahoma"/>
              </w:rPr>
              <w:t xml:space="preserve">. 7ª ed. Rio de Janeiro: Editora Globo, 1988. </w:t>
            </w:r>
          </w:p>
          <w:p w:rsidR="009F7FC1" w:rsidRDefault="008654BD">
            <w:pPr>
              <w:spacing w:after="0" w:line="240" w:lineRule="auto"/>
              <w:ind w:left="-5" w:hanging="10"/>
              <w:jc w:val="both"/>
              <w:rPr>
                <w:rFonts w:cs="Calibri"/>
                <w:b/>
              </w:rPr>
            </w:pPr>
            <w:r>
              <w:rPr>
                <w:rFonts w:eastAsia="Tahoma" w:cs="Tahoma"/>
              </w:rPr>
              <w:t>PEIRCE, Charles S; D'OLIVEIRA, Armando Mora; FREGE, Gottlob; SANTOS, Luis Henrique. </w:t>
            </w:r>
            <w:r>
              <w:rPr>
                <w:rFonts w:eastAsia="Tahoma" w:cs="Tahoma"/>
                <w:i/>
              </w:rPr>
              <w:t>Escritos coligidos</w:t>
            </w:r>
            <w:r>
              <w:rPr>
                <w:rFonts w:eastAsia="Tahoma" w:cs="Tahoma"/>
              </w:rPr>
              <w:t>. 4ª ed. São Paulo: Nova Cultural, 1989.</w:t>
            </w:r>
            <w:r>
              <w:rPr>
                <w:rFonts w:eastAsia="Tahoma" w:cs="Tahoma"/>
              </w:rPr>
              <w:tab/>
            </w:r>
          </w:p>
        </w:tc>
      </w:tr>
    </w:tbl>
    <w:p w:rsidR="009F7FC1" w:rsidRDefault="009F7FC1">
      <w:pPr>
        <w:spacing w:after="0" w:line="240" w:lineRule="auto"/>
        <w:jc w:val="both"/>
      </w:pPr>
    </w:p>
    <w:p w:rsidR="009F7FC1" w:rsidRDefault="009F7FC1">
      <w:pPr>
        <w:spacing w:after="0" w:line="240" w:lineRule="auto"/>
        <w:jc w:val="both"/>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cs="Arial"/>
                <w:b/>
                <w:lang w:val="it-IT"/>
              </w:rPr>
            </w:pPr>
            <w:r>
              <w:rPr>
                <w:rFonts w:cs="Arial"/>
                <w:b/>
                <w:lang w:val="it-IT"/>
              </w:rPr>
              <w:t>Nome da Disciplina: LLE</w:t>
            </w:r>
            <w:r>
              <w:rPr>
                <w:rFonts w:cs="Tahoma"/>
                <w:b/>
                <w:lang w:val="it-IT"/>
              </w:rPr>
              <w:t>8002 – Literatura e Filosofia</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Arial"/>
              </w:rPr>
            </w:pPr>
            <w:r>
              <w:rPr>
                <w:rFonts w:cs="Arial"/>
                <w:b/>
              </w:rPr>
              <w:t xml:space="preserve">Carga Horária: </w:t>
            </w:r>
            <w:r>
              <w:rPr>
                <w:rFonts w:cs="Arial"/>
              </w:rPr>
              <w:t>36 h/a – 02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Calibri"/>
              </w:rPr>
            </w:pPr>
            <w:r>
              <w:rPr>
                <w:rFonts w:cs="Arial"/>
                <w:b/>
              </w:rPr>
              <w:t>Descrição</w:t>
            </w:r>
          </w:p>
          <w:p w:rsidR="009F7FC1" w:rsidRDefault="008654BD">
            <w:pPr>
              <w:widowControl w:val="0"/>
              <w:spacing w:after="0" w:line="240" w:lineRule="auto"/>
              <w:jc w:val="both"/>
            </w:pPr>
            <w:r>
              <w:rPr>
                <w:rFonts w:cs="Tahoma"/>
              </w:rPr>
              <w:t>Enfoque de um tema específico do desenvolvimento filosófico e literário do Iluminismo à atualidade. Disciplina ministrada em português.</w:t>
            </w:r>
          </w:p>
          <w:p w:rsidR="009F7FC1" w:rsidRDefault="009F7FC1">
            <w:pPr>
              <w:spacing w:after="0" w:line="240" w:lineRule="auto"/>
              <w:jc w:val="both"/>
              <w:rPr>
                <w:rFonts w:cs="Arial"/>
              </w:rPr>
            </w:pPr>
          </w:p>
        </w:tc>
      </w:tr>
      <w:tr w:rsidR="009F7FC1" w:rsidRPr="003F6A9F">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Arial"/>
                <w:b/>
                <w:lang w:val="it-IT"/>
              </w:rPr>
            </w:pPr>
            <w:r>
              <w:rPr>
                <w:rFonts w:cs="Arial"/>
                <w:b/>
                <w:lang w:val="it-IT"/>
              </w:rPr>
              <w:lastRenderedPageBreak/>
              <w:t>Bibliografia Básica</w:t>
            </w:r>
          </w:p>
          <w:p w:rsidR="009F7FC1" w:rsidRDefault="008654BD">
            <w:pPr>
              <w:widowControl w:val="0"/>
              <w:spacing w:after="0" w:line="240" w:lineRule="auto"/>
              <w:ind w:right="520"/>
              <w:jc w:val="both"/>
              <w:rPr>
                <w:lang w:val="it-IT"/>
              </w:rPr>
            </w:pPr>
            <w:r>
              <w:rPr>
                <w:rFonts w:cs="Tahoma"/>
                <w:lang w:val="it-IT"/>
              </w:rPr>
              <w:t xml:space="preserve">BEUTIN, Wolfgang; EHLERT, Klaus; EMMERICH, Wolfgang; HOFFACKER, Helmut; LUTZ, Bernd; MEID, Volker; SCHNELL, Ralf; STEIN, Peter; STEPHAN, Inge. </w:t>
            </w:r>
            <w:r>
              <w:rPr>
                <w:rFonts w:cs="Tahoma"/>
                <w:i/>
                <w:lang w:val="it-IT"/>
              </w:rPr>
              <w:t>Deutsche Literaturgeschichte von den Anfängen bis zur Gegenwart</w:t>
            </w:r>
            <w:r>
              <w:rPr>
                <w:rFonts w:cs="Tahoma"/>
                <w:lang w:val="it-IT"/>
              </w:rPr>
              <w:t>. 2., Stuttgart: J. B. Metzlersche Verlagsbuchhandlung, 1984.</w:t>
            </w:r>
          </w:p>
          <w:p w:rsidR="009F7FC1" w:rsidRDefault="008654BD">
            <w:pPr>
              <w:widowControl w:val="0"/>
              <w:spacing w:after="0" w:line="240" w:lineRule="auto"/>
              <w:ind w:right="1740"/>
              <w:jc w:val="both"/>
              <w:rPr>
                <w:lang w:val="en-US"/>
              </w:rPr>
            </w:pPr>
            <w:r>
              <w:rPr>
                <w:rFonts w:cs="Tahoma"/>
                <w:lang w:val="en-US"/>
              </w:rPr>
              <w:t xml:space="preserve">CORETH, Emerich; EHLEN, Peter; SCHMIDT, Josef. </w:t>
            </w:r>
            <w:r>
              <w:rPr>
                <w:rFonts w:cs="Tahoma"/>
                <w:i/>
                <w:lang w:val="en-US"/>
              </w:rPr>
              <w:t>Philosophie des 19</w:t>
            </w:r>
            <w:r>
              <w:rPr>
                <w:rFonts w:cs="Tahoma"/>
                <w:lang w:val="en-US"/>
              </w:rPr>
              <w:t>. Jahrhunderts. Grundkurs Philosophie Band 9. Stuttgart/Berlin/Köln/Mainz: Verlag W. Kohlhammer, 1984.</w:t>
            </w:r>
          </w:p>
          <w:p w:rsidR="009F7FC1" w:rsidRDefault="008654BD">
            <w:pPr>
              <w:widowControl w:val="0"/>
              <w:spacing w:after="0" w:line="240" w:lineRule="auto"/>
              <w:jc w:val="both"/>
              <w:rPr>
                <w:lang w:val="en-US"/>
              </w:rPr>
            </w:pPr>
            <w:r>
              <w:rPr>
                <w:rFonts w:cs="Tahoma"/>
                <w:lang w:val="en-US"/>
              </w:rPr>
              <w:t xml:space="preserve">JENS, Walter. </w:t>
            </w:r>
            <w:r>
              <w:rPr>
                <w:rFonts w:cs="Tahoma"/>
                <w:i/>
                <w:lang w:val="en-US"/>
              </w:rPr>
              <w:t>Deutsche Literatur der Gegenwart. Themen, Stile, Tendenzen</w:t>
            </w:r>
            <w:r>
              <w:rPr>
                <w:rFonts w:cs="Tahoma"/>
                <w:lang w:val="en-US"/>
              </w:rPr>
              <w:t>. München: P. Piper Verlag, 1961.</w:t>
            </w:r>
          </w:p>
          <w:p w:rsidR="009F7FC1" w:rsidRDefault="009F7FC1">
            <w:pPr>
              <w:spacing w:after="0" w:line="240" w:lineRule="auto"/>
              <w:jc w:val="both"/>
              <w:rPr>
                <w:rFonts w:cs="Calibri"/>
                <w:b/>
                <w:lang w:val="en-US"/>
              </w:rPr>
            </w:pPr>
          </w:p>
        </w:tc>
      </w:tr>
      <w:tr w:rsidR="009F7FC1" w:rsidRPr="003F6A9F">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Calibri"/>
                <w:b/>
                <w:lang w:val="it-IT"/>
              </w:rPr>
            </w:pPr>
            <w:r>
              <w:rPr>
                <w:rFonts w:cs="Calibri"/>
                <w:b/>
                <w:lang w:val="it-IT"/>
              </w:rPr>
              <w:t>Bibliografia complementar</w:t>
            </w:r>
          </w:p>
          <w:p w:rsidR="009F7FC1" w:rsidRDefault="008654BD">
            <w:pPr>
              <w:widowControl w:val="0"/>
              <w:spacing w:after="0" w:line="240" w:lineRule="auto"/>
              <w:ind w:right="320"/>
              <w:jc w:val="both"/>
              <w:rPr>
                <w:lang w:val="en-US"/>
              </w:rPr>
            </w:pPr>
            <w:r>
              <w:rPr>
                <w:rFonts w:cs="Tahoma"/>
                <w:lang w:val="it-IT"/>
              </w:rPr>
              <w:t xml:space="preserve">KRAMER, Sven (Hrsg.). </w:t>
            </w:r>
            <w:r>
              <w:rPr>
                <w:rFonts w:cs="Tahoma"/>
                <w:i/>
                <w:lang w:val="en-US"/>
              </w:rPr>
              <w:t>Das Politische im literarischen Diskurs. Studien zur deutschen Gegenwartsliteratur</w:t>
            </w:r>
            <w:r>
              <w:rPr>
                <w:rFonts w:cs="Tahoma"/>
                <w:lang w:val="en-US"/>
              </w:rPr>
              <w:t>. Opladen: Westdeutscher Verlag, 1996.</w:t>
            </w:r>
          </w:p>
          <w:p w:rsidR="009F7FC1" w:rsidRDefault="008654BD">
            <w:pPr>
              <w:widowControl w:val="0"/>
              <w:spacing w:after="0" w:line="240" w:lineRule="auto"/>
              <w:ind w:right="200"/>
              <w:jc w:val="both"/>
              <w:rPr>
                <w:lang w:val="en-US"/>
              </w:rPr>
            </w:pPr>
            <w:r>
              <w:rPr>
                <w:rFonts w:cs="Tahoma"/>
                <w:lang w:val="en-US"/>
              </w:rPr>
              <w:t xml:space="preserve">KREUZER, Helmut (Hrsg.). </w:t>
            </w:r>
            <w:r>
              <w:rPr>
                <w:rFonts w:cs="Tahoma"/>
                <w:i/>
                <w:lang w:val="en-US"/>
              </w:rPr>
              <w:t>Pluralismus und Postmodernismus. Zur Literatur- und Kulturgeschichte der achtziger Jahre</w:t>
            </w:r>
            <w:r>
              <w:rPr>
                <w:rFonts w:cs="Tahoma"/>
                <w:lang w:val="en-US"/>
              </w:rPr>
              <w:t>. . Frankfurt am Main/Bern/New York/Paris: Peter Lang, 1991.</w:t>
            </w:r>
          </w:p>
          <w:p w:rsidR="009F7FC1" w:rsidRDefault="008654BD">
            <w:pPr>
              <w:widowControl w:val="0"/>
              <w:spacing w:after="0" w:line="240" w:lineRule="auto"/>
              <w:ind w:right="320"/>
              <w:jc w:val="both"/>
              <w:rPr>
                <w:lang w:val="en-US"/>
              </w:rPr>
            </w:pPr>
            <w:r>
              <w:rPr>
                <w:rFonts w:cs="Tahoma"/>
                <w:lang w:val="en-US"/>
              </w:rPr>
              <w:t xml:space="preserve">SCHILDKNECHT, Christian; Teichert, Dieter (Hrsg.). </w:t>
            </w:r>
            <w:r>
              <w:rPr>
                <w:rFonts w:cs="Tahoma"/>
                <w:i/>
                <w:lang w:val="en-US"/>
              </w:rPr>
              <w:t>Philosophie in Literatur</w:t>
            </w:r>
            <w:r>
              <w:rPr>
                <w:rFonts w:cs="Tahoma"/>
                <w:lang w:val="en-US"/>
              </w:rPr>
              <w:t>. Frankfurt am Main: suhrkamp taschenbuch wissenschaft, 1996.</w:t>
            </w:r>
          </w:p>
          <w:p w:rsidR="009F7FC1" w:rsidRDefault="009F7FC1">
            <w:pPr>
              <w:spacing w:after="0" w:line="240" w:lineRule="auto"/>
              <w:jc w:val="both"/>
              <w:rPr>
                <w:rFonts w:cs="Calibri"/>
                <w:b/>
                <w:lang w:val="en-US"/>
              </w:rPr>
            </w:pPr>
          </w:p>
        </w:tc>
      </w:tr>
    </w:tbl>
    <w:p w:rsidR="009F7FC1" w:rsidRDefault="009F7FC1">
      <w:pPr>
        <w:spacing w:after="0" w:line="240" w:lineRule="auto"/>
        <w:jc w:val="both"/>
        <w:rPr>
          <w:lang w:val="en-US"/>
        </w:rPr>
      </w:pPr>
    </w:p>
    <w:p w:rsidR="009F7FC1" w:rsidRDefault="009F7FC1">
      <w:pPr>
        <w:spacing w:after="0" w:line="240" w:lineRule="auto"/>
        <w:jc w:val="both"/>
        <w:rPr>
          <w:lang w:val="en-US"/>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cs="Arial"/>
                <w:b/>
              </w:rPr>
            </w:pPr>
            <w:r>
              <w:rPr>
                <w:rFonts w:cs="Arial"/>
                <w:b/>
              </w:rPr>
              <w:t xml:space="preserve">Nome da Disciplina: LLE 8005 - </w:t>
            </w:r>
            <w:r>
              <w:rPr>
                <w:b/>
              </w:rPr>
              <w:t>Introdução ao Ensino/Aprendizagem de Português como Segunda Língua</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Arial"/>
              </w:rPr>
            </w:pPr>
            <w:r>
              <w:rPr>
                <w:rFonts w:cs="Arial"/>
                <w:b/>
              </w:rPr>
              <w:t xml:space="preserve">Carga Horária: </w:t>
            </w:r>
            <w:r>
              <w:rPr>
                <w:rFonts w:cs="Arial"/>
              </w:rPr>
              <w:t>72h/a – 04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Calibri"/>
              </w:rPr>
            </w:pPr>
            <w:r>
              <w:rPr>
                <w:rFonts w:cs="Arial"/>
                <w:b/>
              </w:rPr>
              <w:t>Descrição</w:t>
            </w:r>
          </w:p>
          <w:p w:rsidR="009F7FC1" w:rsidRDefault="008654BD">
            <w:pPr>
              <w:spacing w:after="0" w:line="240" w:lineRule="auto"/>
              <w:jc w:val="both"/>
              <w:rPr>
                <w:rFonts w:cs="Calibri"/>
              </w:rPr>
            </w:pPr>
            <w:r>
              <w:t>Introdução às questões atuais relacionadas ao ensino/aprendizagem do Português como Segunda Língua no Brasil, abordando metodologias, materiais didáticos e formação de professores</w:t>
            </w:r>
            <w:r>
              <w:rPr>
                <w:rFonts w:cs="Calibri"/>
              </w:rPr>
              <w:t>.</w:t>
            </w:r>
          </w:p>
          <w:p w:rsidR="009F7FC1" w:rsidRDefault="009F7FC1">
            <w:pPr>
              <w:spacing w:after="0" w:line="240" w:lineRule="auto"/>
              <w:jc w:val="both"/>
              <w:rPr>
                <w:rFonts w:cs="Arial"/>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Arial"/>
                <w:b/>
              </w:rPr>
            </w:pPr>
            <w:r>
              <w:rPr>
                <w:rFonts w:cs="Arial"/>
                <w:b/>
              </w:rPr>
              <w:t>Bibliografia Básica</w:t>
            </w:r>
          </w:p>
          <w:p w:rsidR="009F7FC1" w:rsidRDefault="008654BD">
            <w:pPr>
              <w:spacing w:after="0" w:line="240" w:lineRule="auto"/>
              <w:contextualSpacing/>
              <w:jc w:val="both"/>
              <w:rPr>
                <w:rFonts w:eastAsia="Times New Roman"/>
              </w:rPr>
            </w:pPr>
            <w:r>
              <w:t xml:space="preserve">ALMEIDA FILHO, José (org.). </w:t>
            </w:r>
            <w:r>
              <w:rPr>
                <w:i/>
              </w:rPr>
              <w:t>Parâmetros Atuais para o Ensino de Português Língua Estrangeira</w:t>
            </w:r>
            <w:r>
              <w:t>. Campinas, SP: Pontes, 1997.</w:t>
            </w:r>
          </w:p>
          <w:p w:rsidR="009F7FC1" w:rsidRDefault="008654BD">
            <w:pPr>
              <w:spacing w:after="0" w:line="240" w:lineRule="auto"/>
              <w:contextualSpacing/>
              <w:jc w:val="both"/>
            </w:pPr>
            <w:r>
              <w:t>ALMEIDA FILHO, José (org.).</w:t>
            </w:r>
            <w:r>
              <w:rPr>
                <w:i/>
              </w:rPr>
              <w:t xml:space="preserve"> Português para Estrangeiros Interface com o Espanhol</w:t>
            </w:r>
            <w:r>
              <w:t xml:space="preserve">. Campinas, SP: Pontes, 1995. </w:t>
            </w:r>
          </w:p>
          <w:p w:rsidR="009F7FC1" w:rsidRDefault="008654BD">
            <w:pPr>
              <w:spacing w:after="0" w:line="240" w:lineRule="auto"/>
              <w:contextualSpacing/>
              <w:jc w:val="both"/>
            </w:pPr>
            <w:r>
              <w:t xml:space="preserve">CUNHA, M.J.C; SANTOS, P. (orgs.). </w:t>
            </w:r>
            <w:r>
              <w:rPr>
                <w:i/>
              </w:rPr>
              <w:t>Ensino e Pesquisa em Português para Estrangeiros: Programa de Ensino e Pesquisa em Português para Falantes de Outras Línguas</w:t>
            </w:r>
            <w:r>
              <w:t>. Brasília: Editora da Universidade de Brasília, 1998.</w:t>
            </w:r>
          </w:p>
          <w:p w:rsidR="009F7FC1" w:rsidRDefault="008654BD">
            <w:pPr>
              <w:spacing w:after="0" w:line="240" w:lineRule="auto"/>
              <w:contextualSpacing/>
              <w:jc w:val="both"/>
              <w:rPr>
                <w:rFonts w:cs="Calibri"/>
                <w:b/>
              </w:rPr>
            </w:pPr>
            <w:r>
              <w:t xml:space="preserve">SILVEIRA, Rosane; Emmel, Ina. </w:t>
            </w:r>
            <w:r>
              <w:rPr>
                <w:i/>
              </w:rPr>
              <w:t>Um Retrato do Português como Segunda Língua: Ensino, Aprendizagem e Avaliação.</w:t>
            </w:r>
            <w:r>
              <w:t xml:space="preserve"> Campinas: Pontes, 2015.</w:t>
            </w:r>
          </w:p>
          <w:p w:rsidR="009F7FC1" w:rsidRDefault="009F7FC1">
            <w:pPr>
              <w:spacing w:after="0" w:line="240" w:lineRule="auto"/>
              <w:jc w:val="both"/>
              <w:rPr>
                <w:rFonts w:cs="Calibri"/>
                <w:b/>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Calibri"/>
                <w:b/>
              </w:rPr>
            </w:pPr>
            <w:r>
              <w:rPr>
                <w:rFonts w:cs="Calibri"/>
                <w:b/>
              </w:rPr>
              <w:t>Bibliografia complementar</w:t>
            </w:r>
          </w:p>
          <w:p w:rsidR="009F7FC1" w:rsidRDefault="008654BD">
            <w:pPr>
              <w:tabs>
                <w:tab w:val="left" w:pos="567"/>
              </w:tabs>
              <w:spacing w:after="0" w:line="240" w:lineRule="auto"/>
              <w:contextualSpacing/>
              <w:jc w:val="both"/>
            </w:pPr>
            <w:r>
              <w:t>ALMEIDA FILHO, José</w:t>
            </w:r>
            <w:r>
              <w:rPr>
                <w:i/>
              </w:rPr>
              <w:t xml:space="preserve"> abordagem orientadora da ação do professor</w:t>
            </w:r>
            <w:r>
              <w:t>. In: ALMEIDA FILHO, J. C. P. (org.). Parâmetros atuais para o ensino de português língua estrangeira, 2009, p. 13-28.</w:t>
            </w:r>
          </w:p>
          <w:p w:rsidR="009F7FC1" w:rsidRDefault="008654BD">
            <w:pPr>
              <w:tabs>
                <w:tab w:val="left" w:pos="567"/>
              </w:tabs>
              <w:spacing w:after="0" w:line="240" w:lineRule="auto"/>
              <w:contextualSpacing/>
              <w:jc w:val="both"/>
            </w:pPr>
            <w:r>
              <w:t xml:space="preserve">BARCELOS, Ana Maria. </w:t>
            </w:r>
            <w:r>
              <w:rPr>
                <w:i/>
              </w:rPr>
              <w:t>Explorando crenças sobre ensino e aprendizagem de línguas em materiais didáticos</w:t>
            </w:r>
            <w:r>
              <w:t xml:space="preserve">. In: Materiais Didáticos para o Ensino de Línguas na Contemporaneidade: Contestações e Proposições. Scheyerk, D., Siqueira, S. (Org.). Salvador: EDUFBA, 2012, 109-138. </w:t>
            </w:r>
          </w:p>
          <w:p w:rsidR="009F7FC1" w:rsidRDefault="008654BD">
            <w:pPr>
              <w:tabs>
                <w:tab w:val="left" w:pos="0"/>
              </w:tabs>
              <w:spacing w:after="0" w:line="240" w:lineRule="auto"/>
              <w:contextualSpacing/>
              <w:jc w:val="both"/>
            </w:pPr>
            <w:r>
              <w:t xml:space="preserve">COSTA, M.J.D.; ZIPSER, M.E.; ZANATTA, M.E.; MENDES, A. (orgs). </w:t>
            </w:r>
            <w:r>
              <w:rPr>
                <w:i/>
              </w:rPr>
              <w:t xml:space="preserve"> Línguas: Ensino e Ações. </w:t>
            </w:r>
            <w:r>
              <w:t>Florianópolis: UFSC/NUSPPLE, 2002.</w:t>
            </w:r>
          </w:p>
          <w:p w:rsidR="009F7FC1" w:rsidRDefault="008654BD">
            <w:pPr>
              <w:tabs>
                <w:tab w:val="left" w:pos="567"/>
              </w:tabs>
              <w:spacing w:after="0" w:line="240" w:lineRule="auto"/>
              <w:contextualSpacing/>
              <w:jc w:val="both"/>
              <w:rPr>
                <w:i/>
              </w:rPr>
            </w:pPr>
            <w:r>
              <w:t>GOMES, Maria.</w:t>
            </w:r>
            <w:r>
              <w:rPr>
                <w:i/>
              </w:rPr>
              <w:t xml:space="preserve"> Complexidade de tarefas de leitura e a produção escrita no Exame Celpe-Bras.Dissertação de Mestrado</w:t>
            </w:r>
            <w:r>
              <w:t>. UFRGS. 2009, p. 56-68. (Dissertação)</w:t>
            </w:r>
          </w:p>
          <w:p w:rsidR="009F7FC1" w:rsidRDefault="008654BD">
            <w:pPr>
              <w:tabs>
                <w:tab w:val="left" w:pos="567"/>
              </w:tabs>
              <w:spacing w:after="0" w:line="240" w:lineRule="auto"/>
              <w:contextualSpacing/>
              <w:jc w:val="both"/>
              <w:rPr>
                <w:i/>
              </w:rPr>
            </w:pPr>
            <w:r>
              <w:t xml:space="preserve">LOPES, José Henrique. </w:t>
            </w:r>
            <w:r>
              <w:rPr>
                <w:i/>
              </w:rPr>
              <w:t>Materiais didáticos de português para falantes de outras línguas: do levantamento de produções brasileiras a uma nova proposta</w:t>
            </w:r>
            <w:r>
              <w:t>.In: Furtoso, V. B. (org.). Formação de professores de português para falantes de outras línguas. Londrina: EDUEL, 2009, p. 127-156.</w:t>
            </w:r>
          </w:p>
          <w:p w:rsidR="009F7FC1" w:rsidRDefault="008654BD">
            <w:pPr>
              <w:tabs>
                <w:tab w:val="left" w:pos="0"/>
              </w:tabs>
              <w:spacing w:after="0" w:line="240" w:lineRule="auto"/>
              <w:contextualSpacing/>
              <w:jc w:val="both"/>
              <w:rPr>
                <w:i/>
              </w:rPr>
            </w:pPr>
            <w:r>
              <w:t xml:space="preserve">MENDES, Edleise. </w:t>
            </w:r>
            <w:r>
              <w:rPr>
                <w:i/>
              </w:rPr>
              <w:t>Aprender a viver com o outro: materiais didáticos interculturais para o ensino de português LE/L2</w:t>
            </w:r>
            <w:r>
              <w:t xml:space="preserve">. In: Materiais Didáticos para o Ensino de Línguas na Contemporaneidade: Contestações e Proposições. Scheyerk, D., Siqueira, S. (Org.). Salvador: EDUFBA, 2012, 355-378. </w:t>
            </w:r>
          </w:p>
          <w:p w:rsidR="009F7FC1" w:rsidRDefault="009F7FC1">
            <w:pPr>
              <w:tabs>
                <w:tab w:val="left" w:pos="0"/>
              </w:tabs>
              <w:spacing w:after="0" w:line="240" w:lineRule="auto"/>
              <w:contextualSpacing/>
              <w:jc w:val="both"/>
            </w:pPr>
          </w:p>
        </w:tc>
      </w:tr>
    </w:tbl>
    <w:p w:rsidR="009F7FC1" w:rsidRDefault="009F7FC1">
      <w:pPr>
        <w:spacing w:after="0" w:line="240" w:lineRule="auto"/>
        <w:ind w:firstLine="708"/>
        <w:jc w:val="both"/>
        <w:rPr>
          <w:b/>
        </w:rPr>
      </w:pPr>
    </w:p>
    <w:p w:rsidR="009F7FC1" w:rsidRDefault="009F7FC1">
      <w:pPr>
        <w:spacing w:after="0" w:line="240" w:lineRule="auto"/>
        <w:jc w:val="both"/>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cs="Arial"/>
                <w:b/>
              </w:rPr>
            </w:pPr>
            <w:r>
              <w:rPr>
                <w:rFonts w:cs="Arial"/>
                <w:b/>
              </w:rPr>
              <w:t>Nome da Disciplina: LLE</w:t>
            </w:r>
            <w:r>
              <w:rPr>
                <w:rFonts w:eastAsia="Times New Roman"/>
                <w:b/>
                <w:lang w:eastAsia="pt-BR"/>
              </w:rPr>
              <w:t>8006 – Variação Linguística e Ensino de Português como Segunda Língua</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Arial"/>
              </w:rPr>
            </w:pPr>
            <w:r>
              <w:rPr>
                <w:rFonts w:cs="Arial"/>
                <w:b/>
              </w:rPr>
              <w:t xml:space="preserve">Carga Horária: </w:t>
            </w:r>
            <w:r>
              <w:rPr>
                <w:rFonts w:cs="Arial"/>
              </w:rPr>
              <w:t>72h/a – 04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Calibri"/>
              </w:rPr>
            </w:pPr>
            <w:r>
              <w:rPr>
                <w:rFonts w:cs="Arial"/>
                <w:b/>
              </w:rPr>
              <w:t>Descrição</w:t>
            </w:r>
          </w:p>
          <w:p w:rsidR="009F7FC1" w:rsidRDefault="008654BD">
            <w:pPr>
              <w:spacing w:after="0" w:line="240" w:lineRule="auto"/>
              <w:contextualSpacing/>
              <w:jc w:val="both"/>
              <w:rPr>
                <w:rFonts w:eastAsia="Times New Roman"/>
                <w:lang w:eastAsia="pt-BR"/>
              </w:rPr>
            </w:pPr>
            <w:r>
              <w:rPr>
                <w:rFonts w:eastAsia="Times New Roman"/>
                <w:lang w:eastAsia="pt-BR"/>
              </w:rPr>
              <w:t>Prática de ensino do Português como Segunda Língua em diferentes contextos de ensino/aprendizagem, abordando questões de variação linguística</w:t>
            </w:r>
            <w:r>
              <w:rPr>
                <w:rFonts w:eastAsia="Times New Roman" w:cs="Calibri"/>
                <w:lang w:eastAsia="pt-BR"/>
              </w:rPr>
              <w:t>.</w:t>
            </w:r>
          </w:p>
          <w:p w:rsidR="009F7FC1" w:rsidRDefault="009F7FC1">
            <w:pPr>
              <w:spacing w:after="0" w:line="240" w:lineRule="auto"/>
              <w:jc w:val="both"/>
              <w:rPr>
                <w:rFonts w:cs="Arial"/>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Arial"/>
                <w:b/>
              </w:rPr>
            </w:pPr>
            <w:r>
              <w:rPr>
                <w:rFonts w:cs="Arial"/>
                <w:b/>
              </w:rPr>
              <w:t>Bibliografia Básica</w:t>
            </w:r>
          </w:p>
          <w:p w:rsidR="009F7FC1" w:rsidRDefault="008654BD">
            <w:pPr>
              <w:spacing w:after="0" w:line="240" w:lineRule="auto"/>
              <w:contextualSpacing/>
              <w:jc w:val="both"/>
              <w:rPr>
                <w:rFonts w:eastAsia="Times New Roman"/>
                <w:lang w:eastAsia="pt-BR"/>
              </w:rPr>
            </w:pPr>
            <w:r>
              <w:rPr>
                <w:rFonts w:eastAsia="Times New Roman"/>
                <w:lang w:eastAsia="pt-BR"/>
              </w:rPr>
              <w:t xml:space="preserve">ALMEIDA FILHO, José (org.). </w:t>
            </w:r>
            <w:r>
              <w:rPr>
                <w:rFonts w:eastAsia="Times New Roman"/>
                <w:i/>
                <w:lang w:eastAsia="pt-BR"/>
              </w:rPr>
              <w:t>Parâmetros Atuais para o Ensino de Português Língua Estrangeira</w:t>
            </w:r>
            <w:r>
              <w:rPr>
                <w:rFonts w:eastAsia="Times New Roman"/>
                <w:lang w:eastAsia="pt-BR"/>
              </w:rPr>
              <w:t xml:space="preserve">. Campinas, SP: Pontes, 1997. </w:t>
            </w:r>
          </w:p>
          <w:p w:rsidR="009F7FC1" w:rsidRDefault="008654BD">
            <w:pPr>
              <w:spacing w:after="0" w:line="240" w:lineRule="auto"/>
              <w:contextualSpacing/>
              <w:jc w:val="both"/>
              <w:rPr>
                <w:rFonts w:eastAsia="Times New Roman"/>
                <w:lang w:eastAsia="pt-BR"/>
              </w:rPr>
            </w:pPr>
            <w:r>
              <w:rPr>
                <w:rFonts w:eastAsia="Times New Roman"/>
                <w:lang w:eastAsia="pt-BR"/>
              </w:rPr>
              <w:t xml:space="preserve">BAGNO, Marcos. </w:t>
            </w:r>
            <w:r>
              <w:rPr>
                <w:rFonts w:eastAsia="Times New Roman"/>
                <w:i/>
                <w:iCs/>
                <w:lang w:eastAsia="pt-BR"/>
              </w:rPr>
              <w:t>Gramática pedagógica do português brasileiro</w:t>
            </w:r>
            <w:r>
              <w:rPr>
                <w:rFonts w:eastAsia="Times New Roman"/>
                <w:lang w:eastAsia="pt-BR"/>
              </w:rPr>
              <w:t>. São Paulo: Parábola Editorial, 2011</w:t>
            </w:r>
          </w:p>
          <w:p w:rsidR="009F7FC1" w:rsidRDefault="008654BD">
            <w:pPr>
              <w:spacing w:after="0" w:line="240" w:lineRule="auto"/>
              <w:contextualSpacing/>
              <w:jc w:val="both"/>
              <w:rPr>
                <w:rFonts w:eastAsia="Times New Roman"/>
                <w:lang w:eastAsia="pt-BR"/>
              </w:rPr>
            </w:pPr>
            <w:r>
              <w:rPr>
                <w:rFonts w:eastAsia="Times New Roman"/>
                <w:lang w:eastAsia="pt-BR"/>
              </w:rPr>
              <w:t xml:space="preserve">BAGNO, Marcos. </w:t>
            </w:r>
            <w:r>
              <w:rPr>
                <w:rFonts w:eastAsia="Times New Roman"/>
                <w:i/>
                <w:iCs/>
                <w:lang w:eastAsia="pt-BR"/>
              </w:rPr>
              <w:t>Gramática de bolso do português brasileiro</w:t>
            </w:r>
            <w:r>
              <w:rPr>
                <w:rFonts w:eastAsia="Times New Roman"/>
                <w:lang w:eastAsia="pt-BR"/>
              </w:rPr>
              <w:t>. São Paulo: Parábola Editorial, 2013</w:t>
            </w:r>
          </w:p>
          <w:p w:rsidR="009F7FC1" w:rsidRDefault="008654BD">
            <w:pPr>
              <w:tabs>
                <w:tab w:val="left" w:pos="709"/>
              </w:tabs>
              <w:spacing w:after="0" w:line="240" w:lineRule="auto"/>
              <w:contextualSpacing/>
              <w:jc w:val="both"/>
              <w:rPr>
                <w:rFonts w:eastAsia="Times New Roman"/>
                <w:lang w:eastAsia="pt-BR"/>
              </w:rPr>
            </w:pPr>
            <w:r>
              <w:rPr>
                <w:rFonts w:eastAsia="Times New Roman"/>
                <w:lang w:eastAsia="pt-BR"/>
              </w:rPr>
              <w:t xml:space="preserve">CUNHA, M.J.C; SANTOS, P. (orgs.). </w:t>
            </w:r>
            <w:r>
              <w:rPr>
                <w:rFonts w:eastAsia="Times New Roman"/>
                <w:i/>
                <w:lang w:eastAsia="pt-BR"/>
              </w:rPr>
              <w:t>Ensino e Pesquisa em Português para Estrangeiros: Programa de Ensino e Pesquisa em Português para Falantes de Outras Línguas</w:t>
            </w:r>
            <w:r>
              <w:rPr>
                <w:rFonts w:eastAsia="Times New Roman"/>
                <w:lang w:eastAsia="pt-BR"/>
              </w:rPr>
              <w:t xml:space="preserve">. Brasília: Editora da Universidade de Brasília, 1998. </w:t>
            </w:r>
          </w:p>
          <w:p w:rsidR="009F7FC1" w:rsidRDefault="009F7FC1">
            <w:pPr>
              <w:tabs>
                <w:tab w:val="left" w:pos="709"/>
              </w:tabs>
              <w:spacing w:after="0" w:line="240" w:lineRule="auto"/>
              <w:contextualSpacing/>
              <w:jc w:val="both"/>
              <w:rPr>
                <w:rFonts w:cs="Calibri"/>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Calibri"/>
                <w:b/>
              </w:rPr>
            </w:pPr>
            <w:r>
              <w:rPr>
                <w:rFonts w:cs="Calibri"/>
                <w:b/>
              </w:rPr>
              <w:t>Bibliografia complementar</w:t>
            </w:r>
          </w:p>
          <w:p w:rsidR="009F7FC1" w:rsidRDefault="008654BD">
            <w:pPr>
              <w:spacing w:after="0" w:line="240" w:lineRule="auto"/>
              <w:contextualSpacing/>
              <w:jc w:val="both"/>
              <w:rPr>
                <w:rFonts w:eastAsia="Times New Roman" w:cs="Calibri"/>
                <w:i/>
              </w:rPr>
            </w:pPr>
            <w:r>
              <w:rPr>
                <w:rFonts w:eastAsia="Times New Roman" w:cs="Calibri"/>
              </w:rPr>
              <w:t xml:space="preserve">ABRAHÃO, Maria Helena. </w:t>
            </w:r>
            <w:r>
              <w:rPr>
                <w:rFonts w:eastAsia="Times New Roman" w:cs="Calibri"/>
                <w:i/>
              </w:rPr>
              <w:t>Crenças, pressupostos e conhecimentos de alunos-professores de língua estrangeira e sua formação inicial</w:t>
            </w:r>
            <w:r>
              <w:rPr>
                <w:rFonts w:eastAsia="Times New Roman" w:cs="Calibri"/>
              </w:rPr>
              <w:t xml:space="preserve">. In: ABRAHÃO, Maria Helena. Prática de ensino de língua estrangeira: experiências e reflexões. Campina, Pontes, 2004, p. 131-152 </w:t>
            </w:r>
          </w:p>
          <w:p w:rsidR="009F7FC1" w:rsidRDefault="008654BD">
            <w:pPr>
              <w:spacing w:after="0" w:line="240" w:lineRule="auto"/>
              <w:contextualSpacing/>
              <w:jc w:val="both"/>
            </w:pPr>
            <w:r>
              <w:rPr>
                <w:rFonts w:eastAsia="Times New Roman" w:cs="Calibri"/>
              </w:rPr>
              <w:t xml:space="preserve">ALMEIDA FILHO, José. </w:t>
            </w:r>
            <w:r>
              <w:rPr>
                <w:rFonts w:eastAsia="Times New Roman" w:cs="Calibri"/>
                <w:bCs/>
              </w:rPr>
              <w:t xml:space="preserve">O ensino de português como língua não-materna: concepções e contextos de ensino. São Paulo: Museu da língua portuguesa, 14/05/2009. </w:t>
            </w:r>
            <w:r>
              <w:rPr>
                <w:rFonts w:eastAsia="Times New Roman" w:cs="Calibri"/>
                <w:bCs/>
                <w:i/>
              </w:rPr>
              <w:t>Disponível em:</w:t>
            </w:r>
            <w:hyperlink r:id="rId50">
              <w:r>
                <w:rPr>
                  <w:rStyle w:val="ListLabel207"/>
                  <w:rFonts w:eastAsiaTheme="minorHAnsi"/>
                </w:rPr>
                <w:t>http://www.poiesis.org.br/mlp/colunas_interna.php?id_coluna=4</w:t>
              </w:r>
            </w:hyperlink>
            <w:r>
              <w:rPr>
                <w:rFonts w:eastAsia="Times New Roman" w:cs="Calibri"/>
                <w:bCs/>
              </w:rPr>
              <w:t>. Acessado em 20 de setembro de 2009.</w:t>
            </w:r>
          </w:p>
          <w:p w:rsidR="009F7FC1" w:rsidRDefault="008654BD">
            <w:pPr>
              <w:spacing w:after="0" w:line="240" w:lineRule="auto"/>
              <w:ind w:left="709" w:hanging="709"/>
              <w:contextualSpacing/>
              <w:jc w:val="both"/>
              <w:rPr>
                <w:rFonts w:eastAsia="Times New Roman"/>
                <w:lang w:eastAsia="pt-BR"/>
              </w:rPr>
            </w:pPr>
            <w:r>
              <w:rPr>
                <w:rFonts w:eastAsia="Times New Roman" w:cs="Calibri"/>
                <w:lang w:eastAsia="pt-BR"/>
              </w:rPr>
              <w:t xml:space="preserve">BAGNO, Marcos. </w:t>
            </w:r>
            <w:r>
              <w:rPr>
                <w:rFonts w:eastAsia="Times New Roman" w:cs="Calibri"/>
                <w:i/>
                <w:iCs/>
                <w:lang w:eastAsia="pt-BR"/>
              </w:rPr>
              <w:t>Gramática do português brasileiro</w:t>
            </w:r>
            <w:r>
              <w:rPr>
                <w:rFonts w:eastAsia="Times New Roman" w:cs="Calibri"/>
                <w:lang w:eastAsia="pt-BR"/>
              </w:rPr>
              <w:t>. São Paulo: Parábola Editorial, 2010</w:t>
            </w:r>
          </w:p>
          <w:p w:rsidR="009F7FC1" w:rsidRDefault="008654BD">
            <w:pPr>
              <w:spacing w:after="0" w:line="240" w:lineRule="auto"/>
              <w:contextualSpacing/>
              <w:jc w:val="both"/>
            </w:pPr>
            <w:r>
              <w:rPr>
                <w:rFonts w:eastAsia="Times New Roman" w:cs="Calibri"/>
                <w:lang w:eastAsia="pt-BR"/>
              </w:rPr>
              <w:t xml:space="preserve">JÚDICE, Norimar. </w:t>
            </w:r>
            <w:r>
              <w:rPr>
                <w:rFonts w:eastAsia="Times New Roman" w:cs="Calibri"/>
                <w:i/>
                <w:lang w:eastAsia="pt-BR"/>
              </w:rPr>
              <w:t>Representações do Brasil dos anos 40 e 90 em textos de materiais didáticos para o ensino de português para estrangeiros</w:t>
            </w:r>
            <w:r>
              <w:rPr>
                <w:rFonts w:eastAsia="Times New Roman" w:cs="Calibri"/>
                <w:lang w:eastAsia="pt-BR"/>
              </w:rPr>
              <w:t>. In: MAYER, R. M. de B. e REBELO, I. (org.) Português para estrangeiros: Territórios e fronteiras</w:t>
            </w:r>
            <w:r>
              <w:rPr>
                <w:rFonts w:eastAsia="Times New Roman" w:cs="Calibri"/>
                <w:i/>
                <w:lang w:eastAsia="pt-BR"/>
              </w:rPr>
              <w:t>,</w:t>
            </w:r>
            <w:r>
              <w:rPr>
                <w:rFonts w:eastAsia="Times New Roman" w:cs="Calibri"/>
                <w:lang w:eastAsia="pt-BR"/>
              </w:rPr>
              <w:t xml:space="preserve"> 2009, p. 37-48. Disponível em </w:t>
            </w:r>
            <w:hyperlink r:id="rId51">
              <w:r>
                <w:rPr>
                  <w:rStyle w:val="ListLabel208"/>
                  <w:rFonts w:eastAsiaTheme="minorHAnsi"/>
                </w:rPr>
                <w:t>http://www.letras.pucrio.br/publicacoes/ccci/geral.html.</w:t>
              </w:r>
            </w:hyperlink>
          </w:p>
          <w:p w:rsidR="009F7FC1" w:rsidRDefault="008654BD">
            <w:pPr>
              <w:suppressAutoHyphens/>
              <w:spacing w:after="0" w:line="240" w:lineRule="auto"/>
              <w:contextualSpacing/>
              <w:jc w:val="both"/>
              <w:rPr>
                <w:rFonts w:eastAsia="Times New Roman" w:cs="Calibri"/>
                <w:i/>
                <w:lang w:eastAsia="ar-SA"/>
              </w:rPr>
            </w:pPr>
            <w:r>
              <w:rPr>
                <w:rFonts w:eastAsia="Times New Roman" w:cs="Calibri"/>
                <w:i/>
                <w:shd w:val="clear" w:color="auto" w:fill="FFFFFF"/>
                <w:lang w:eastAsia="ar-SA"/>
              </w:rPr>
              <w:t xml:space="preserve">SILVEIRA, Rosane; XHAFAJ, Donesca. </w:t>
            </w:r>
            <w:r>
              <w:rPr>
                <w:rFonts w:eastAsia="Times New Roman" w:cs="Calibri"/>
                <w:i/>
                <w:lang w:eastAsia="ar-SA"/>
              </w:rPr>
              <w:t>Português para Falantes de Outras Línguas: A Atuação do Núcleo de Pesquisa e Ensino de Português – Língua Estrangeira</w:t>
            </w:r>
            <w:r>
              <w:rPr>
                <w:rFonts w:eastAsia="Times New Roman" w:cs="Calibri"/>
                <w:lang w:eastAsia="ar-SA"/>
              </w:rPr>
              <w:t xml:space="preserve">. In: </w:t>
            </w:r>
            <w:r>
              <w:rPr>
                <w:rFonts w:eastAsia="Times New Roman" w:cs="Calibri"/>
                <w:shd w:val="clear" w:color="auto" w:fill="FFFFFF"/>
                <w:lang w:eastAsia="ar-SA"/>
              </w:rPr>
              <w:t>TOMITCH, Lêda M.B.; HEBERLE, Viviane M.(Orgs.).</w:t>
            </w:r>
            <w:r>
              <w:rPr>
                <w:rFonts w:eastAsia="Times New Roman" w:cs="Calibri"/>
                <w:i/>
                <w:shd w:val="clear" w:color="auto" w:fill="FFFFFF"/>
                <w:lang w:eastAsia="ar-SA"/>
              </w:rPr>
              <w:t> </w:t>
            </w:r>
            <w:r>
              <w:rPr>
                <w:rFonts w:eastAsia="Times New Roman" w:cs="Calibri"/>
                <w:iCs/>
                <w:shd w:val="clear" w:color="auto" w:fill="FFFFFF"/>
                <w:lang w:eastAsia="ar-SA"/>
              </w:rPr>
              <w:t>Perspectivas atuais de aprendizagem e ensino de línguas.</w:t>
            </w:r>
            <w:r>
              <w:rPr>
                <w:rFonts w:eastAsia="Times New Roman" w:cs="Calibri"/>
                <w:shd w:val="clear" w:color="auto" w:fill="FFFFFF"/>
                <w:lang w:eastAsia="ar-SA"/>
              </w:rPr>
              <w:t> Florianópolis, S.C</w:t>
            </w:r>
            <w:r>
              <w:rPr>
                <w:rFonts w:eastAsia="Times New Roman" w:cs="Calibri"/>
                <w:i/>
                <w:shd w:val="clear" w:color="auto" w:fill="FFFFFF"/>
                <w:lang w:eastAsia="ar-SA"/>
              </w:rPr>
              <w:t>.:LLE/PPGI/UFSC, 2017. </w:t>
            </w:r>
          </w:p>
          <w:p w:rsidR="009F7FC1" w:rsidRDefault="008654BD">
            <w:pPr>
              <w:spacing w:after="0" w:line="240" w:lineRule="auto"/>
              <w:contextualSpacing/>
              <w:jc w:val="both"/>
            </w:pPr>
            <w:r>
              <w:rPr>
                <w:rFonts w:eastAsia="Times New Roman" w:cs="Calibri"/>
              </w:rPr>
              <w:t xml:space="preserve">WEININGER, Markus. </w:t>
            </w:r>
            <w:r>
              <w:rPr>
                <w:rFonts w:eastAsia="Times New Roman" w:cs="Calibri"/>
                <w:i/>
              </w:rPr>
              <w:t>Do aquário em direção ao mar aberto: Mudanças no papel do professor e do aluno</w:t>
            </w:r>
            <w:r>
              <w:rPr>
                <w:rFonts w:eastAsia="Times New Roman" w:cs="Calibri"/>
              </w:rPr>
              <w:t xml:space="preserve">. In: LEFFA, V. J. (org.). </w:t>
            </w:r>
            <w:r>
              <w:rPr>
                <w:rFonts w:eastAsia="Times New Roman" w:cs="Calibri"/>
                <w:i/>
              </w:rPr>
              <w:t>O professor de línguas estrangeiras: Construindo a profissão</w:t>
            </w:r>
            <w:r>
              <w:rPr>
                <w:rFonts w:eastAsia="Times New Roman" w:cs="Calibri"/>
              </w:rPr>
              <w:t xml:space="preserve">. Pelotas: Educat, 2008, p.45-74. Site:  </w:t>
            </w:r>
            <w:hyperlink r:id="rId52">
              <w:r>
                <w:rPr>
                  <w:rStyle w:val="ListLabel209"/>
                  <w:rFonts w:eastAsiaTheme="minorHAnsi"/>
                </w:rPr>
                <w:t>http://portal.mec.gov.br/index.php?option=com_content&amp;view=article&amp;id=12270&amp;Itemid=519</w:t>
              </w:r>
            </w:hyperlink>
          </w:p>
        </w:tc>
      </w:tr>
    </w:tbl>
    <w:p w:rsidR="009F7FC1" w:rsidRDefault="009F7FC1">
      <w:pPr>
        <w:spacing w:after="0" w:line="240" w:lineRule="auto"/>
        <w:jc w:val="both"/>
      </w:pPr>
    </w:p>
    <w:p w:rsidR="009F7FC1" w:rsidRDefault="009F7FC1">
      <w:pPr>
        <w:spacing w:after="0" w:line="240" w:lineRule="auto"/>
        <w:jc w:val="both"/>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cs="Arial"/>
                <w:b/>
                <w:lang w:val="it-IT"/>
              </w:rPr>
            </w:pPr>
            <w:r>
              <w:rPr>
                <w:rFonts w:cs="Arial"/>
                <w:b/>
                <w:lang w:val="it-IT"/>
              </w:rPr>
              <w:t>Nome da Disciplina: LLE</w:t>
            </w:r>
            <w:r>
              <w:rPr>
                <w:rFonts w:cs="Tahoma"/>
                <w:b/>
                <w:lang w:val="it-IT"/>
              </w:rPr>
              <w:t>8014 - Literatura e Cinema-A</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Arial"/>
              </w:rPr>
            </w:pPr>
            <w:r>
              <w:rPr>
                <w:rFonts w:cs="Arial"/>
                <w:b/>
              </w:rPr>
              <w:t xml:space="preserve">Carga Horária: </w:t>
            </w:r>
            <w:r>
              <w:rPr>
                <w:rFonts w:cs="Arial"/>
              </w:rPr>
              <w:t>36h/a – 02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Calibri"/>
              </w:rPr>
            </w:pPr>
            <w:r>
              <w:rPr>
                <w:rFonts w:cs="Arial"/>
                <w:b/>
              </w:rPr>
              <w:t>Descrição</w:t>
            </w:r>
          </w:p>
          <w:p w:rsidR="009F7FC1" w:rsidRDefault="008654BD">
            <w:pPr>
              <w:widowControl w:val="0"/>
              <w:spacing w:after="0" w:line="240" w:lineRule="auto"/>
              <w:ind w:right="800"/>
              <w:jc w:val="both"/>
            </w:pPr>
            <w:r>
              <w:rPr>
                <w:rFonts w:cs="Tahoma"/>
              </w:rPr>
              <w:t>Análise, reflexão e discussão de textos e excertos literários, sequências cinematográficas e filmes baseados em obras narrativas da tradição mundial. Comparação entre as linguagens literária e cinematográfica.</w:t>
            </w:r>
          </w:p>
          <w:p w:rsidR="009F7FC1" w:rsidRDefault="009F7FC1">
            <w:pPr>
              <w:spacing w:after="0" w:line="240" w:lineRule="auto"/>
              <w:jc w:val="both"/>
              <w:rPr>
                <w:rFonts w:cs="Arial"/>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Arial"/>
                <w:b/>
              </w:rPr>
            </w:pPr>
            <w:r>
              <w:rPr>
                <w:rFonts w:cs="Arial"/>
                <w:b/>
              </w:rPr>
              <w:t>Bibliografia Básica</w:t>
            </w:r>
          </w:p>
          <w:p w:rsidR="009F7FC1" w:rsidRDefault="008654BD">
            <w:pPr>
              <w:widowControl w:val="0"/>
              <w:spacing w:after="0" w:line="240" w:lineRule="auto"/>
              <w:jc w:val="both"/>
            </w:pPr>
            <w:r>
              <w:rPr>
                <w:rFonts w:cs="Tahoma"/>
              </w:rPr>
              <w:t>AGUIAR, Flávio; GUIMARÃES, Hélio; JOHNSON, Randal; PELLEGRINI, Tânia; XAVIER, Ismail.</w:t>
            </w:r>
            <w:r>
              <w:rPr>
                <w:rFonts w:cs="Tahoma"/>
                <w:i/>
                <w:iCs/>
              </w:rPr>
              <w:t>Literatura, cinema e televisão</w:t>
            </w:r>
            <w:r>
              <w:rPr>
                <w:rFonts w:cs="Tahoma"/>
              </w:rPr>
              <w:t>. São Paulo: Senac, 2003.</w:t>
            </w:r>
          </w:p>
          <w:p w:rsidR="009F7FC1" w:rsidRDefault="008654BD">
            <w:pPr>
              <w:widowControl w:val="0"/>
              <w:spacing w:after="0" w:line="240" w:lineRule="auto"/>
              <w:jc w:val="both"/>
            </w:pPr>
            <w:r>
              <w:rPr>
                <w:rFonts w:cs="Tahoma"/>
              </w:rPr>
              <w:t xml:space="preserve">BAZIN, André. </w:t>
            </w:r>
            <w:r>
              <w:rPr>
                <w:rFonts w:cs="Tahoma"/>
                <w:i/>
              </w:rPr>
              <w:t>Por um cinema impuro - defesa da adaptação</w:t>
            </w:r>
            <w:r>
              <w:rPr>
                <w:rFonts w:cs="Tahoma"/>
              </w:rPr>
              <w:t xml:space="preserve">. Trad. de Eloísa de Araújo Ribeiro. In: </w:t>
            </w:r>
            <w:r>
              <w:rPr>
                <w:rFonts w:cs="Tahoma"/>
                <w:i/>
                <w:iCs/>
              </w:rPr>
              <w:t>O cinema – ensaios</w:t>
            </w:r>
            <w:r>
              <w:rPr>
                <w:rFonts w:cs="Tahoma"/>
              </w:rPr>
              <w:t>. São Paulo: Brasiliense, 1991.</w:t>
            </w:r>
          </w:p>
          <w:p w:rsidR="009F7FC1" w:rsidRDefault="008654BD">
            <w:pPr>
              <w:widowControl w:val="0"/>
              <w:spacing w:after="0" w:line="240" w:lineRule="auto"/>
              <w:jc w:val="both"/>
            </w:pPr>
            <w:r>
              <w:rPr>
                <w:rFonts w:cs="Tahoma"/>
              </w:rPr>
              <w:t xml:space="preserve">BENJAMIN, Walter. </w:t>
            </w:r>
            <w:r>
              <w:rPr>
                <w:rFonts w:cs="Tahoma"/>
                <w:i/>
              </w:rPr>
              <w:t>A obra de arte na era de sua reprodutibilidade técnica</w:t>
            </w:r>
            <w:r>
              <w:rPr>
                <w:rFonts w:cs="Tahoma"/>
              </w:rPr>
              <w:t xml:space="preserve">. Tradução de Sérgio P.Rouanet. In: </w:t>
            </w:r>
            <w:r>
              <w:rPr>
                <w:rFonts w:cs="Tahoma"/>
                <w:i/>
                <w:iCs/>
              </w:rPr>
              <w:t>Obras escolhidas</w:t>
            </w:r>
            <w:r>
              <w:rPr>
                <w:rFonts w:cs="Tahoma"/>
              </w:rPr>
              <w:t>. Vol. I. São Paulo: Editora brasiliense, 1994.</w:t>
            </w:r>
          </w:p>
          <w:p w:rsidR="009F7FC1" w:rsidRDefault="009F7FC1">
            <w:pPr>
              <w:spacing w:after="0" w:line="240" w:lineRule="auto"/>
              <w:jc w:val="both"/>
              <w:rPr>
                <w:rFonts w:cs="Calibri"/>
                <w:b/>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Calibri"/>
                <w:b/>
                <w:lang w:val="en-US"/>
              </w:rPr>
            </w:pPr>
            <w:r>
              <w:rPr>
                <w:rFonts w:cs="Calibri"/>
                <w:b/>
                <w:lang w:val="en-US"/>
              </w:rPr>
              <w:lastRenderedPageBreak/>
              <w:t>Bibliografia complementar</w:t>
            </w:r>
          </w:p>
          <w:p w:rsidR="009F7FC1" w:rsidRDefault="008654BD">
            <w:pPr>
              <w:widowControl w:val="0"/>
              <w:spacing w:after="0" w:line="240" w:lineRule="auto"/>
              <w:ind w:right="880"/>
              <w:jc w:val="both"/>
              <w:rPr>
                <w:lang w:val="en-US"/>
              </w:rPr>
            </w:pPr>
            <w:r>
              <w:rPr>
                <w:rFonts w:cs="Tahoma"/>
                <w:lang w:val="en-US"/>
              </w:rPr>
              <w:t xml:space="preserve">CHATMAN, Seymour. </w:t>
            </w:r>
            <w:r>
              <w:rPr>
                <w:rFonts w:cs="Tahoma"/>
                <w:i/>
                <w:iCs/>
                <w:lang w:val="en-US"/>
              </w:rPr>
              <w:t>Story and Discourse: Narrative Structure in Fiction and Film</w:t>
            </w:r>
            <w:r>
              <w:rPr>
                <w:rFonts w:cs="Tahoma"/>
                <w:lang w:val="en-US"/>
              </w:rPr>
              <w:t>. Ithaca, NY: Cornell University Press, 1993.</w:t>
            </w:r>
          </w:p>
          <w:p w:rsidR="009F7FC1" w:rsidRDefault="008654BD">
            <w:pPr>
              <w:widowControl w:val="0"/>
              <w:spacing w:after="0" w:line="240" w:lineRule="auto"/>
              <w:ind w:right="940"/>
              <w:jc w:val="both"/>
            </w:pPr>
            <w:r>
              <w:rPr>
                <w:rFonts w:cs="Tahoma"/>
                <w:lang w:val="en-US"/>
              </w:rPr>
              <w:t xml:space="preserve">COHEN, Keith. </w:t>
            </w:r>
            <w:r>
              <w:rPr>
                <w:rFonts w:cs="Tahoma"/>
                <w:i/>
                <w:iCs/>
                <w:lang w:val="en-US"/>
              </w:rPr>
              <w:t>Fiction and film : the dynamics of exchange</w:t>
            </w:r>
            <w:r>
              <w:rPr>
                <w:rFonts w:cs="Tahoma"/>
                <w:lang w:val="en-US"/>
              </w:rPr>
              <w:t xml:space="preserve">. New Haven: Yale University Press, 1979. </w:t>
            </w:r>
            <w:r>
              <w:rPr>
                <w:rFonts w:cs="Tahoma"/>
              </w:rPr>
              <w:t xml:space="preserve">DEBORD, Guy. </w:t>
            </w:r>
            <w:r>
              <w:rPr>
                <w:rFonts w:cs="Tahoma"/>
                <w:i/>
                <w:iCs/>
              </w:rPr>
              <w:t>A Sociedade do Espetáculo</w:t>
            </w:r>
            <w:r>
              <w:rPr>
                <w:rFonts w:cs="Tahoma"/>
              </w:rPr>
              <w:t xml:space="preserve">. </w:t>
            </w:r>
            <w:r>
              <w:rPr>
                <w:rFonts w:cs="Tahoma"/>
                <w:i/>
                <w:iCs/>
              </w:rPr>
              <w:t>Comentários sobre a sociedade do espetáculo</w:t>
            </w:r>
            <w:r>
              <w:rPr>
                <w:rFonts w:cs="Tahoma"/>
              </w:rPr>
              <w:t>. Tradução de Estela dos Santos Abreu. Rio de Janeiro: Contraponto, 1998.</w:t>
            </w:r>
          </w:p>
          <w:p w:rsidR="009F7FC1" w:rsidRDefault="008654BD">
            <w:pPr>
              <w:widowControl w:val="0"/>
              <w:spacing w:after="0" w:line="240" w:lineRule="auto"/>
              <w:ind w:right="1120"/>
              <w:jc w:val="both"/>
            </w:pPr>
            <w:r>
              <w:rPr>
                <w:rFonts w:cs="Tahoma"/>
              </w:rPr>
              <w:t xml:space="preserve">DELEUZE, Gilles. </w:t>
            </w:r>
            <w:r>
              <w:rPr>
                <w:rFonts w:cs="Tahoma"/>
                <w:i/>
                <w:iCs/>
              </w:rPr>
              <w:t>A imagem-tempo</w:t>
            </w:r>
            <w:r>
              <w:rPr>
                <w:rFonts w:cs="Tahoma"/>
              </w:rPr>
              <w:t xml:space="preserve">. Tradução de Eloisa de Araujo Ribeiro. São Paulo: Brasiliense, 2007. FLAUBERT, Gustave. </w:t>
            </w:r>
            <w:r>
              <w:rPr>
                <w:rFonts w:cs="Tahoma"/>
                <w:i/>
                <w:iCs/>
              </w:rPr>
              <w:t>Madame Bovary</w:t>
            </w:r>
            <w:r>
              <w:rPr>
                <w:rFonts w:cs="Tahoma"/>
              </w:rPr>
              <w:t>. São aceitas as diversas traduções para português.</w:t>
            </w:r>
          </w:p>
          <w:p w:rsidR="009F7FC1" w:rsidRDefault="008654BD">
            <w:pPr>
              <w:widowControl w:val="0"/>
              <w:spacing w:after="0" w:line="240" w:lineRule="auto"/>
              <w:ind w:right="880"/>
              <w:jc w:val="both"/>
              <w:rPr>
                <w:rFonts w:cs="Tahoma"/>
              </w:rPr>
            </w:pPr>
            <w:r>
              <w:rPr>
                <w:rFonts w:cs="Tahoma"/>
              </w:rPr>
              <w:t>HAUSER, Arnold.</w:t>
            </w:r>
            <w:r>
              <w:rPr>
                <w:rFonts w:cs="Tahoma"/>
                <w:i/>
              </w:rPr>
              <w:t xml:space="preserve"> “A era do cinema”. </w:t>
            </w:r>
            <w:r>
              <w:rPr>
                <w:rFonts w:cs="Tahoma"/>
              </w:rPr>
              <w:t xml:space="preserve">Tradução de Álvaro Cabral. In: </w:t>
            </w:r>
            <w:r>
              <w:rPr>
                <w:rFonts w:cs="Tahoma"/>
                <w:i/>
                <w:iCs/>
              </w:rPr>
              <w:t>História social da arte e da literatura</w:t>
            </w:r>
            <w:r>
              <w:rPr>
                <w:rFonts w:cs="Tahoma"/>
              </w:rPr>
              <w:t>. São Paulo: Martins Fontes, 2000.</w:t>
            </w:r>
          </w:p>
          <w:p w:rsidR="009F7FC1" w:rsidRDefault="008654BD">
            <w:pPr>
              <w:widowControl w:val="0"/>
              <w:spacing w:after="0" w:line="240" w:lineRule="auto"/>
              <w:ind w:right="880"/>
              <w:jc w:val="both"/>
            </w:pPr>
            <w:r>
              <w:rPr>
                <w:rFonts w:cs="Tahoma"/>
              </w:rPr>
              <w:t xml:space="preserve">MARTIN, Marcel. </w:t>
            </w:r>
            <w:r>
              <w:rPr>
                <w:rFonts w:cs="Tahoma"/>
                <w:i/>
                <w:iCs/>
              </w:rPr>
              <w:t>A linguagem cinematográfica</w:t>
            </w:r>
            <w:r>
              <w:rPr>
                <w:rFonts w:cs="Tahoma"/>
              </w:rPr>
              <w:t>. Tradução de Paulo Neves. São Paulo: Editora brasiliense, 1985.</w:t>
            </w:r>
          </w:p>
          <w:p w:rsidR="009F7FC1" w:rsidRDefault="008654BD">
            <w:pPr>
              <w:widowControl w:val="0"/>
              <w:spacing w:after="0" w:line="240" w:lineRule="auto"/>
              <w:ind w:right="1060"/>
              <w:jc w:val="both"/>
            </w:pPr>
            <w:r>
              <w:rPr>
                <w:rFonts w:cs="Tahoma"/>
              </w:rPr>
              <w:t xml:space="preserve">METZ, Christian. </w:t>
            </w:r>
            <w:r>
              <w:rPr>
                <w:rFonts w:cs="Tahoma"/>
                <w:i/>
                <w:iCs/>
              </w:rPr>
              <w:t>A significação no cinema</w:t>
            </w:r>
            <w:r>
              <w:rPr>
                <w:rFonts w:cs="Tahoma"/>
              </w:rPr>
              <w:t>. Tradução de Jean-Claude Bernardet. São Paulo: Perspectiva, 2004.</w:t>
            </w:r>
          </w:p>
          <w:p w:rsidR="009F7FC1" w:rsidRDefault="008654BD">
            <w:pPr>
              <w:widowControl w:val="0"/>
              <w:spacing w:after="0" w:line="240" w:lineRule="auto"/>
              <w:ind w:right="1300"/>
              <w:jc w:val="both"/>
              <w:rPr>
                <w:rFonts w:cs="Calibri"/>
                <w:b/>
              </w:rPr>
            </w:pPr>
            <w:r>
              <w:rPr>
                <w:rFonts w:cs="Tahoma"/>
              </w:rPr>
              <w:t xml:space="preserve">STAM, Robert. </w:t>
            </w:r>
            <w:r>
              <w:rPr>
                <w:rFonts w:cs="Tahoma"/>
                <w:i/>
                <w:iCs/>
              </w:rPr>
              <w:t>O espetáculo interrompido: literatura e cinema de desmistificação</w:t>
            </w:r>
            <w:r>
              <w:rPr>
                <w:rFonts w:cs="Tahoma"/>
              </w:rPr>
              <w:t>. Rio de Janeiro: Editora Paz e Terra, 1979.</w:t>
            </w:r>
          </w:p>
        </w:tc>
      </w:tr>
    </w:tbl>
    <w:p w:rsidR="009F7FC1" w:rsidRDefault="008654BD">
      <w:pPr>
        <w:tabs>
          <w:tab w:val="left" w:pos="3675"/>
        </w:tabs>
        <w:spacing w:after="0" w:line="240" w:lineRule="auto"/>
        <w:jc w:val="both"/>
      </w:pPr>
      <w:r>
        <w:tab/>
      </w:r>
    </w:p>
    <w:p w:rsidR="009F7FC1" w:rsidRDefault="009F7FC1">
      <w:pPr>
        <w:widowControl w:val="0"/>
        <w:spacing w:after="0" w:line="240" w:lineRule="auto"/>
        <w:jc w:val="both"/>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cs="Arial"/>
                <w:b/>
                <w:lang w:val="it-IT"/>
              </w:rPr>
            </w:pPr>
            <w:r>
              <w:rPr>
                <w:rFonts w:cs="Arial"/>
                <w:b/>
                <w:lang w:val="it-IT"/>
              </w:rPr>
              <w:t>Nome da Disciplina: LLE</w:t>
            </w:r>
            <w:r>
              <w:rPr>
                <w:rFonts w:cs="Tahoma"/>
                <w:b/>
                <w:lang w:val="it-IT"/>
              </w:rPr>
              <w:t>8015 - Literatura e Cinema-B</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Arial"/>
              </w:rPr>
            </w:pPr>
            <w:r>
              <w:rPr>
                <w:rFonts w:cs="Arial"/>
                <w:b/>
              </w:rPr>
              <w:t xml:space="preserve">Carga Horária: </w:t>
            </w:r>
            <w:r>
              <w:rPr>
                <w:rFonts w:cs="Arial"/>
              </w:rPr>
              <w:t>72h/a – 04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Calibri"/>
              </w:rPr>
            </w:pPr>
            <w:r>
              <w:rPr>
                <w:rFonts w:cs="Arial"/>
                <w:b/>
              </w:rPr>
              <w:t>Descrição</w:t>
            </w:r>
          </w:p>
          <w:p w:rsidR="009F7FC1" w:rsidRDefault="008654BD">
            <w:pPr>
              <w:widowControl w:val="0"/>
              <w:spacing w:after="0" w:line="240" w:lineRule="auto"/>
              <w:ind w:right="160"/>
              <w:jc w:val="both"/>
            </w:pPr>
            <w:r>
              <w:rPr>
                <w:rFonts w:cs="Tahoma"/>
              </w:rPr>
              <w:t>Análise, reflexão e discussão de textos e excertos literários, sequências cinematográficas e filmes baseados em obras narrativas da tradição mundial. Comparação entre linguagens literária e cinematográfica.</w:t>
            </w:r>
          </w:p>
          <w:p w:rsidR="009F7FC1" w:rsidRDefault="009F7FC1">
            <w:pPr>
              <w:spacing w:after="0" w:line="240" w:lineRule="auto"/>
              <w:jc w:val="both"/>
              <w:rPr>
                <w:rFonts w:cs="Arial"/>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Arial"/>
                <w:b/>
                <w:lang w:val="it-IT"/>
              </w:rPr>
            </w:pPr>
            <w:r>
              <w:rPr>
                <w:rFonts w:cs="Arial"/>
                <w:b/>
                <w:lang w:val="it-IT"/>
              </w:rPr>
              <w:t>Bibliografia Básica</w:t>
            </w:r>
          </w:p>
          <w:p w:rsidR="009F7FC1" w:rsidRDefault="008654BD">
            <w:pPr>
              <w:widowControl w:val="0"/>
              <w:spacing w:after="0" w:line="240" w:lineRule="auto"/>
              <w:ind w:right="320"/>
              <w:jc w:val="both"/>
            </w:pPr>
            <w:r>
              <w:rPr>
                <w:rFonts w:cs="Times"/>
              </w:rPr>
              <w:t xml:space="preserve">AGUIAR, Flávio; GUIMARÃES, Hélio; JOHNSON, Randal; PELLEGRINI, Tânia; XAVIER, Ismail. </w:t>
            </w:r>
            <w:r>
              <w:rPr>
                <w:rFonts w:cs="Times"/>
                <w:i/>
              </w:rPr>
              <w:t>Literatura, cinema e televisão</w:t>
            </w:r>
            <w:r>
              <w:rPr>
                <w:rFonts w:cs="Times"/>
              </w:rPr>
              <w:t>. São Paulo: Senac, 2 003.</w:t>
            </w:r>
          </w:p>
          <w:p w:rsidR="009F7FC1" w:rsidRDefault="008654BD">
            <w:pPr>
              <w:widowControl w:val="0"/>
              <w:spacing w:after="0" w:line="240" w:lineRule="auto"/>
              <w:ind w:right="380"/>
              <w:jc w:val="both"/>
            </w:pPr>
            <w:r>
              <w:rPr>
                <w:rFonts w:cs="Times"/>
              </w:rPr>
              <w:t xml:space="preserve">BAZIN, André. </w:t>
            </w:r>
            <w:r>
              <w:rPr>
                <w:rFonts w:cs="Times"/>
                <w:i/>
              </w:rPr>
              <w:t xml:space="preserve">Por um cinema impuro - defesa da adaptação. </w:t>
            </w:r>
            <w:r>
              <w:rPr>
                <w:rFonts w:cs="Times"/>
              </w:rPr>
              <w:t>Tradução de Eloísa de Araújo Ribeiro. In: O cinema – ensaios. São Paulo: Brasiliense, 1991.</w:t>
            </w:r>
          </w:p>
          <w:p w:rsidR="009F7FC1" w:rsidRDefault="008654BD">
            <w:pPr>
              <w:widowControl w:val="0"/>
              <w:spacing w:after="0" w:line="240" w:lineRule="auto"/>
              <w:ind w:right="780"/>
              <w:jc w:val="both"/>
            </w:pPr>
            <w:r>
              <w:rPr>
                <w:rFonts w:cs="Times"/>
              </w:rPr>
              <w:t xml:space="preserve">BENJAMIN, Walter. </w:t>
            </w:r>
            <w:r>
              <w:rPr>
                <w:rFonts w:cs="Times"/>
                <w:i/>
              </w:rPr>
              <w:t>A obra de arte na era de sua reprodutibilidade técnica</w:t>
            </w:r>
            <w:r>
              <w:rPr>
                <w:rFonts w:cs="Times"/>
              </w:rPr>
              <w:t>. Tradução de Sérgio P. Rouanet. In: Obras escolhidas. Vol. I. São Paulo: Editora brasiliense, 1994.</w:t>
            </w:r>
          </w:p>
          <w:p w:rsidR="009F7FC1" w:rsidRDefault="009F7FC1">
            <w:pPr>
              <w:spacing w:after="0" w:line="240" w:lineRule="auto"/>
              <w:jc w:val="both"/>
              <w:rPr>
                <w:rFonts w:cs="Calibri"/>
                <w:b/>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Calibri"/>
                <w:b/>
                <w:lang w:val="en-US"/>
              </w:rPr>
            </w:pPr>
            <w:r>
              <w:rPr>
                <w:rFonts w:cs="Calibri"/>
                <w:b/>
                <w:lang w:val="en-US"/>
              </w:rPr>
              <w:t>Bibliografia complementar</w:t>
            </w:r>
          </w:p>
          <w:p w:rsidR="009F7FC1" w:rsidRDefault="008654BD">
            <w:pPr>
              <w:widowControl w:val="0"/>
              <w:spacing w:after="0" w:line="240" w:lineRule="auto"/>
              <w:ind w:right="880"/>
              <w:jc w:val="both"/>
              <w:rPr>
                <w:lang w:val="en-US"/>
              </w:rPr>
            </w:pPr>
            <w:r>
              <w:rPr>
                <w:rFonts w:cs="Tahoma"/>
                <w:lang w:val="en-US"/>
              </w:rPr>
              <w:t xml:space="preserve">CHATMAN, Seymour. </w:t>
            </w:r>
            <w:r>
              <w:rPr>
                <w:rFonts w:cs="Tahoma"/>
                <w:i/>
                <w:iCs/>
                <w:lang w:val="en-US"/>
              </w:rPr>
              <w:t>Story and Discourse: Narrative Structure in Fiction and Film</w:t>
            </w:r>
            <w:r>
              <w:rPr>
                <w:rFonts w:cs="Tahoma"/>
                <w:lang w:val="en-US"/>
              </w:rPr>
              <w:t>. Ithaca, NY: Cornell University Press, 1993.</w:t>
            </w:r>
          </w:p>
          <w:p w:rsidR="009F7FC1" w:rsidRDefault="008654BD">
            <w:pPr>
              <w:widowControl w:val="0"/>
              <w:spacing w:after="0" w:line="240" w:lineRule="auto"/>
              <w:ind w:right="940"/>
              <w:jc w:val="both"/>
              <w:rPr>
                <w:rFonts w:cs="Tahoma"/>
                <w:lang w:val="en-US"/>
              </w:rPr>
            </w:pPr>
            <w:r>
              <w:rPr>
                <w:rFonts w:cs="Tahoma"/>
                <w:lang w:val="en-US"/>
              </w:rPr>
              <w:t xml:space="preserve">COHEN, Keith. </w:t>
            </w:r>
            <w:r>
              <w:rPr>
                <w:rFonts w:cs="Tahoma"/>
                <w:i/>
                <w:iCs/>
                <w:lang w:val="en-US"/>
              </w:rPr>
              <w:t>Fiction and film : the dynamics of exchange</w:t>
            </w:r>
            <w:r>
              <w:rPr>
                <w:rFonts w:cs="Tahoma"/>
                <w:lang w:val="en-US"/>
              </w:rPr>
              <w:t xml:space="preserve">. New Haven: Yale University Press, 1979. </w:t>
            </w:r>
          </w:p>
          <w:p w:rsidR="009F7FC1" w:rsidRDefault="008654BD">
            <w:pPr>
              <w:widowControl w:val="0"/>
              <w:spacing w:after="0" w:line="240" w:lineRule="auto"/>
              <w:ind w:right="940"/>
              <w:jc w:val="both"/>
            </w:pPr>
            <w:r>
              <w:rPr>
                <w:rFonts w:cs="Tahoma"/>
              </w:rPr>
              <w:t xml:space="preserve">DEBORD, Guy. </w:t>
            </w:r>
            <w:r>
              <w:rPr>
                <w:rFonts w:cs="Tahoma"/>
                <w:i/>
                <w:iCs/>
              </w:rPr>
              <w:t>A Sociedade do Espetáculo</w:t>
            </w:r>
            <w:r>
              <w:rPr>
                <w:rFonts w:cs="Tahoma"/>
              </w:rPr>
              <w:t xml:space="preserve">. </w:t>
            </w:r>
            <w:r>
              <w:rPr>
                <w:rFonts w:cs="Tahoma"/>
                <w:i/>
                <w:iCs/>
              </w:rPr>
              <w:t>Comentários sobre a sociedade do espetáculo</w:t>
            </w:r>
            <w:r>
              <w:rPr>
                <w:rFonts w:cs="Tahoma"/>
              </w:rPr>
              <w:t>. Tradução de Estela dos Santos Abreu. Rio de Janeiro: Contraponto, 1998.</w:t>
            </w:r>
          </w:p>
          <w:p w:rsidR="009F7FC1" w:rsidRDefault="008654BD">
            <w:pPr>
              <w:widowControl w:val="0"/>
              <w:spacing w:after="0" w:line="240" w:lineRule="auto"/>
              <w:ind w:right="1120"/>
              <w:jc w:val="both"/>
            </w:pPr>
            <w:r>
              <w:rPr>
                <w:rFonts w:cs="Tahoma"/>
              </w:rPr>
              <w:t xml:space="preserve">DELEUZE, Gilles. </w:t>
            </w:r>
            <w:r>
              <w:rPr>
                <w:rFonts w:cs="Tahoma"/>
                <w:i/>
                <w:iCs/>
              </w:rPr>
              <w:t>A imagem-tempo</w:t>
            </w:r>
            <w:r>
              <w:rPr>
                <w:rFonts w:cs="Tahoma"/>
              </w:rPr>
              <w:t xml:space="preserve">. Trad. de Eloisa de Araujo Ribeiro. São Paulo: Brasiliense, 2007. FLAUBERT, Gustave. </w:t>
            </w:r>
            <w:r>
              <w:rPr>
                <w:rFonts w:cs="Tahoma"/>
                <w:i/>
                <w:iCs/>
              </w:rPr>
              <w:t>Madame Bovary</w:t>
            </w:r>
            <w:r>
              <w:rPr>
                <w:rFonts w:cs="Tahoma"/>
              </w:rPr>
              <w:t>. São aceitas as diversas traduções para português.</w:t>
            </w:r>
          </w:p>
          <w:p w:rsidR="009F7FC1" w:rsidRDefault="008654BD">
            <w:pPr>
              <w:widowControl w:val="0"/>
              <w:spacing w:after="0" w:line="240" w:lineRule="auto"/>
              <w:ind w:right="880"/>
              <w:jc w:val="both"/>
              <w:rPr>
                <w:rFonts w:cs="Tahoma"/>
              </w:rPr>
            </w:pPr>
            <w:r>
              <w:rPr>
                <w:rFonts w:cs="Tahoma"/>
              </w:rPr>
              <w:t xml:space="preserve">HAUSER, Arnold. “A era do cinema”. Trad. de Álvaro Cabral. In: </w:t>
            </w:r>
            <w:r>
              <w:rPr>
                <w:rFonts w:cs="Tahoma"/>
                <w:i/>
                <w:iCs/>
              </w:rPr>
              <w:t>História social da arte e da literatura</w:t>
            </w:r>
            <w:r>
              <w:rPr>
                <w:rFonts w:cs="Tahoma"/>
              </w:rPr>
              <w:t>. São Paulo: Martins Fontes, 2000.</w:t>
            </w:r>
          </w:p>
          <w:p w:rsidR="009F7FC1" w:rsidRDefault="008654BD">
            <w:pPr>
              <w:widowControl w:val="0"/>
              <w:spacing w:after="0" w:line="240" w:lineRule="auto"/>
              <w:ind w:right="880"/>
              <w:jc w:val="both"/>
            </w:pPr>
            <w:r>
              <w:rPr>
                <w:rFonts w:cs="Tahoma"/>
              </w:rPr>
              <w:t xml:space="preserve">MARTIN, Marcel. </w:t>
            </w:r>
            <w:r>
              <w:rPr>
                <w:rFonts w:cs="Tahoma"/>
                <w:i/>
                <w:iCs/>
              </w:rPr>
              <w:t>A linguagem cinematográfica</w:t>
            </w:r>
            <w:r>
              <w:rPr>
                <w:rFonts w:cs="Tahoma"/>
              </w:rPr>
              <w:t>. Trad. de Paulo Neves. São Paulo: Editora brasiliense, 1985.</w:t>
            </w:r>
          </w:p>
          <w:p w:rsidR="009F7FC1" w:rsidRDefault="008654BD">
            <w:pPr>
              <w:widowControl w:val="0"/>
              <w:spacing w:after="0" w:line="240" w:lineRule="auto"/>
              <w:ind w:right="1060"/>
              <w:jc w:val="both"/>
            </w:pPr>
            <w:r>
              <w:rPr>
                <w:rFonts w:cs="Tahoma"/>
              </w:rPr>
              <w:t xml:space="preserve">METZ, Christian. </w:t>
            </w:r>
            <w:r>
              <w:rPr>
                <w:rFonts w:cs="Tahoma"/>
                <w:i/>
                <w:iCs/>
              </w:rPr>
              <w:t>A significação no cinema</w:t>
            </w:r>
            <w:r>
              <w:rPr>
                <w:rFonts w:cs="Tahoma"/>
              </w:rPr>
              <w:t xml:space="preserve">. </w:t>
            </w:r>
            <w:r>
              <w:rPr>
                <w:rFonts w:cs="Tahoma"/>
                <w:lang w:val="es-AR"/>
              </w:rPr>
              <w:t xml:space="preserve">Trad. de Jean-Claude Bernardet. </w:t>
            </w:r>
            <w:r>
              <w:rPr>
                <w:rFonts w:cs="Tahoma"/>
              </w:rPr>
              <w:t>São Paulo: Perspectiva, 2004.</w:t>
            </w:r>
          </w:p>
          <w:p w:rsidR="009F7FC1" w:rsidRDefault="008654BD">
            <w:pPr>
              <w:widowControl w:val="0"/>
              <w:spacing w:after="0" w:line="240" w:lineRule="auto"/>
              <w:ind w:right="1300"/>
              <w:jc w:val="both"/>
              <w:rPr>
                <w:rFonts w:cs="Calibri"/>
                <w:b/>
              </w:rPr>
            </w:pPr>
            <w:r>
              <w:rPr>
                <w:rFonts w:cs="Tahoma"/>
              </w:rPr>
              <w:t xml:space="preserve">STAM, Robert. </w:t>
            </w:r>
            <w:r>
              <w:rPr>
                <w:rFonts w:cs="Tahoma"/>
                <w:i/>
                <w:iCs/>
              </w:rPr>
              <w:t>O espetáculo interrompido: literatura e cinema de desmistificação</w:t>
            </w:r>
            <w:r>
              <w:rPr>
                <w:rFonts w:cs="Tahoma"/>
              </w:rPr>
              <w:t>. Rio de Janeiro: Editora Paz e Terra, 1979.</w:t>
            </w:r>
          </w:p>
        </w:tc>
      </w:tr>
    </w:tbl>
    <w:p w:rsidR="009F7FC1" w:rsidRDefault="009F7FC1">
      <w:pPr>
        <w:spacing w:after="0" w:line="240" w:lineRule="auto"/>
        <w:jc w:val="both"/>
      </w:pPr>
    </w:p>
    <w:p w:rsidR="009F7FC1" w:rsidRDefault="009F7FC1">
      <w:pPr>
        <w:spacing w:after="0" w:line="240" w:lineRule="auto"/>
        <w:jc w:val="both"/>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cs="Arial"/>
                <w:b/>
              </w:rPr>
            </w:pPr>
            <w:r>
              <w:rPr>
                <w:rFonts w:cs="Arial"/>
                <w:b/>
              </w:rPr>
              <w:lastRenderedPageBreak/>
              <w:t xml:space="preserve">Nome da Disciplina: LLE8077 – Leitura e produção textual acadêmica </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Arial"/>
              </w:rPr>
            </w:pPr>
            <w:r>
              <w:rPr>
                <w:rFonts w:cs="Arial"/>
                <w:b/>
              </w:rPr>
              <w:t xml:space="preserve">Carga Horária: </w:t>
            </w:r>
            <w:r>
              <w:rPr>
                <w:rFonts w:cs="Arial"/>
              </w:rPr>
              <w:t>72h/a – 04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Calibri"/>
              </w:rPr>
            </w:pPr>
            <w:r>
              <w:rPr>
                <w:rFonts w:cs="Arial"/>
                <w:b/>
              </w:rPr>
              <w:t>Descrição</w:t>
            </w:r>
          </w:p>
          <w:p w:rsidR="009F7FC1" w:rsidRDefault="008654BD">
            <w:pPr>
              <w:widowControl w:val="0"/>
              <w:spacing w:after="0" w:line="240" w:lineRule="auto"/>
              <w:ind w:right="740"/>
              <w:jc w:val="both"/>
            </w:pPr>
            <w:r>
              <w:rPr>
                <w:rFonts w:cs="Tahoma"/>
              </w:rPr>
              <w:t>Leitura e produção de textos técnico-científicos relevantes para o desenvolvimento das atividades acadêmicas, tais como: resumo, resenha, artigo e seminário.</w:t>
            </w:r>
          </w:p>
          <w:p w:rsidR="009F7FC1" w:rsidRDefault="009F7FC1">
            <w:pPr>
              <w:spacing w:after="0" w:line="240" w:lineRule="auto"/>
              <w:jc w:val="both"/>
              <w:rPr>
                <w:rFonts w:cs="Arial"/>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Arial"/>
                <w:b/>
                <w:lang w:val="it-IT"/>
              </w:rPr>
            </w:pPr>
            <w:r>
              <w:rPr>
                <w:rFonts w:cs="Arial"/>
                <w:b/>
                <w:lang w:val="it-IT"/>
              </w:rPr>
              <w:t>Bibliografia Básica</w:t>
            </w:r>
          </w:p>
          <w:p w:rsidR="009F7FC1" w:rsidRDefault="008654BD">
            <w:pPr>
              <w:widowControl w:val="0"/>
              <w:spacing w:after="0" w:line="240" w:lineRule="auto"/>
              <w:ind w:right="620"/>
              <w:jc w:val="both"/>
              <w:rPr>
                <w:rFonts w:cs="Tahoma"/>
              </w:rPr>
            </w:pPr>
            <w:r>
              <w:rPr>
                <w:rFonts w:cs="Tahoma"/>
              </w:rPr>
              <w:t xml:space="preserve">ANTUNES, Irandé. </w:t>
            </w:r>
            <w:r>
              <w:rPr>
                <w:rFonts w:cs="Tahoma"/>
                <w:i/>
              </w:rPr>
              <w:t>Aula de português: encontro &amp; interação</w:t>
            </w:r>
            <w:r>
              <w:rPr>
                <w:rFonts w:cs="Tahoma"/>
              </w:rPr>
              <w:t xml:space="preserve">. 2.ed. São Paulo: Parábola Editorial, 2004. </w:t>
            </w:r>
          </w:p>
          <w:p w:rsidR="009F7FC1" w:rsidRDefault="008654BD">
            <w:pPr>
              <w:widowControl w:val="0"/>
              <w:spacing w:after="0" w:line="240" w:lineRule="auto"/>
              <w:ind w:right="620"/>
              <w:jc w:val="both"/>
            </w:pPr>
            <w:r>
              <w:rPr>
                <w:rFonts w:cs="Tahoma"/>
              </w:rPr>
              <w:t xml:space="preserve">BAKHTIN, Mikhail. </w:t>
            </w:r>
            <w:r>
              <w:rPr>
                <w:rFonts w:cs="Tahoma"/>
                <w:i/>
              </w:rPr>
              <w:t>Estética da criação verbal</w:t>
            </w:r>
            <w:r>
              <w:rPr>
                <w:rFonts w:cs="Tahoma"/>
                <w:i/>
                <w:iCs/>
              </w:rPr>
              <w:t>.</w:t>
            </w:r>
            <w:r>
              <w:rPr>
                <w:rFonts w:cs="Tahoma"/>
              </w:rPr>
              <w:t xml:space="preserve"> 2. ed. São Paulo: Martins Fontes, 1997.</w:t>
            </w:r>
          </w:p>
          <w:p w:rsidR="009F7FC1" w:rsidRDefault="008654BD">
            <w:pPr>
              <w:widowControl w:val="0"/>
              <w:spacing w:after="0" w:line="240" w:lineRule="auto"/>
              <w:jc w:val="both"/>
              <w:rPr>
                <w:rFonts w:cs="Tahoma"/>
              </w:rPr>
            </w:pPr>
            <w:r>
              <w:rPr>
                <w:rFonts w:cs="Tahoma"/>
                <w:lang w:val="es-AR"/>
              </w:rPr>
              <w:t xml:space="preserve">BAQUERO, Ricardo. </w:t>
            </w:r>
            <w:r>
              <w:rPr>
                <w:rFonts w:cs="Tahoma"/>
                <w:i/>
                <w:lang w:val="es-AR"/>
              </w:rPr>
              <w:t>Vigotsky y el aprendizaje escolar</w:t>
            </w:r>
            <w:r>
              <w:rPr>
                <w:rFonts w:cs="Tahoma"/>
                <w:lang w:val="es-AR"/>
              </w:rPr>
              <w:t xml:space="preserve">. </w:t>
            </w:r>
            <w:r>
              <w:rPr>
                <w:rFonts w:cs="Tahoma"/>
              </w:rPr>
              <w:t>Aique. Argentina, 1996</w:t>
            </w:r>
          </w:p>
          <w:p w:rsidR="009F7FC1" w:rsidRDefault="009F7FC1">
            <w:pPr>
              <w:widowControl w:val="0"/>
              <w:spacing w:after="0" w:line="240" w:lineRule="auto"/>
              <w:jc w:val="both"/>
              <w:rPr>
                <w:rFonts w:cs="Calibri"/>
                <w:b/>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Calibri"/>
                <w:b/>
              </w:rPr>
            </w:pPr>
            <w:r>
              <w:rPr>
                <w:rFonts w:cs="Calibri"/>
                <w:b/>
              </w:rPr>
              <w:t>Bibliografia complementar</w:t>
            </w:r>
          </w:p>
          <w:p w:rsidR="009F7FC1" w:rsidRDefault="008654BD">
            <w:pPr>
              <w:widowControl w:val="0"/>
              <w:spacing w:after="0" w:line="240" w:lineRule="auto"/>
              <w:jc w:val="both"/>
              <w:rPr>
                <w:lang w:val="es-AR"/>
              </w:rPr>
            </w:pPr>
            <w:r>
              <w:rPr>
                <w:rFonts w:cs="Tahoma"/>
              </w:rPr>
              <w:t xml:space="preserve">BARBERO, Jesús Martín. </w:t>
            </w:r>
            <w:r>
              <w:rPr>
                <w:rFonts w:cs="Tahoma"/>
                <w:i/>
                <w:lang w:val="es-AR"/>
              </w:rPr>
              <w:t>La educación desde la comunicación</w:t>
            </w:r>
            <w:r>
              <w:rPr>
                <w:rFonts w:cs="Tahoma"/>
                <w:lang w:val="es-AR"/>
              </w:rPr>
              <w:t>. Norma. Argentina, 2000.</w:t>
            </w:r>
          </w:p>
          <w:p w:rsidR="009F7FC1" w:rsidRDefault="008654BD">
            <w:pPr>
              <w:widowControl w:val="0"/>
              <w:spacing w:after="0" w:line="240" w:lineRule="auto"/>
              <w:ind w:right="140"/>
              <w:jc w:val="both"/>
              <w:rPr>
                <w:rFonts w:cs="Tahoma"/>
                <w:lang w:val="es-AR"/>
              </w:rPr>
            </w:pPr>
            <w:r>
              <w:rPr>
                <w:rFonts w:cs="Tahoma"/>
                <w:lang w:val="es-AR"/>
              </w:rPr>
              <w:t xml:space="preserve">BAS A, Klein I, Lotito L, Vernino, T. </w:t>
            </w:r>
            <w:r>
              <w:rPr>
                <w:rFonts w:cs="Tahoma"/>
                <w:i/>
                <w:lang w:val="es-AR"/>
              </w:rPr>
              <w:t>Escribir: Apuntes sobre una práctica</w:t>
            </w:r>
            <w:r>
              <w:rPr>
                <w:rFonts w:cs="Tahoma"/>
                <w:lang w:val="es-AR"/>
              </w:rPr>
              <w:t xml:space="preserve">. Eudeba. Buenos Aires, 2001. </w:t>
            </w:r>
          </w:p>
          <w:p w:rsidR="009F7FC1" w:rsidRDefault="008654BD">
            <w:pPr>
              <w:widowControl w:val="0"/>
              <w:spacing w:after="0" w:line="240" w:lineRule="auto"/>
              <w:ind w:right="140"/>
              <w:jc w:val="both"/>
              <w:rPr>
                <w:lang w:val="es-AR"/>
              </w:rPr>
            </w:pPr>
            <w:r>
              <w:rPr>
                <w:rFonts w:cs="Tahoma"/>
                <w:lang w:val="es-AR"/>
              </w:rPr>
              <w:t xml:space="preserve">BEAUGRANDE, Robert-Alain y Dressler, Wolfgang. </w:t>
            </w:r>
            <w:r>
              <w:rPr>
                <w:rFonts w:cs="Tahoma"/>
                <w:i/>
                <w:lang w:val="es-AR"/>
              </w:rPr>
              <w:t>La lingüística del texto</w:t>
            </w:r>
            <w:r>
              <w:rPr>
                <w:rFonts w:cs="Tahoma"/>
                <w:lang w:val="es-AR"/>
              </w:rPr>
              <w:t xml:space="preserve">. Barcelona, Ariel, 1997 </w:t>
            </w:r>
          </w:p>
          <w:p w:rsidR="009F7FC1" w:rsidRDefault="008654BD">
            <w:pPr>
              <w:widowControl w:val="0"/>
              <w:spacing w:after="0" w:line="240" w:lineRule="auto"/>
              <w:jc w:val="both"/>
              <w:rPr>
                <w:lang w:val="es-AR"/>
              </w:rPr>
            </w:pPr>
            <w:r>
              <w:rPr>
                <w:rFonts w:cs="Tahoma"/>
                <w:lang w:val="es-AR"/>
              </w:rPr>
              <w:t xml:space="preserve">BRUNER, Jerome. </w:t>
            </w:r>
            <w:r>
              <w:rPr>
                <w:rFonts w:cs="Tahoma"/>
                <w:i/>
                <w:lang w:val="es-AR"/>
              </w:rPr>
              <w:t>Realidades mentales y mundos posibles. Los actos de imaginación que dan sentido a la experiencia</w:t>
            </w:r>
            <w:r>
              <w:rPr>
                <w:rFonts w:cs="Tahoma"/>
                <w:lang w:val="es-AR"/>
              </w:rPr>
              <w:t>. Gedisa. Barcelona, 1986</w:t>
            </w:r>
          </w:p>
          <w:p w:rsidR="009F7FC1" w:rsidRDefault="008654BD">
            <w:pPr>
              <w:widowControl w:val="0"/>
              <w:spacing w:after="0" w:line="240" w:lineRule="auto"/>
              <w:jc w:val="both"/>
              <w:rPr>
                <w:lang w:val="es-AR"/>
              </w:rPr>
            </w:pPr>
            <w:r>
              <w:rPr>
                <w:rFonts w:cs="Tahoma"/>
                <w:lang w:val="es-AR"/>
              </w:rPr>
              <w:t xml:space="preserve">CALVINO, Italo. </w:t>
            </w:r>
            <w:r>
              <w:rPr>
                <w:rFonts w:cs="Tahoma"/>
                <w:i/>
                <w:lang w:val="es-AR"/>
              </w:rPr>
              <w:t>Las ciudades invisibles</w:t>
            </w:r>
            <w:r>
              <w:rPr>
                <w:rFonts w:cs="Tahoma"/>
                <w:lang w:val="es-AR"/>
              </w:rPr>
              <w:t>. 2000</w:t>
            </w:r>
          </w:p>
          <w:p w:rsidR="009F7FC1" w:rsidRDefault="008654BD">
            <w:pPr>
              <w:widowControl w:val="0"/>
              <w:spacing w:after="0" w:line="240" w:lineRule="auto"/>
              <w:ind w:right="780"/>
              <w:jc w:val="both"/>
              <w:rPr>
                <w:lang w:val="es-AR"/>
              </w:rPr>
            </w:pPr>
            <w:r>
              <w:rPr>
                <w:rFonts w:cs="Tahoma"/>
                <w:lang w:val="es-AR"/>
              </w:rPr>
              <w:t xml:space="preserve">CAMPS, A., Castelló, M. </w:t>
            </w:r>
            <w:r>
              <w:rPr>
                <w:rFonts w:cs="Tahoma"/>
                <w:i/>
                <w:lang w:val="es-AR"/>
              </w:rPr>
              <w:t>Las estrategias de enseñanza-aprendizaje en la escritura</w:t>
            </w:r>
            <w:r>
              <w:rPr>
                <w:rFonts w:cs="Tahoma"/>
                <w:lang w:val="es-AR"/>
              </w:rPr>
              <w:t xml:space="preserve">. En C. MONEREO, I. Solé. (Coords.). </w:t>
            </w:r>
            <w:r>
              <w:rPr>
                <w:rFonts w:cs="Tahoma"/>
                <w:i/>
                <w:iCs/>
                <w:lang w:val="es-AR"/>
              </w:rPr>
              <w:t xml:space="preserve">El asesoramiento psicopedagógico: una perspectiva interaccional yconstructivista. </w:t>
            </w:r>
            <w:r>
              <w:rPr>
                <w:rFonts w:cs="Tahoma"/>
                <w:lang w:val="es-AR"/>
              </w:rPr>
              <w:t>Madrid: Alianza, 1996.</w:t>
            </w:r>
          </w:p>
          <w:p w:rsidR="009F7FC1" w:rsidRDefault="008654BD">
            <w:pPr>
              <w:widowControl w:val="0"/>
              <w:spacing w:after="0" w:line="240" w:lineRule="auto"/>
              <w:ind w:right="100"/>
              <w:jc w:val="both"/>
              <w:rPr>
                <w:lang w:val="es-AR"/>
              </w:rPr>
            </w:pPr>
            <w:r>
              <w:rPr>
                <w:rFonts w:cs="Tahoma"/>
                <w:lang w:val="es-AR"/>
              </w:rPr>
              <w:t xml:space="preserve">CARLINO, Paula. </w:t>
            </w:r>
            <w:r>
              <w:rPr>
                <w:rFonts w:cs="Tahoma"/>
                <w:i/>
                <w:iCs/>
                <w:lang w:val="es-AR"/>
              </w:rPr>
              <w:t>Enseñar a escribir en todas las materias: cómo hacerlo en la universidad</w:t>
            </w:r>
            <w:r>
              <w:rPr>
                <w:rFonts w:cs="Tahoma"/>
                <w:lang w:val="es-AR"/>
              </w:rPr>
              <w:t>. Ponència presentada en el Seminario Internacional de Inauguración Subsede Cátedra UNESCO Lectura y escritura: nuevos desafíos, Facultad de Educación, Universidad Nacional de Cuyo, Mendoza, 6 d’Abril de 2002.</w:t>
            </w:r>
          </w:p>
          <w:p w:rsidR="009F7FC1" w:rsidRDefault="008654BD">
            <w:pPr>
              <w:widowControl w:val="0"/>
              <w:spacing w:after="0" w:line="240" w:lineRule="auto"/>
              <w:jc w:val="both"/>
            </w:pPr>
            <w:r>
              <w:rPr>
                <w:rFonts w:cs="Tahoma"/>
                <w:lang w:val="es-AR"/>
              </w:rPr>
              <w:t>CASTELLÓ, M.</w:t>
            </w:r>
            <w:r>
              <w:rPr>
                <w:rFonts w:cs="Tahoma"/>
                <w:i/>
                <w:lang w:val="es-AR"/>
              </w:rPr>
              <w:t xml:space="preserve">Comunicar el coneixement. </w:t>
            </w:r>
            <w:r>
              <w:rPr>
                <w:rFonts w:cs="Tahoma"/>
                <w:i/>
                <w:lang w:val="it-IT"/>
              </w:rPr>
              <w:t>Escriure a la universitat</w:t>
            </w:r>
            <w:r>
              <w:rPr>
                <w:rFonts w:cs="Tahoma"/>
                <w:lang w:val="it-IT"/>
              </w:rPr>
              <w:t xml:space="preserve">. En C. Monereo (Coord.) </w:t>
            </w:r>
            <w:r>
              <w:rPr>
                <w:rFonts w:cs="Tahoma"/>
                <w:i/>
                <w:iCs/>
                <w:lang w:val="it-IT"/>
              </w:rPr>
              <w:t>Aprendre a estudiar a la universitat</w:t>
            </w:r>
            <w:r>
              <w:rPr>
                <w:rFonts w:cs="Tahoma"/>
                <w:lang w:val="it-IT"/>
              </w:rPr>
              <w:t xml:space="preserve">. </w:t>
            </w:r>
            <w:r>
              <w:rPr>
                <w:rFonts w:cs="Tahoma"/>
              </w:rPr>
              <w:t>Barcelona: UOC, 2002.</w:t>
            </w:r>
          </w:p>
          <w:p w:rsidR="009F7FC1" w:rsidRDefault="008654BD">
            <w:pPr>
              <w:widowControl w:val="0"/>
              <w:spacing w:after="0" w:line="240" w:lineRule="auto"/>
              <w:jc w:val="both"/>
              <w:rPr>
                <w:lang w:val="es-AR"/>
              </w:rPr>
            </w:pPr>
            <w:r>
              <w:rPr>
                <w:rFonts w:cs="Tahoma"/>
              </w:rPr>
              <w:t xml:space="preserve">CHARAUDEAU, Patrick. </w:t>
            </w:r>
            <w:r>
              <w:rPr>
                <w:rFonts w:cs="Tahoma"/>
                <w:i/>
              </w:rPr>
              <w:t>Linguagem e discurso</w:t>
            </w:r>
            <w:r>
              <w:rPr>
                <w:rFonts w:cs="Tahoma"/>
                <w:i/>
                <w:iCs/>
              </w:rPr>
              <w:t>:</w:t>
            </w:r>
            <w:r>
              <w:rPr>
                <w:rFonts w:cs="Tahoma"/>
                <w:i/>
              </w:rPr>
              <w:t xml:space="preserve"> modos de organização</w:t>
            </w:r>
            <w:r>
              <w:rPr>
                <w:rFonts w:cs="Tahoma"/>
              </w:rPr>
              <w:t xml:space="preserve">. </w:t>
            </w:r>
            <w:r>
              <w:rPr>
                <w:rFonts w:cs="Tahoma"/>
                <w:lang w:val="es-AR"/>
              </w:rPr>
              <w:t>São Paulo: Contexto, 2008.</w:t>
            </w:r>
          </w:p>
          <w:p w:rsidR="009F7FC1" w:rsidRDefault="008654BD">
            <w:pPr>
              <w:widowControl w:val="0"/>
              <w:spacing w:after="0" w:line="240" w:lineRule="auto"/>
              <w:jc w:val="both"/>
              <w:rPr>
                <w:rFonts w:cs="Calibri"/>
                <w:b/>
              </w:rPr>
            </w:pPr>
            <w:r>
              <w:rPr>
                <w:rFonts w:cs="Tahoma"/>
                <w:lang w:val="es-AR"/>
              </w:rPr>
              <w:t xml:space="preserve">GALLIMORE, Ronald y Tharp, R. </w:t>
            </w:r>
            <w:r>
              <w:rPr>
                <w:rFonts w:cs="Tahoma"/>
                <w:i/>
                <w:iCs/>
                <w:lang w:val="es-AR"/>
              </w:rPr>
              <w:t xml:space="preserve">Concepción educativa en la sociedad: enseñanza, escolarización yalfabetización. </w:t>
            </w:r>
            <w:r>
              <w:rPr>
                <w:rFonts w:cs="Tahoma"/>
              </w:rPr>
              <w:t>En Moll, L (comp.), 2003.</w:t>
            </w:r>
          </w:p>
        </w:tc>
      </w:tr>
    </w:tbl>
    <w:p w:rsidR="009F7FC1" w:rsidRDefault="009F7FC1">
      <w:pPr>
        <w:spacing w:after="0" w:line="240" w:lineRule="auto"/>
        <w:jc w:val="both"/>
      </w:pPr>
    </w:p>
    <w:p w:rsidR="009F7FC1" w:rsidRDefault="009F7FC1">
      <w:pPr>
        <w:spacing w:after="0" w:line="240" w:lineRule="auto"/>
        <w:jc w:val="both"/>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cs="Arial"/>
                <w:b/>
              </w:rPr>
            </w:pPr>
            <w:r>
              <w:rPr>
                <w:rFonts w:cs="Arial"/>
                <w:b/>
              </w:rPr>
              <w:t>Nome da Disciplina: LLE</w:t>
            </w:r>
            <w:r>
              <w:rPr>
                <w:rFonts w:cs="Tahoma"/>
                <w:b/>
              </w:rPr>
              <w:t>8078 - Literatura Infanto-Juvenil</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Arial"/>
              </w:rPr>
            </w:pPr>
            <w:r>
              <w:rPr>
                <w:rFonts w:cs="Arial"/>
                <w:b/>
              </w:rPr>
              <w:t xml:space="preserve">Carga Horária: </w:t>
            </w:r>
            <w:r>
              <w:rPr>
                <w:rFonts w:cs="Arial"/>
              </w:rPr>
              <w:t>72h/a – 04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Calibri"/>
              </w:rPr>
            </w:pPr>
            <w:r>
              <w:rPr>
                <w:rFonts w:cs="Arial"/>
                <w:b/>
              </w:rPr>
              <w:t>Descrição</w:t>
            </w:r>
          </w:p>
          <w:p w:rsidR="009F7FC1" w:rsidRDefault="008654BD">
            <w:pPr>
              <w:widowControl w:val="0"/>
              <w:spacing w:after="0" w:line="240" w:lineRule="auto"/>
              <w:jc w:val="both"/>
            </w:pPr>
            <w:r>
              <w:rPr>
                <w:rFonts w:cs="Tahoma"/>
              </w:rPr>
              <w:t>Conceito, origem e evolução da Literatura Infantil e Juvenil. Tendências contemporâneas da literatura Infantil e Juvenil. Prática de análise textual.</w:t>
            </w:r>
          </w:p>
          <w:p w:rsidR="009F7FC1" w:rsidRDefault="009F7FC1">
            <w:pPr>
              <w:spacing w:after="0" w:line="240" w:lineRule="auto"/>
              <w:jc w:val="both"/>
              <w:rPr>
                <w:rFonts w:cs="Arial"/>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Arial"/>
                <w:b/>
                <w:lang w:val="it-IT"/>
              </w:rPr>
            </w:pPr>
            <w:r>
              <w:rPr>
                <w:rFonts w:cs="Arial"/>
                <w:b/>
                <w:lang w:val="it-IT"/>
              </w:rPr>
              <w:t>Bibliografia Básica</w:t>
            </w:r>
          </w:p>
          <w:p w:rsidR="009F7FC1" w:rsidRDefault="008654BD">
            <w:pPr>
              <w:widowControl w:val="0"/>
              <w:spacing w:after="0" w:line="240" w:lineRule="auto"/>
              <w:ind w:right="1340"/>
              <w:jc w:val="both"/>
            </w:pPr>
            <w:r>
              <w:rPr>
                <w:rFonts w:cs="Tahoma"/>
              </w:rPr>
              <w:t xml:space="preserve">BETTELHEIM, Bruno. </w:t>
            </w:r>
            <w:r>
              <w:rPr>
                <w:rFonts w:cs="Tahoma"/>
                <w:i/>
              </w:rPr>
              <w:t>A psicanálise dos contos de fadas</w:t>
            </w:r>
            <w:r>
              <w:rPr>
                <w:rFonts w:cs="Tahoma"/>
              </w:rPr>
              <w:t>. 14. ed. São Paulo: Paz e Terra, 2000. CASCUDO, Luís da Câmara. Literatura Oral no Brasil. 2. ed. Rio de Janeiro: José Olympio, 1978.</w:t>
            </w:r>
          </w:p>
          <w:p w:rsidR="009F7FC1" w:rsidRDefault="008654BD">
            <w:pPr>
              <w:widowControl w:val="0"/>
              <w:spacing w:after="0" w:line="240" w:lineRule="auto"/>
              <w:ind w:right="140"/>
              <w:jc w:val="both"/>
              <w:rPr>
                <w:rFonts w:cs="Tahoma"/>
              </w:rPr>
            </w:pPr>
            <w:r w:rsidRPr="003F6A9F">
              <w:rPr>
                <w:rFonts w:cs="Tahoma"/>
              </w:rPr>
              <w:t xml:space="preserve">CHEVALIER, Jean e GHEERBRANT, Alain. </w:t>
            </w:r>
            <w:r>
              <w:rPr>
                <w:rFonts w:cs="Tahoma"/>
                <w:i/>
              </w:rPr>
              <w:t>Dicionário de Símbolos: (mitos, sonhos, costumes, gestos, formas, figuras, cores, números</w:t>
            </w:r>
            <w:r>
              <w:rPr>
                <w:rFonts w:cs="Tahoma"/>
              </w:rPr>
              <w:t xml:space="preserve">). Trad. Vera da Costa e Silva. 15 ed. Rio de Janeiro: José Olympio, 2000. </w:t>
            </w:r>
          </w:p>
          <w:p w:rsidR="009F7FC1" w:rsidRDefault="008654BD">
            <w:pPr>
              <w:widowControl w:val="0"/>
              <w:spacing w:after="0" w:line="240" w:lineRule="auto"/>
              <w:ind w:right="140"/>
              <w:jc w:val="both"/>
            </w:pPr>
            <w:r>
              <w:rPr>
                <w:rFonts w:cs="Tahoma"/>
              </w:rPr>
              <w:t xml:space="preserve">COELHO, Nelly Novaes. </w:t>
            </w:r>
            <w:r>
              <w:rPr>
                <w:rFonts w:cs="Tahoma"/>
                <w:i/>
              </w:rPr>
              <w:t>Literatura infantil: teoria, análise, didática</w:t>
            </w:r>
            <w:r>
              <w:rPr>
                <w:rFonts w:cs="Tahoma"/>
              </w:rPr>
              <w:t>. São Paulo: Moderna, 2000.</w:t>
            </w:r>
          </w:p>
          <w:p w:rsidR="009F7FC1" w:rsidRDefault="009F7FC1">
            <w:pPr>
              <w:spacing w:after="0" w:line="240" w:lineRule="auto"/>
              <w:jc w:val="both"/>
              <w:rPr>
                <w:rFonts w:cs="Calibri"/>
                <w:b/>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Calibri"/>
                <w:b/>
              </w:rPr>
            </w:pPr>
            <w:r>
              <w:rPr>
                <w:rFonts w:cs="Calibri"/>
                <w:b/>
              </w:rPr>
              <w:t>Bibliografia complementar</w:t>
            </w:r>
          </w:p>
          <w:p w:rsidR="009F7FC1" w:rsidRDefault="008654BD">
            <w:pPr>
              <w:widowControl w:val="0"/>
              <w:spacing w:after="0" w:line="240" w:lineRule="auto"/>
              <w:ind w:right="1360"/>
              <w:jc w:val="both"/>
              <w:rPr>
                <w:rFonts w:cs="Tahoma"/>
              </w:rPr>
            </w:pPr>
            <w:r w:rsidRPr="003F6A9F">
              <w:rPr>
                <w:rFonts w:cs="Tahoma"/>
                <w:lang w:val="en-US"/>
              </w:rPr>
              <w:t xml:space="preserve">DIETZSCH, Mary Julia Martins(org.). </w:t>
            </w:r>
            <w:r>
              <w:rPr>
                <w:rFonts w:cs="Tahoma"/>
                <w:i/>
              </w:rPr>
              <w:t>Espaços da Linguagem na Educação</w:t>
            </w:r>
            <w:r>
              <w:rPr>
                <w:rFonts w:cs="Tahoma"/>
              </w:rPr>
              <w:t>. SP: Humanitas, 1999</w:t>
            </w:r>
          </w:p>
          <w:p w:rsidR="009F7FC1" w:rsidRDefault="008654BD">
            <w:pPr>
              <w:widowControl w:val="0"/>
              <w:spacing w:after="0" w:line="240" w:lineRule="auto"/>
              <w:ind w:right="1360"/>
              <w:jc w:val="both"/>
            </w:pPr>
            <w:r>
              <w:rPr>
                <w:rFonts w:cs="Tahoma"/>
              </w:rPr>
              <w:t xml:space="preserve">ECO, Umberto. </w:t>
            </w:r>
            <w:r>
              <w:rPr>
                <w:rFonts w:cs="Tahoma"/>
                <w:i/>
              </w:rPr>
              <w:t>Seis passeios pelos bosques da ficção</w:t>
            </w:r>
            <w:r>
              <w:rPr>
                <w:rFonts w:cs="Tahoma"/>
              </w:rPr>
              <w:t>. SP:Companhia das Letras, 1997</w:t>
            </w:r>
          </w:p>
          <w:p w:rsidR="009F7FC1" w:rsidRDefault="008654BD">
            <w:pPr>
              <w:widowControl w:val="0"/>
              <w:spacing w:after="0" w:line="240" w:lineRule="auto"/>
              <w:ind w:right="980"/>
              <w:jc w:val="both"/>
              <w:rPr>
                <w:rFonts w:cs="Tahoma"/>
              </w:rPr>
            </w:pPr>
            <w:r>
              <w:rPr>
                <w:rFonts w:cs="Tahoma"/>
              </w:rPr>
              <w:t xml:space="preserve">HELD, Jacqueline. </w:t>
            </w:r>
            <w:r>
              <w:rPr>
                <w:rFonts w:cs="Tahoma"/>
                <w:i/>
              </w:rPr>
              <w:t>O Imaginário no Poder: as Crianças e a Literatura Fantástica</w:t>
            </w:r>
            <w:r>
              <w:rPr>
                <w:rFonts w:cs="Tahoma"/>
              </w:rPr>
              <w:t xml:space="preserve">. SP: Summus, 1980 </w:t>
            </w:r>
          </w:p>
          <w:p w:rsidR="009F7FC1" w:rsidRDefault="008654BD">
            <w:pPr>
              <w:widowControl w:val="0"/>
              <w:spacing w:after="0" w:line="240" w:lineRule="auto"/>
              <w:ind w:right="980"/>
              <w:jc w:val="both"/>
            </w:pPr>
            <w:r>
              <w:rPr>
                <w:rFonts w:cs="Tahoma"/>
              </w:rPr>
              <w:t xml:space="preserve">KHÉDE, Sônia S. (org) </w:t>
            </w:r>
            <w:r>
              <w:rPr>
                <w:rFonts w:cs="Tahoma"/>
                <w:i/>
              </w:rPr>
              <w:t>Literatura infanto-juvenil - um gênero polêmico</w:t>
            </w:r>
            <w:r>
              <w:rPr>
                <w:rFonts w:cs="Tahoma"/>
              </w:rPr>
              <w:t>. Petrópolis: Vozes, 1983.</w:t>
            </w:r>
          </w:p>
          <w:p w:rsidR="009F7FC1" w:rsidRDefault="008654BD">
            <w:pPr>
              <w:widowControl w:val="0"/>
              <w:spacing w:after="0" w:line="240" w:lineRule="auto"/>
              <w:ind w:right="240"/>
              <w:jc w:val="both"/>
            </w:pPr>
            <w:r>
              <w:rPr>
                <w:rFonts w:cs="Tahoma"/>
              </w:rPr>
              <w:lastRenderedPageBreak/>
              <w:t xml:space="preserve">KHÉDE, Sonia Salomão. </w:t>
            </w:r>
            <w:r>
              <w:rPr>
                <w:rFonts w:cs="Tahoma"/>
                <w:i/>
              </w:rPr>
              <w:t>Personagens da literatura infanto-juvenil</w:t>
            </w:r>
            <w:r>
              <w:rPr>
                <w:rFonts w:cs="Tahoma"/>
              </w:rPr>
              <w:t xml:space="preserve">. SP: Brasiliense, 1990. </w:t>
            </w:r>
          </w:p>
          <w:p w:rsidR="009F7FC1" w:rsidRDefault="008654BD">
            <w:pPr>
              <w:widowControl w:val="0"/>
              <w:spacing w:after="0" w:line="240" w:lineRule="auto"/>
              <w:ind w:right="440"/>
              <w:jc w:val="both"/>
              <w:rPr>
                <w:rFonts w:cs="Tahoma"/>
              </w:rPr>
            </w:pPr>
            <w:r>
              <w:rPr>
                <w:rFonts w:cs="Tahoma"/>
              </w:rPr>
              <w:t xml:space="preserve">LAJOLO, Marisa &amp; ZILBERMAN, Regina. </w:t>
            </w:r>
            <w:r>
              <w:rPr>
                <w:rFonts w:cs="Tahoma"/>
                <w:i/>
              </w:rPr>
              <w:t>Literatura Infantil Brasileira. História &amp; Histórias</w:t>
            </w:r>
            <w:r>
              <w:rPr>
                <w:rFonts w:cs="Tahoma"/>
              </w:rPr>
              <w:t xml:space="preserve">. Ática, SP, 1984. </w:t>
            </w:r>
          </w:p>
          <w:p w:rsidR="009F7FC1" w:rsidRDefault="008654BD">
            <w:pPr>
              <w:widowControl w:val="0"/>
              <w:spacing w:after="0" w:line="240" w:lineRule="auto"/>
              <w:ind w:right="440"/>
              <w:jc w:val="both"/>
            </w:pPr>
            <w:r>
              <w:rPr>
                <w:rFonts w:cs="Tahoma"/>
              </w:rPr>
              <w:t xml:space="preserve">NETO, Samuel Pfromm et alii. </w:t>
            </w:r>
            <w:r>
              <w:rPr>
                <w:rFonts w:cs="Tahoma"/>
                <w:i/>
              </w:rPr>
              <w:t>O Livro na Educação</w:t>
            </w:r>
            <w:r>
              <w:rPr>
                <w:rFonts w:cs="Tahoma"/>
              </w:rPr>
              <w:t>. Primor/MEC, 1974.</w:t>
            </w:r>
          </w:p>
          <w:p w:rsidR="009F7FC1" w:rsidRDefault="008654BD">
            <w:pPr>
              <w:widowControl w:val="0"/>
              <w:spacing w:after="0" w:line="240" w:lineRule="auto"/>
              <w:ind w:right="260"/>
              <w:jc w:val="both"/>
              <w:rPr>
                <w:rFonts w:cs="Tahoma"/>
              </w:rPr>
            </w:pPr>
            <w:r>
              <w:rPr>
                <w:rFonts w:cs="Tahoma"/>
              </w:rPr>
              <w:t xml:space="preserve">MACHADO, Ana Maria. </w:t>
            </w:r>
            <w:r>
              <w:rPr>
                <w:rFonts w:cs="Tahoma"/>
                <w:i/>
              </w:rPr>
              <w:t>Como e por que ler os Clássicos Universais desde cedo</w:t>
            </w:r>
            <w:r>
              <w:rPr>
                <w:rFonts w:cs="Tahoma"/>
              </w:rPr>
              <w:t xml:space="preserve">. RJ: Objetiva, 2002. </w:t>
            </w:r>
          </w:p>
          <w:p w:rsidR="009F7FC1" w:rsidRDefault="008654BD">
            <w:pPr>
              <w:widowControl w:val="0"/>
              <w:spacing w:after="0" w:line="240" w:lineRule="auto"/>
              <w:ind w:right="260"/>
              <w:jc w:val="both"/>
              <w:rPr>
                <w:rFonts w:cs="Tahoma"/>
              </w:rPr>
            </w:pPr>
            <w:r>
              <w:rPr>
                <w:rFonts w:cs="Tahoma"/>
              </w:rPr>
              <w:t xml:space="preserve">TODOROV, T. A narrativa fantástica. In: </w:t>
            </w:r>
            <w:r>
              <w:rPr>
                <w:rFonts w:cs="Tahoma"/>
                <w:i/>
              </w:rPr>
              <w:t>As estruturas narrativas</w:t>
            </w:r>
            <w:r>
              <w:rPr>
                <w:rFonts w:cs="Tahoma"/>
              </w:rPr>
              <w:t xml:space="preserve">. Trad. Leyla Perrone e Moisés. São Paulo: Perspectiva, 1969. </w:t>
            </w:r>
          </w:p>
          <w:p w:rsidR="009F7FC1" w:rsidRDefault="008654BD">
            <w:pPr>
              <w:widowControl w:val="0"/>
              <w:spacing w:after="0" w:line="240" w:lineRule="auto"/>
              <w:ind w:right="80"/>
              <w:jc w:val="both"/>
            </w:pPr>
            <w:r>
              <w:rPr>
                <w:rFonts w:cs="Tahoma"/>
              </w:rPr>
              <w:t xml:space="preserve">ZILBERMAN, Regina &amp; LAJOLO, Marisa. </w:t>
            </w:r>
            <w:r>
              <w:rPr>
                <w:rFonts w:cs="Tahoma"/>
                <w:i/>
              </w:rPr>
              <w:t>Um Brasil para crianças. Para conhecer a literatura infantil brasileira</w:t>
            </w:r>
            <w:r>
              <w:rPr>
                <w:rFonts w:cs="Tahoma"/>
              </w:rPr>
              <w:t xml:space="preserve">: </w:t>
            </w:r>
            <w:r>
              <w:rPr>
                <w:rFonts w:cs="Tahoma"/>
                <w:i/>
              </w:rPr>
              <w:t>história, autores e textos</w:t>
            </w:r>
            <w:r>
              <w:rPr>
                <w:rFonts w:cs="Tahoma"/>
              </w:rPr>
              <w:t>. Global, SP, 1993.</w:t>
            </w:r>
          </w:p>
          <w:p w:rsidR="009F7FC1" w:rsidRDefault="008654BD">
            <w:pPr>
              <w:widowControl w:val="0"/>
              <w:spacing w:after="0" w:line="240" w:lineRule="auto"/>
              <w:jc w:val="both"/>
              <w:rPr>
                <w:rFonts w:cs="Calibri"/>
                <w:b/>
              </w:rPr>
            </w:pPr>
            <w:r>
              <w:rPr>
                <w:rFonts w:cs="Tahoma"/>
              </w:rPr>
              <w:t xml:space="preserve">ZILBERMAN, Regina. </w:t>
            </w:r>
            <w:r>
              <w:rPr>
                <w:rFonts w:cs="Tahoma"/>
                <w:i/>
              </w:rPr>
              <w:t>A Literatura Infantil na Escola</w:t>
            </w:r>
            <w:r>
              <w:rPr>
                <w:rFonts w:cs="Tahoma"/>
              </w:rPr>
              <w:t>. SP: Global, 1998.</w:t>
            </w:r>
          </w:p>
        </w:tc>
      </w:tr>
    </w:tbl>
    <w:p w:rsidR="009F7FC1" w:rsidRDefault="009F7FC1">
      <w:pPr>
        <w:widowControl w:val="0"/>
        <w:spacing w:after="0" w:line="240" w:lineRule="auto"/>
        <w:jc w:val="both"/>
      </w:pPr>
    </w:p>
    <w:p w:rsidR="009F7FC1" w:rsidRDefault="009F7FC1">
      <w:pPr>
        <w:spacing w:after="0" w:line="240" w:lineRule="auto"/>
        <w:jc w:val="both"/>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cs="Arial"/>
                <w:b/>
              </w:rPr>
            </w:pPr>
            <w:r>
              <w:rPr>
                <w:rFonts w:cs="Arial"/>
                <w:b/>
              </w:rPr>
              <w:t>Nome da Disciplina: LLE</w:t>
            </w:r>
            <w:r>
              <w:rPr>
                <w:rFonts w:cs="Arial"/>
                <w:b/>
                <w:bCs/>
              </w:rPr>
              <w:t>8079 – Teoria e Crítica Literária</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Arial"/>
              </w:rPr>
            </w:pPr>
            <w:r>
              <w:rPr>
                <w:rFonts w:cs="Arial"/>
                <w:b/>
              </w:rPr>
              <w:t xml:space="preserve">Carga Horária: </w:t>
            </w:r>
            <w:r>
              <w:rPr>
                <w:rFonts w:cs="Arial"/>
              </w:rPr>
              <w:t>72h/a – 04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Calibri"/>
              </w:rPr>
            </w:pPr>
            <w:r>
              <w:rPr>
                <w:rFonts w:cs="Arial"/>
                <w:b/>
              </w:rPr>
              <w:t>Descrição</w:t>
            </w:r>
          </w:p>
          <w:p w:rsidR="009F7FC1" w:rsidRDefault="008654BD">
            <w:pPr>
              <w:widowControl w:val="0"/>
              <w:spacing w:after="0" w:line="240" w:lineRule="auto"/>
              <w:ind w:left="5"/>
              <w:jc w:val="both"/>
            </w:pPr>
            <w:r>
              <w:rPr>
                <w:rFonts w:cs="Arial"/>
                <w:bCs/>
              </w:rPr>
              <w:t>Panorama das principais Teorias Literárias do Século XX até hoje. Estudo de textos críticos representativos das principais Teorias Literárias e Escolas Críticas do Século XX.</w:t>
            </w:r>
          </w:p>
          <w:p w:rsidR="009F7FC1" w:rsidRDefault="009F7FC1">
            <w:pPr>
              <w:spacing w:after="0" w:line="240" w:lineRule="auto"/>
              <w:jc w:val="both"/>
              <w:rPr>
                <w:rFonts w:cs="Arial"/>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Arial"/>
                <w:b/>
              </w:rPr>
            </w:pPr>
            <w:r>
              <w:rPr>
                <w:rFonts w:cs="Arial"/>
                <w:b/>
              </w:rPr>
              <w:t>Bibliografia Básica</w:t>
            </w:r>
          </w:p>
          <w:p w:rsidR="009F7FC1" w:rsidRDefault="008654BD">
            <w:pPr>
              <w:widowControl w:val="0"/>
              <w:spacing w:after="0" w:line="240" w:lineRule="auto"/>
              <w:ind w:left="5"/>
              <w:jc w:val="both"/>
            </w:pPr>
            <w:r>
              <w:rPr>
                <w:rFonts w:cs="Arial"/>
                <w:bCs/>
              </w:rPr>
              <w:t xml:space="preserve">BARTHES, Ronald. </w:t>
            </w:r>
            <w:r>
              <w:rPr>
                <w:rFonts w:cs="Arial"/>
                <w:bCs/>
                <w:i/>
                <w:iCs/>
              </w:rPr>
              <w:t>Aula</w:t>
            </w:r>
            <w:r>
              <w:rPr>
                <w:rFonts w:cs="Arial"/>
                <w:bCs/>
              </w:rPr>
              <w:t>. Trad. Leyla Perrone-Moisés. São Paulo, Cultrix, s/d.</w:t>
            </w:r>
          </w:p>
          <w:p w:rsidR="009F7FC1" w:rsidRDefault="008654BD">
            <w:pPr>
              <w:widowControl w:val="0"/>
              <w:spacing w:after="0" w:line="240" w:lineRule="auto"/>
              <w:ind w:left="5"/>
              <w:jc w:val="both"/>
            </w:pPr>
            <w:r>
              <w:rPr>
                <w:rFonts w:cs="Arial"/>
                <w:bCs/>
              </w:rPr>
              <w:t>BARTHES, Ronald</w:t>
            </w:r>
            <w:r>
              <w:rPr>
                <w:rFonts w:cs="Arial"/>
                <w:bCs/>
                <w:i/>
                <w:iCs/>
              </w:rPr>
              <w:t>. O rumor da língua</w:t>
            </w:r>
            <w:r>
              <w:rPr>
                <w:rFonts w:cs="Arial"/>
                <w:bCs/>
              </w:rPr>
              <w:t>. Trad. Antônio Gonçalves. Lisboa, Edições 70, 1987.</w:t>
            </w:r>
          </w:p>
          <w:p w:rsidR="009F7FC1" w:rsidRDefault="008654BD">
            <w:pPr>
              <w:widowControl w:val="0"/>
              <w:spacing w:after="0" w:line="240" w:lineRule="auto"/>
              <w:ind w:left="5"/>
              <w:jc w:val="both"/>
            </w:pPr>
            <w:r>
              <w:rPr>
                <w:rFonts w:cs="Arial"/>
                <w:bCs/>
              </w:rPr>
              <w:t xml:space="preserve">DERRIDA, Jacques. </w:t>
            </w:r>
            <w:r>
              <w:rPr>
                <w:rFonts w:cs="Arial"/>
                <w:bCs/>
                <w:i/>
                <w:iCs/>
              </w:rPr>
              <w:t>A escritura e a diferença</w:t>
            </w:r>
            <w:r>
              <w:rPr>
                <w:rFonts w:cs="Arial"/>
                <w:bCs/>
              </w:rPr>
              <w:t>. Trad. Maria Beatriz Marques Nizza da Silva. São Paulo, Perspectiva, 1995a.</w:t>
            </w:r>
          </w:p>
          <w:p w:rsidR="009F7FC1" w:rsidRDefault="008654BD">
            <w:pPr>
              <w:widowControl w:val="0"/>
              <w:spacing w:after="0" w:line="240" w:lineRule="auto"/>
              <w:ind w:left="5"/>
              <w:jc w:val="both"/>
              <w:rPr>
                <w:rFonts w:cs="Arial"/>
                <w:bCs/>
              </w:rPr>
            </w:pPr>
            <w:r>
              <w:rPr>
                <w:rFonts w:cs="Arial"/>
                <w:bCs/>
                <w:lang w:val="it-IT"/>
              </w:rPr>
              <w:t xml:space="preserve">COMPAGNON, Antoine. </w:t>
            </w:r>
            <w:r>
              <w:rPr>
                <w:rFonts w:cs="Arial"/>
                <w:bCs/>
                <w:i/>
                <w:iCs/>
                <w:lang w:val="it-IT"/>
              </w:rPr>
              <w:t>O demônio da Teoria</w:t>
            </w:r>
            <w:r>
              <w:rPr>
                <w:rFonts w:cs="Arial"/>
                <w:bCs/>
                <w:lang w:val="it-IT"/>
              </w:rPr>
              <w:t xml:space="preserve">. </w:t>
            </w:r>
            <w:r>
              <w:rPr>
                <w:rFonts w:cs="Arial"/>
                <w:bCs/>
              </w:rPr>
              <w:t xml:space="preserve">Literatura e senso comum. Trad. Cleonice P. Barreto Mourão e Consuelo Fortes Santiago. Belo Horizonte, UFMG, 2001. </w:t>
            </w:r>
          </w:p>
          <w:p w:rsidR="009F7FC1" w:rsidRDefault="008654BD">
            <w:pPr>
              <w:widowControl w:val="0"/>
              <w:spacing w:after="0" w:line="240" w:lineRule="auto"/>
              <w:ind w:left="5"/>
              <w:jc w:val="both"/>
            </w:pPr>
            <w:r>
              <w:rPr>
                <w:rFonts w:cs="Arial"/>
                <w:bCs/>
                <w:lang w:val="it-IT"/>
              </w:rPr>
              <w:t xml:space="preserve">SELDEN, Roman et alle. </w:t>
            </w:r>
            <w:r>
              <w:rPr>
                <w:rFonts w:cs="Arial"/>
                <w:bCs/>
                <w:i/>
                <w:iCs/>
                <w:lang w:val="it-IT"/>
              </w:rPr>
              <w:t xml:space="preserve">La teoria literariacontemporanea. </w:t>
            </w:r>
            <w:r>
              <w:rPr>
                <w:rFonts w:cs="Arial"/>
                <w:bCs/>
              </w:rPr>
              <w:t>Barcelona, Arial, 1985.</w:t>
            </w:r>
          </w:p>
          <w:p w:rsidR="009F7FC1" w:rsidRDefault="009F7FC1">
            <w:pPr>
              <w:spacing w:after="0" w:line="240" w:lineRule="auto"/>
              <w:jc w:val="both"/>
              <w:rPr>
                <w:rFonts w:cs="Calibri"/>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Calibri"/>
                <w:b/>
              </w:rPr>
            </w:pPr>
            <w:r>
              <w:rPr>
                <w:rFonts w:cs="Calibri"/>
                <w:b/>
              </w:rPr>
              <w:t>Bibliografia complementar</w:t>
            </w:r>
          </w:p>
          <w:p w:rsidR="009F7FC1" w:rsidRDefault="008654BD">
            <w:pPr>
              <w:widowControl w:val="0"/>
              <w:spacing w:after="0" w:line="240" w:lineRule="auto"/>
              <w:jc w:val="both"/>
            </w:pPr>
            <w:r>
              <w:rPr>
                <w:rFonts w:cs="Arial"/>
                <w:bCs/>
              </w:rPr>
              <w:t xml:space="preserve">BLANCHOT, Maurice. </w:t>
            </w:r>
            <w:r>
              <w:rPr>
                <w:rFonts w:cs="Arial"/>
                <w:bCs/>
                <w:i/>
                <w:iCs/>
              </w:rPr>
              <w:t>O espaço literário</w:t>
            </w:r>
            <w:r>
              <w:rPr>
                <w:rFonts w:cs="Arial"/>
                <w:bCs/>
              </w:rPr>
              <w:t>. Rio de Janeiro, Rocco, 1987</w:t>
            </w:r>
          </w:p>
          <w:p w:rsidR="009F7FC1" w:rsidRDefault="008654BD">
            <w:pPr>
              <w:widowControl w:val="0"/>
              <w:spacing w:after="0" w:line="240" w:lineRule="auto"/>
              <w:ind w:right="140"/>
              <w:jc w:val="both"/>
            </w:pPr>
            <w:r>
              <w:rPr>
                <w:rFonts w:cs="Arial"/>
                <w:bCs/>
              </w:rPr>
              <w:t xml:space="preserve">DE TORRE, Guillermo. </w:t>
            </w:r>
            <w:r>
              <w:rPr>
                <w:rFonts w:cs="Arial"/>
                <w:bCs/>
                <w:i/>
                <w:iCs/>
              </w:rPr>
              <w:t>História das literaturas de vanguarda</w:t>
            </w:r>
            <w:r>
              <w:rPr>
                <w:rFonts w:cs="Arial"/>
                <w:bCs/>
              </w:rPr>
              <w:t>. Trad. Maria do Carmo Cary. Porto, Presença,1972.</w:t>
            </w:r>
          </w:p>
          <w:p w:rsidR="009F7FC1" w:rsidRDefault="008654BD">
            <w:pPr>
              <w:widowControl w:val="0"/>
              <w:spacing w:after="0" w:line="240" w:lineRule="auto"/>
              <w:ind w:right="140"/>
              <w:jc w:val="both"/>
            </w:pPr>
            <w:r>
              <w:rPr>
                <w:rFonts w:cs="Arial"/>
                <w:bCs/>
              </w:rPr>
              <w:t xml:space="preserve">FOUCAULT, Michel. </w:t>
            </w:r>
            <w:r>
              <w:rPr>
                <w:rFonts w:cs="Arial"/>
                <w:bCs/>
                <w:i/>
                <w:iCs/>
              </w:rPr>
              <w:t>As palavras e as coisas</w:t>
            </w:r>
            <w:r>
              <w:rPr>
                <w:rFonts w:cs="Arial"/>
                <w:bCs/>
              </w:rPr>
              <w:t>. Trad. Salma Tannus Muchail. São Paulo, Martins Fontes, 1992.</w:t>
            </w:r>
          </w:p>
          <w:p w:rsidR="009F7FC1" w:rsidRDefault="008654BD">
            <w:pPr>
              <w:widowControl w:val="0"/>
              <w:spacing w:after="0" w:line="240" w:lineRule="auto"/>
              <w:jc w:val="both"/>
            </w:pPr>
            <w:r>
              <w:rPr>
                <w:rFonts w:cs="Arial"/>
                <w:bCs/>
              </w:rPr>
              <w:t xml:space="preserve">PANESI, Jorge. </w:t>
            </w:r>
            <w:r>
              <w:rPr>
                <w:rFonts w:cs="Arial"/>
                <w:bCs/>
                <w:i/>
                <w:iCs/>
              </w:rPr>
              <w:t>Crítica.</w:t>
            </w:r>
            <w:r>
              <w:rPr>
                <w:rFonts w:cs="Arial"/>
                <w:bCs/>
              </w:rPr>
              <w:t xml:space="preserve"> Buenos Aires, Norma, 2000.</w:t>
            </w:r>
          </w:p>
          <w:p w:rsidR="009F7FC1" w:rsidRDefault="008654BD">
            <w:pPr>
              <w:widowControl w:val="0"/>
              <w:spacing w:after="0" w:line="240" w:lineRule="auto"/>
              <w:jc w:val="both"/>
              <w:rPr>
                <w:lang w:val="es-AR"/>
              </w:rPr>
            </w:pPr>
            <w:r>
              <w:rPr>
                <w:rFonts w:cs="Arial"/>
                <w:bCs/>
                <w:lang w:val="es-AR"/>
              </w:rPr>
              <w:t xml:space="preserve">POZUELO IVANCOS, José María. </w:t>
            </w:r>
            <w:r>
              <w:rPr>
                <w:rFonts w:cs="Arial"/>
                <w:bCs/>
                <w:i/>
                <w:iCs/>
                <w:lang w:val="es-AR"/>
              </w:rPr>
              <w:t>Teoria del lenguaje literario.</w:t>
            </w:r>
            <w:r>
              <w:rPr>
                <w:rFonts w:cs="Arial"/>
                <w:bCs/>
                <w:lang w:val="es-AR"/>
              </w:rPr>
              <w:t>Madrid, Cátedra, 1994.</w:t>
            </w:r>
          </w:p>
          <w:p w:rsidR="009F7FC1" w:rsidRDefault="008654BD">
            <w:pPr>
              <w:widowControl w:val="0"/>
              <w:spacing w:after="0" w:line="240" w:lineRule="auto"/>
              <w:jc w:val="both"/>
              <w:rPr>
                <w:rFonts w:cs="Calibri"/>
              </w:rPr>
            </w:pPr>
            <w:r>
              <w:rPr>
                <w:rFonts w:cs="Arial"/>
                <w:bCs/>
                <w:lang w:val="en-US"/>
              </w:rPr>
              <w:t xml:space="preserve">WELLEK, René e WARREN, Austin. </w:t>
            </w:r>
            <w:r>
              <w:rPr>
                <w:rFonts w:cs="Arial"/>
                <w:bCs/>
                <w:i/>
                <w:iCs/>
              </w:rPr>
              <w:t>Teoria da literatura</w:t>
            </w:r>
            <w:r>
              <w:rPr>
                <w:rFonts w:cs="Arial"/>
                <w:bCs/>
              </w:rPr>
              <w:t>. Trad. José Palla e Carmo. Sintra, Europa-América, 1976.</w:t>
            </w:r>
          </w:p>
        </w:tc>
      </w:tr>
    </w:tbl>
    <w:p w:rsidR="009F7FC1" w:rsidRDefault="009F7FC1">
      <w:pPr>
        <w:spacing w:after="0" w:line="240" w:lineRule="auto"/>
        <w:jc w:val="both"/>
      </w:pPr>
    </w:p>
    <w:p w:rsidR="009F7FC1" w:rsidRDefault="009F7FC1">
      <w:pPr>
        <w:spacing w:after="0" w:line="240" w:lineRule="auto"/>
        <w:jc w:val="both"/>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F7FC1">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F7FC1" w:rsidRDefault="008654BD">
            <w:pPr>
              <w:spacing w:after="0" w:line="240" w:lineRule="auto"/>
              <w:jc w:val="both"/>
              <w:rPr>
                <w:rFonts w:cs="Arial"/>
                <w:b/>
              </w:rPr>
            </w:pPr>
            <w:r>
              <w:rPr>
                <w:rFonts w:cs="Arial"/>
                <w:b/>
              </w:rPr>
              <w:t>Nome da Disciplina: LLE</w:t>
            </w:r>
            <w:r>
              <w:rPr>
                <w:rFonts w:cs="Big Caslon"/>
                <w:b/>
                <w:lang w:val="hr-HR"/>
              </w:rPr>
              <w:t>8075 - Tradução literária comentada</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Arial"/>
              </w:rPr>
            </w:pPr>
            <w:r>
              <w:rPr>
                <w:rFonts w:cs="Arial"/>
                <w:b/>
              </w:rPr>
              <w:t xml:space="preserve">Carga Horária: </w:t>
            </w:r>
            <w:r>
              <w:rPr>
                <w:rFonts w:cs="Arial"/>
              </w:rPr>
              <w:t>72h/a – 04 créditos</w:t>
            </w: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Calibri"/>
              </w:rPr>
            </w:pPr>
            <w:r>
              <w:rPr>
                <w:rFonts w:cs="Arial"/>
                <w:b/>
              </w:rPr>
              <w:t>Descrição</w:t>
            </w:r>
          </w:p>
          <w:p w:rsidR="009F7FC1" w:rsidRDefault="008654BD">
            <w:pPr>
              <w:spacing w:after="0" w:line="240" w:lineRule="auto"/>
              <w:jc w:val="both"/>
              <w:rPr>
                <w:lang w:val="hr-HR"/>
              </w:rPr>
            </w:pPr>
            <w:r>
              <w:rPr>
                <w:lang w:val="hr-HR"/>
              </w:rPr>
              <w:t>Aplicação de modelos teóricos e de estratégias tradutórias à análise de textos literários originais e/ou traduzidos e à prática da tradução comentada.</w:t>
            </w:r>
          </w:p>
          <w:p w:rsidR="009F7FC1" w:rsidRDefault="009F7FC1">
            <w:pPr>
              <w:spacing w:after="0" w:line="240" w:lineRule="auto"/>
              <w:jc w:val="both"/>
              <w:rPr>
                <w:rFonts w:cs="Arial"/>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Arial"/>
                <w:b/>
                <w:lang w:val="it-IT"/>
              </w:rPr>
            </w:pPr>
            <w:r>
              <w:rPr>
                <w:rFonts w:cs="Arial"/>
                <w:b/>
                <w:lang w:val="it-IT"/>
              </w:rPr>
              <w:t>Bibliografia Básica</w:t>
            </w:r>
          </w:p>
          <w:p w:rsidR="009F7FC1" w:rsidRDefault="008654BD">
            <w:pPr>
              <w:spacing w:after="0" w:line="240" w:lineRule="auto"/>
              <w:jc w:val="both"/>
              <w:rPr>
                <w:rFonts w:eastAsia="Times New Roman"/>
                <w:lang w:eastAsia="pt-BR"/>
              </w:rPr>
            </w:pPr>
            <w:r>
              <w:rPr>
                <w:rFonts w:eastAsia="Times New Roman"/>
                <w:lang w:eastAsia="pt-BR"/>
              </w:rPr>
              <w:t xml:space="preserve">BASSNETT, Susan. </w:t>
            </w:r>
            <w:r>
              <w:rPr>
                <w:rFonts w:eastAsia="Times New Roman"/>
                <w:i/>
                <w:lang w:eastAsia="pt-BR"/>
              </w:rPr>
              <w:t>Estudos de Tradução</w:t>
            </w:r>
            <w:r>
              <w:rPr>
                <w:rFonts w:eastAsia="Times New Roman"/>
                <w:lang w:eastAsia="pt-BR"/>
              </w:rPr>
              <w:t>. Trad. Sônia Terezinha Gehring et al.. Porto Alegre: Editora da UFRGS, 2005.</w:t>
            </w:r>
          </w:p>
          <w:p w:rsidR="009F7FC1" w:rsidRDefault="008654BD">
            <w:pPr>
              <w:spacing w:after="0" w:line="240" w:lineRule="auto"/>
              <w:jc w:val="both"/>
              <w:rPr>
                <w:rFonts w:eastAsia="Times New Roman"/>
                <w:lang w:eastAsia="pt-BR"/>
              </w:rPr>
            </w:pPr>
            <w:r>
              <w:rPr>
                <w:rFonts w:eastAsia="Times New Roman"/>
                <w:lang w:eastAsia="pt-BR"/>
              </w:rPr>
              <w:t xml:space="preserve">BERMAN, Antoine. </w:t>
            </w:r>
            <w:r>
              <w:rPr>
                <w:rFonts w:eastAsia="Times New Roman"/>
                <w:i/>
                <w:lang w:eastAsia="pt-BR"/>
              </w:rPr>
              <w:t>A tradução e a letra ou o albergue longínquo</w:t>
            </w:r>
            <w:r>
              <w:rPr>
                <w:rFonts w:eastAsia="Times New Roman"/>
                <w:lang w:eastAsia="pt-BR"/>
              </w:rPr>
              <w:t>. Tubarão: Copiart/Florianópolis: PGET, Tradução de Marie-Hélène Torres, Mauri Furlan &amp; Andréia Guerini, 2013.</w:t>
            </w:r>
          </w:p>
          <w:p w:rsidR="009F7FC1" w:rsidRDefault="008654BD">
            <w:pPr>
              <w:spacing w:after="0" w:line="240" w:lineRule="auto"/>
              <w:jc w:val="both"/>
              <w:rPr>
                <w:rFonts w:eastAsia="Times New Roman" w:cs="Calibri"/>
                <w:b/>
                <w:lang w:eastAsia="pt-BR"/>
              </w:rPr>
            </w:pPr>
            <w:r>
              <w:rPr>
                <w:rFonts w:eastAsia="Times New Roman"/>
                <w:lang w:eastAsia="pt-BR"/>
              </w:rPr>
              <w:t xml:space="preserve">LAMBERT, José. </w:t>
            </w:r>
            <w:r>
              <w:rPr>
                <w:rFonts w:eastAsia="Times New Roman"/>
                <w:i/>
                <w:lang w:eastAsia="pt-BR"/>
              </w:rPr>
              <w:t>Literatura e tradução. Textos selecionados de José Lambert</w:t>
            </w:r>
            <w:r>
              <w:rPr>
                <w:rFonts w:eastAsia="Times New Roman"/>
                <w:lang w:eastAsia="pt-BR"/>
              </w:rPr>
              <w:t>. [orgs. Andréia Guerini, Marie-Hélène Catherine Torres e Walter Carlos Costa]. Rio de Janeiro/Florianópolis: 7Letras, PGET, 2011.</w:t>
            </w:r>
          </w:p>
          <w:p w:rsidR="009F7FC1" w:rsidRDefault="009F7FC1">
            <w:pPr>
              <w:spacing w:after="0" w:line="240" w:lineRule="auto"/>
              <w:jc w:val="both"/>
              <w:rPr>
                <w:rFonts w:cs="Calibri"/>
                <w:b/>
              </w:rPr>
            </w:pPr>
          </w:p>
        </w:tc>
      </w:tr>
      <w:tr w:rsidR="009F7FC1">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both"/>
              <w:rPr>
                <w:rFonts w:cs="Calibri"/>
                <w:b/>
              </w:rPr>
            </w:pPr>
            <w:r>
              <w:rPr>
                <w:rFonts w:cs="Calibri"/>
                <w:b/>
              </w:rPr>
              <w:t>Bibliografia complementar</w:t>
            </w:r>
          </w:p>
          <w:p w:rsidR="009F7FC1" w:rsidRDefault="008654BD">
            <w:pPr>
              <w:spacing w:after="0" w:line="240" w:lineRule="auto"/>
              <w:jc w:val="both"/>
              <w:rPr>
                <w:rFonts w:eastAsia="Times New Roman"/>
                <w:lang w:eastAsia="pt-BR"/>
              </w:rPr>
            </w:pPr>
            <w:r>
              <w:rPr>
                <w:rFonts w:eastAsia="Times New Roman"/>
                <w:i/>
                <w:lang w:eastAsia="pt-BR"/>
              </w:rPr>
              <w:lastRenderedPageBreak/>
              <w:t>Antologia bilíngue de clássicos da teoria da tradução</w:t>
            </w:r>
            <w:r>
              <w:rPr>
                <w:rFonts w:eastAsia="Times New Roman"/>
                <w:lang w:eastAsia="pt-BR"/>
              </w:rPr>
              <w:t>. vol 1 a 4 (Alemão, Francês, Italiano e Renascimento). Florianópolis: NUT-NUPLITT, 2004-2010.</w:t>
            </w:r>
          </w:p>
          <w:p w:rsidR="009F7FC1" w:rsidRDefault="008654BD">
            <w:pPr>
              <w:spacing w:after="0" w:line="240" w:lineRule="auto"/>
              <w:jc w:val="both"/>
              <w:rPr>
                <w:rFonts w:eastAsia="Times New Roman"/>
                <w:lang w:eastAsia="pt-BR"/>
              </w:rPr>
            </w:pPr>
            <w:r>
              <w:rPr>
                <w:rFonts w:eastAsia="Times New Roman"/>
                <w:lang w:eastAsia="pt-BR"/>
              </w:rPr>
              <w:t xml:space="preserve">ECO, Umberto. </w:t>
            </w:r>
            <w:r>
              <w:rPr>
                <w:rFonts w:eastAsia="Times New Roman"/>
                <w:i/>
                <w:lang w:eastAsia="pt-BR"/>
              </w:rPr>
              <w:t>Quase a mesma coisa. Experiências de tradução</w:t>
            </w:r>
            <w:r>
              <w:rPr>
                <w:rFonts w:eastAsia="Times New Roman"/>
                <w:lang w:eastAsia="pt-BR"/>
              </w:rPr>
              <w:t>. Rio de Janeiro: Record, 2007. Trad. Eliana Aguiar.</w:t>
            </w:r>
          </w:p>
          <w:p w:rsidR="009F7FC1" w:rsidRDefault="008654BD">
            <w:pPr>
              <w:spacing w:after="0" w:line="240" w:lineRule="auto"/>
              <w:jc w:val="both"/>
              <w:rPr>
                <w:rFonts w:eastAsia="Times New Roman"/>
                <w:lang w:eastAsia="pt-BR"/>
              </w:rPr>
            </w:pPr>
            <w:r>
              <w:rPr>
                <w:rFonts w:eastAsia="Times New Roman"/>
                <w:lang w:eastAsia="pt-BR"/>
              </w:rPr>
              <w:t xml:space="preserve">OUSTINOFF, Michael. </w:t>
            </w:r>
            <w:r>
              <w:rPr>
                <w:rFonts w:eastAsia="Times New Roman"/>
                <w:i/>
                <w:lang w:eastAsia="pt-BR"/>
              </w:rPr>
              <w:t>Tradução - História, Teorias e Métodos</w:t>
            </w:r>
            <w:r>
              <w:rPr>
                <w:rFonts w:eastAsia="Times New Roman"/>
                <w:lang w:eastAsia="pt-BR"/>
              </w:rPr>
              <w:t>. Trad. Marcos Marcionilo. São Paulo: Parábola Editorial, 2011.</w:t>
            </w:r>
          </w:p>
          <w:p w:rsidR="009F7FC1" w:rsidRDefault="008654BD">
            <w:pPr>
              <w:spacing w:after="0" w:line="240" w:lineRule="auto"/>
              <w:jc w:val="both"/>
              <w:rPr>
                <w:rFonts w:eastAsia="Times New Roman"/>
                <w:lang w:eastAsia="pt-BR"/>
              </w:rPr>
            </w:pPr>
            <w:r>
              <w:rPr>
                <w:rFonts w:eastAsia="Times New Roman"/>
                <w:lang w:eastAsia="pt-BR"/>
              </w:rPr>
              <w:t xml:space="preserve">RICOEUR, Paul. </w:t>
            </w:r>
            <w:r>
              <w:rPr>
                <w:rFonts w:eastAsia="Times New Roman"/>
                <w:i/>
                <w:lang w:eastAsia="pt-BR"/>
              </w:rPr>
              <w:t>Sobre a tradução</w:t>
            </w:r>
            <w:r>
              <w:rPr>
                <w:rFonts w:eastAsia="Times New Roman"/>
                <w:lang w:eastAsia="pt-BR"/>
              </w:rPr>
              <w:t>. Trad. Patricia Lavelle. UFMG, 2011.</w:t>
            </w:r>
          </w:p>
          <w:p w:rsidR="009F7FC1" w:rsidRDefault="008654BD">
            <w:pPr>
              <w:spacing w:after="0" w:line="240" w:lineRule="auto"/>
              <w:jc w:val="both"/>
            </w:pPr>
            <w:r>
              <w:rPr>
                <w:rFonts w:eastAsia="Times New Roman"/>
                <w:i/>
                <w:lang w:eastAsia="pt-BR"/>
              </w:rPr>
              <w:t>Vozes tradutórias: 20 anos de Cadernos de Tradução</w:t>
            </w:r>
            <w:r>
              <w:rPr>
                <w:rFonts w:eastAsia="Times New Roman"/>
                <w:lang w:eastAsia="pt-BR"/>
              </w:rPr>
              <w:t xml:space="preserve">. Andréia Guerini, Marie-Hélène Catherine Torres &amp; Walter Carlos Costa (Org.). 2016. </w:t>
            </w:r>
            <w:hyperlink r:id="rId53">
              <w:r>
                <w:rPr>
                  <w:rStyle w:val="ListLabel210"/>
                  <w:rFonts w:eastAsiaTheme="minorHAnsi"/>
                </w:rPr>
                <w:t>https://repositorio.ufsc.br/handle/123456789/178891</w:t>
              </w:r>
            </w:hyperlink>
          </w:p>
        </w:tc>
      </w:tr>
    </w:tbl>
    <w:p w:rsidR="009F7FC1" w:rsidRDefault="009F7FC1">
      <w:pPr>
        <w:spacing w:after="0" w:line="240" w:lineRule="auto"/>
        <w:rPr>
          <w:rFonts w:cs="Times New Roman"/>
          <w:b/>
          <w:sz w:val="24"/>
          <w:szCs w:val="24"/>
        </w:rPr>
      </w:pPr>
    </w:p>
    <w:p w:rsidR="009F7FC1" w:rsidRDefault="009F7FC1">
      <w:pPr>
        <w:spacing w:after="0" w:line="240" w:lineRule="auto"/>
        <w:rPr>
          <w:rFonts w:cs="Times New Roman"/>
          <w:b/>
          <w:sz w:val="24"/>
          <w:szCs w:val="24"/>
        </w:rPr>
      </w:pPr>
    </w:p>
    <w:p w:rsidR="009F7FC1" w:rsidRDefault="009F7FC1">
      <w:pPr>
        <w:spacing w:after="0" w:line="240" w:lineRule="auto"/>
        <w:rPr>
          <w:rFonts w:ascii="Times New Roman" w:hAnsi="Times New Roman" w:cs="Times New Roman"/>
        </w:rPr>
      </w:pPr>
    </w:p>
    <w:p w:rsidR="009F7FC1" w:rsidRDefault="009F7FC1">
      <w:pPr>
        <w:spacing w:after="0" w:line="240" w:lineRule="auto"/>
        <w:rPr>
          <w:rFonts w:ascii="Times New Roman" w:hAnsi="Times New Roman" w:cs="Times New Roman"/>
        </w:rPr>
      </w:pPr>
    </w:p>
    <w:p w:rsidR="009F7FC1" w:rsidRDefault="008654BD">
      <w:pPr>
        <w:spacing w:after="0" w:line="240" w:lineRule="auto"/>
        <w:jc w:val="both"/>
        <w:rPr>
          <w:rFonts w:cs="Times New Roman"/>
          <w:b/>
        </w:rPr>
      </w:pPr>
      <w:r>
        <w:rPr>
          <w:rFonts w:cs="Times New Roman"/>
          <w:b/>
        </w:rPr>
        <w:t xml:space="preserve">1.7 </w:t>
      </w:r>
      <w:r>
        <w:rPr>
          <w:rFonts w:cs="Times New Roman"/>
          <w:b/>
        </w:rPr>
        <w:tab/>
        <w:t>Metodologia</w:t>
      </w:r>
    </w:p>
    <w:p w:rsidR="009F7FC1" w:rsidRDefault="008654BD">
      <w:pPr>
        <w:spacing w:after="0" w:line="240" w:lineRule="auto"/>
        <w:ind w:firstLine="708"/>
        <w:jc w:val="both"/>
        <w:rPr>
          <w:rFonts w:cs="Times New Roman"/>
        </w:rPr>
      </w:pPr>
      <w:r>
        <w:rPr>
          <w:rFonts w:cs="Times New Roman"/>
        </w:rPr>
        <w:t xml:space="preserve">Assentados na concepção dialógica da linguagem, documentos voltados para o ensino de línguas, como os </w:t>
      </w:r>
      <w:r>
        <w:rPr>
          <w:rFonts w:cs="Times New Roman"/>
          <w:i/>
        </w:rPr>
        <w:t>Parâmetros Curriculares Nacionais</w:t>
      </w:r>
      <w:r>
        <w:rPr>
          <w:rFonts w:cs="Times New Roman"/>
        </w:rPr>
        <w:t xml:space="preserve"> (PCN) e </w:t>
      </w:r>
      <w:r>
        <w:rPr>
          <w:rFonts w:cs="Times New Roman"/>
          <w:i/>
        </w:rPr>
        <w:t xml:space="preserve">Organizações Curriculares Nacionais </w:t>
      </w:r>
      <w:r>
        <w:rPr>
          <w:rFonts w:cs="Times New Roman"/>
        </w:rPr>
        <w:t>(OCN) tentam mostrar</w:t>
      </w:r>
      <w:r>
        <w:rPr>
          <w:rFonts w:cs="Times New Roman"/>
          <w:i/>
        </w:rPr>
        <w:t xml:space="preserve"> </w:t>
      </w:r>
      <w:r>
        <w:rPr>
          <w:rFonts w:cs="Times New Roman"/>
        </w:rPr>
        <w:t xml:space="preserve">a ineficácia de um ensino formal dissociado das práticas comunicativas. Ambos os documentos, desenvolvidos sob a perspectiva da Linguística Aplicada (dentre outras), defendem que ensinar língua implica preparar o aluno a compreendê-la e utilizá-la nos diferentes contextos discursivos. Para isso, é preciso, além de ensinar a estrutura da língua, ensinar também o seu funcionamento, isto é, a língua usada em diferentes situações sócio comunicativas. Corroborando tal perspectiva, no Curso de graduação em Letras Espanhol, são suscitadas reflexões sobre os objetivos e metodologias envolvidos no processo de ensino-aprendizagem da língua estrangeira, fundamentando-se na literatura voltada para a linguagem como fenômeno sócio-interacional. </w:t>
      </w:r>
    </w:p>
    <w:p w:rsidR="009F7FC1" w:rsidRDefault="008654BD">
      <w:pPr>
        <w:spacing w:after="0" w:line="240" w:lineRule="auto"/>
        <w:ind w:firstLine="708"/>
        <w:jc w:val="both"/>
        <w:rPr>
          <w:rFonts w:cs="Times New Roman"/>
        </w:rPr>
      </w:pPr>
      <w:r>
        <w:rPr>
          <w:rFonts w:cs="Times New Roman"/>
        </w:rPr>
        <w:t xml:space="preserve">A linguagem é um lugar de interação e de interlocução e o homem constitui-se como ser humano através das relações que estabelece por meio dela com os outros. Tal concepção tem embasamento nos estudos de Vygotsky e permite visualizar uma relação dinâmica e constitutiva entre o sujeito e a linguagem. Somam-se a este conceito os postulados teóricos de Bakhtin que defende a construção dialógica do conhecimento - a relação eu com o outro através da linguagem - e as diferentes práticas sociais do sujeito representadas em inúmeros gêneros textuais. </w:t>
      </w:r>
    </w:p>
    <w:p w:rsidR="009F7FC1" w:rsidRDefault="008654BD">
      <w:pPr>
        <w:spacing w:after="0" w:line="240" w:lineRule="auto"/>
        <w:ind w:firstLine="708"/>
        <w:jc w:val="both"/>
        <w:rPr>
          <w:rFonts w:cs="Times New Roman"/>
        </w:rPr>
      </w:pPr>
      <w:r>
        <w:rPr>
          <w:rFonts w:cs="Times New Roman"/>
        </w:rPr>
        <w:t>Partindo das contribuições de Vigotsky (1998) e Bakhtin (2003) o processo de formação dos alunos do curso Letras Espanhol, futuros profissionais da Língua e Literatura Espanhola está apoiado no elaboração de material que promovam um aluno reflexivo de suas aquisições linguística, culturais e teóricas, que veja a língua como um constructo social que se materializa nos mais diversos discursos (primários e secundários).</w:t>
      </w:r>
    </w:p>
    <w:p w:rsidR="009F7FC1" w:rsidRDefault="008654BD">
      <w:pPr>
        <w:spacing w:after="0" w:line="240" w:lineRule="auto"/>
        <w:jc w:val="both"/>
        <w:rPr>
          <w:rFonts w:cs="Times New Roman"/>
        </w:rPr>
      </w:pPr>
      <w:r>
        <w:rPr>
          <w:rFonts w:cs="Times New Roman"/>
        </w:rPr>
        <w:tab/>
        <w:t xml:space="preserve">Assim, a linguagem como sistema de signos é, na visão baktiniana, um produto ideológico e serve às necessidades do homem, mas também faz emergir sua ideologia. </w:t>
      </w:r>
    </w:p>
    <w:p w:rsidR="009F7FC1" w:rsidRDefault="008654BD">
      <w:pPr>
        <w:spacing w:after="0" w:line="240" w:lineRule="auto"/>
        <w:jc w:val="both"/>
        <w:rPr>
          <w:rFonts w:cs="Times New Roman"/>
        </w:rPr>
      </w:pPr>
      <w:r>
        <w:rPr>
          <w:rFonts w:cs="Times New Roman"/>
        </w:rPr>
        <w:t xml:space="preserve"> Além disso, para Bakhtin (1997, p. 279):</w:t>
      </w:r>
    </w:p>
    <w:p w:rsidR="009F7FC1" w:rsidRDefault="009F7FC1">
      <w:pPr>
        <w:spacing w:after="0" w:line="240" w:lineRule="auto"/>
        <w:jc w:val="both"/>
        <w:rPr>
          <w:rFonts w:cs="Times New Roman"/>
        </w:rPr>
      </w:pPr>
    </w:p>
    <w:p w:rsidR="009F7FC1" w:rsidRDefault="008654BD">
      <w:pPr>
        <w:spacing w:after="0" w:line="240" w:lineRule="auto"/>
        <w:ind w:left="1134"/>
        <w:jc w:val="both"/>
        <w:rPr>
          <w:rFonts w:cs="Times New Roman"/>
        </w:rPr>
      </w:pPr>
      <w:r>
        <w:rPr>
          <w:rFonts w:cs="Times New Roman"/>
        </w:rPr>
        <w:t xml:space="preserve">[...] todas as esferas da atividade humana, por mais variadas que sejam, estão sempre relacionadas com a utilização da língua. [...] A utilização da língua efetua-se em forma de enunciados (orais e escritos), concretos e únicos, que emanam dos integrantes duma ou doutra esfera da atividade humana. O enunciado reflete as condições específicas e as finalidades de cada uma dessas esferas, não só por seu conteúdo (temático) e por seu estilo verbal, [...] mas também, e, sobretudo, por sua construção composicional. Estes três elementos (conteúdo temático, estilo e construção composicional) fundem-se indissoluvelmente no todo do enunciado, e todos eles são marcados pela especificidade de uma esfera de comunicação. Qualquer enunciado considerado isoladamente é, claro, individual, mas cada esfera de utilização da língua elabora seus tipos relativamente estáveis de enunciados, sendo isso que denominamos gêneros do discurso. </w:t>
      </w:r>
    </w:p>
    <w:p w:rsidR="009F7FC1" w:rsidRDefault="009F7FC1">
      <w:pPr>
        <w:spacing w:after="0" w:line="240" w:lineRule="auto"/>
        <w:ind w:left="1134"/>
        <w:jc w:val="both"/>
        <w:rPr>
          <w:rFonts w:cs="Times New Roman"/>
        </w:rPr>
      </w:pPr>
    </w:p>
    <w:p w:rsidR="009F7FC1" w:rsidRDefault="008654BD">
      <w:pPr>
        <w:tabs>
          <w:tab w:val="left" w:pos="1080"/>
        </w:tabs>
        <w:spacing w:after="0" w:line="240" w:lineRule="auto"/>
        <w:jc w:val="both"/>
        <w:rPr>
          <w:rFonts w:cs="Times New Roman"/>
        </w:rPr>
      </w:pPr>
      <w:r>
        <w:rPr>
          <w:rFonts w:cs="Times New Roman"/>
        </w:rPr>
        <w:tab/>
        <w:t xml:space="preserve">As práticas metodológicas no Curso de Letras Espanhol frequentemente partem do dialogismo assinalado por Bakhtin, fundamentando-se na concepção sócio-discursiva da linguagem, de modo a inserir o futuro licenciado em Letras Espanhol em situações comunicativas concretas.  Tal imersão se faz partindo </w:t>
      </w:r>
      <w:r>
        <w:rPr>
          <w:rFonts w:cs="Times New Roman"/>
        </w:rPr>
        <w:lastRenderedPageBreak/>
        <w:t xml:space="preserve">de gêneros discursivos diversos, que circulam na sociedade, tais como: filmes; vídeos com diálogos do cotidiano, publicitários e outros; textos literários; peças de teatro; gêneros da esfera jornalística, publicitária; dentre outros. A partir dessa prática sócio-discursiva, o estudante posiciona-se como um enunciador real, que tem um objetivo específico e que prevê, no lugar do professor avaliador, um interlocutor real que também tem seu objetivo discursivo. Dessa forma, ainda que a aprendizagem ocorra num contexto formal, ou seja, que não emerja de situações naturais, o aluno, conforme o enfoque e objetivo de cada aula, é inserido em práticas comunicativas mais próximas possíveis da realidade na qual atuará cultural ou profissionalmente. </w:t>
      </w:r>
    </w:p>
    <w:p w:rsidR="009F7FC1" w:rsidRDefault="008654BD">
      <w:pPr>
        <w:spacing w:after="0" w:line="240" w:lineRule="auto"/>
        <w:ind w:firstLine="708"/>
        <w:jc w:val="both"/>
        <w:rPr>
          <w:rFonts w:cs="Times New Roman"/>
        </w:rPr>
      </w:pPr>
      <w:r>
        <w:rPr>
          <w:rFonts w:cs="Times New Roman"/>
        </w:rPr>
        <w:t xml:space="preserve">Nesse sentido, os professores do curso de Letras Espanhol elaboram os materiais didáticos </w:t>
      </w:r>
      <w:r>
        <w:rPr>
          <w:rFonts w:cs="Times New Roman"/>
          <w:i/>
        </w:rPr>
        <w:t>on-line</w:t>
      </w:r>
      <w:r>
        <w:rPr>
          <w:rFonts w:cs="Times New Roman"/>
        </w:rPr>
        <w:t xml:space="preserve"> e impressos, estes últimos publicados pela equipe de produção do Curso Letras Espanhol EaD. Os materiais impressos e </w:t>
      </w:r>
      <w:r>
        <w:rPr>
          <w:rFonts w:cs="Times New Roman"/>
          <w:i/>
        </w:rPr>
        <w:t>on-line</w:t>
      </w:r>
      <w:r>
        <w:rPr>
          <w:rFonts w:cs="Times New Roman"/>
        </w:rPr>
        <w:t xml:space="preserve"> são utilizados nos dois cursos proporcionando aos alunos uma ampliação e fortalecimento dos conhecimentos das disciplinas de Língua e Literatura Espanhola, Estudos Linguísticos, Linguística Aplicada, Estudos da Tradução. </w:t>
      </w:r>
    </w:p>
    <w:p w:rsidR="009F7FC1" w:rsidRDefault="008654BD">
      <w:pPr>
        <w:spacing w:after="0" w:line="240" w:lineRule="auto"/>
        <w:ind w:firstLine="708"/>
        <w:jc w:val="both"/>
        <w:rPr>
          <w:rFonts w:cs="Times New Roman"/>
          <w:color w:val="000000"/>
        </w:rPr>
      </w:pPr>
      <w:r>
        <w:rPr>
          <w:rFonts w:cs="Times New Roman"/>
          <w:color w:val="000000"/>
        </w:rPr>
        <w:t xml:space="preserve">Em relação ao material didático </w:t>
      </w:r>
      <w:r>
        <w:rPr>
          <w:rFonts w:cs="Times New Roman"/>
          <w:i/>
          <w:color w:val="000000"/>
        </w:rPr>
        <w:t>on-line</w:t>
      </w:r>
      <w:r>
        <w:rPr>
          <w:rFonts w:cs="Times New Roman"/>
          <w:color w:val="000000"/>
        </w:rPr>
        <w:t xml:space="preserve"> elaborado pelos professores está disponibilizado pela plataforma </w:t>
      </w:r>
      <w:r>
        <w:rPr>
          <w:rFonts w:cs="Times New Roman"/>
          <w:i/>
          <w:color w:val="000000"/>
        </w:rPr>
        <w:t>Moodle</w:t>
      </w:r>
      <w:r>
        <w:rPr>
          <w:rFonts w:cs="Times New Roman"/>
          <w:color w:val="000000"/>
        </w:rPr>
        <w:t xml:space="preserve"> e promove aos alunos um espaço colaborativo de aprendizagem. </w:t>
      </w:r>
    </w:p>
    <w:p w:rsidR="009F7FC1" w:rsidRDefault="008654BD">
      <w:pPr>
        <w:spacing w:after="0" w:line="240" w:lineRule="auto"/>
        <w:ind w:firstLine="708"/>
        <w:jc w:val="both"/>
        <w:rPr>
          <w:rFonts w:cs="Times New Roman"/>
          <w:color w:val="000000"/>
        </w:rPr>
      </w:pPr>
      <w:r>
        <w:rPr>
          <w:rFonts w:cs="Times New Roman"/>
          <w:color w:val="000000"/>
        </w:rPr>
        <w:t>Como ressalta Prata-Linhares (</w:t>
      </w:r>
      <w:r>
        <w:rPr>
          <w:rFonts w:cs="Times New Roman"/>
          <w:i/>
          <w:color w:val="000000"/>
        </w:rPr>
        <w:t>Interatividade e Aprendizagem colaborativa na produção de conhecimento</w:t>
      </w:r>
      <w:r>
        <w:rPr>
          <w:rFonts w:cs="Times New Roman"/>
          <w:color w:val="000000"/>
        </w:rPr>
        <w:t xml:space="preserve"> </w:t>
      </w:r>
      <w:r>
        <w:rPr>
          <w:rFonts w:cs="Times New Roman"/>
          <w:i/>
          <w:color w:val="000000"/>
        </w:rPr>
        <w:t>coletivo</w:t>
      </w:r>
      <w:r>
        <w:rPr>
          <w:rFonts w:cs="Times New Roman"/>
          <w:color w:val="000000"/>
        </w:rPr>
        <w:t xml:space="preserve">, 2004), “a aprendizagem colaborativa promove a participação ativa e a interação, tanto dos alunos como dos professores. Nessa visão de aprendizagem o conhecimento é visto como um construtor social e o processo educativo será  favorecido pela participação social dos envolvidos”. </w:t>
      </w:r>
      <w:r>
        <w:rPr>
          <w:rFonts w:cs="Times New Roman"/>
        </w:rPr>
        <w:t xml:space="preserve">Nesse sentido entende-se que para o processo de ensino aprendizagem da língua estrangeira é importante disponibilizar aos alunos atividades que promovam a aprendizagem colaborativa, a interação com outras culturas e diversidade linguística. Portanto, a tecnologia, quando bem planejada e aplicada, oferece significativa assistência e autonomia ao aprendiz. </w:t>
      </w:r>
      <w:r>
        <w:rPr>
          <w:rFonts w:cs="Times New Roman"/>
          <w:bCs/>
          <w:iCs/>
        </w:rPr>
        <w:t>Para Belloni (</w:t>
      </w:r>
      <w:r>
        <w:rPr>
          <w:rFonts w:cs="Times New Roman"/>
          <w:i/>
        </w:rPr>
        <w:t>Educação para a mídia: missão urgente da escola</w:t>
      </w:r>
      <w:r>
        <w:rPr>
          <w:rFonts w:cs="Times New Roman"/>
        </w:rPr>
        <w:t>, 2001</w:t>
      </w:r>
      <w:r>
        <w:rPr>
          <w:rFonts w:cs="Times New Roman"/>
          <w:bCs/>
          <w:iCs/>
        </w:rPr>
        <w:t>)</w:t>
      </w:r>
      <w:r>
        <w:rPr>
          <w:rFonts w:cs="Times New Roman"/>
        </w:rPr>
        <w:t xml:space="preserve"> na perspectiva do processo educacional, mediar significa:</w:t>
      </w:r>
    </w:p>
    <w:p w:rsidR="009F7FC1" w:rsidRDefault="009F7FC1">
      <w:pPr>
        <w:spacing w:after="0" w:line="240" w:lineRule="auto"/>
        <w:ind w:firstLine="708"/>
        <w:jc w:val="both"/>
        <w:rPr>
          <w:rFonts w:cs="Times New Roman"/>
        </w:rPr>
      </w:pPr>
    </w:p>
    <w:p w:rsidR="009F7FC1" w:rsidRDefault="008654BD">
      <w:pPr>
        <w:spacing w:after="0" w:line="240" w:lineRule="auto"/>
        <w:ind w:left="1134"/>
        <w:jc w:val="both"/>
        <w:rPr>
          <w:rFonts w:cs="Times New Roman"/>
        </w:rPr>
      </w:pPr>
      <w:r>
        <w:rPr>
          <w:rFonts w:cs="Times New Roman"/>
          <w:iCs/>
        </w:rPr>
        <w:t xml:space="preserve">[...] conceber metodologias de ensino e estratégias de utilização de materiais de ensino/aprendizagem que potencializem ao máximo as possibilidades de aprendizagem autônoma. Isso inclui desde a seleção e elaboração de conteúdos, a criação de metodologias de ensino e de estudo, centradas no aprendente, voltadas para a formação da autonomia, a seleção dos meios mais adequados e a produção de materiais, até a criação de estratégias de utilização de materiais e de acompanhamento do estudante de modo a assegurar a interação do estudante com o sistema de ensino </w:t>
      </w:r>
      <w:r>
        <w:rPr>
          <w:rFonts w:cs="Times New Roman"/>
        </w:rPr>
        <w:t>(p. 26).</w:t>
      </w:r>
    </w:p>
    <w:p w:rsidR="009F7FC1" w:rsidRDefault="009F7FC1">
      <w:pPr>
        <w:spacing w:after="0" w:line="240" w:lineRule="auto"/>
        <w:ind w:left="1134"/>
        <w:jc w:val="both"/>
        <w:rPr>
          <w:rFonts w:cs="Times New Roman"/>
        </w:rPr>
      </w:pPr>
    </w:p>
    <w:p w:rsidR="009F7FC1" w:rsidRDefault="008654BD">
      <w:pPr>
        <w:spacing w:after="0" w:line="240" w:lineRule="auto"/>
        <w:ind w:firstLine="708"/>
        <w:jc w:val="both"/>
        <w:rPr>
          <w:rFonts w:cs="Times New Roman"/>
        </w:rPr>
      </w:pPr>
      <w:r>
        <w:rPr>
          <w:rFonts w:cs="Times New Roman"/>
        </w:rPr>
        <w:t>Soma-se a perspectiva enfatizada por Belloni, ao que concerne à metodologia do curso de Letras-Espanhol, a visão de Bazermam (</w:t>
      </w:r>
      <w:r>
        <w:rPr>
          <w:rFonts w:cs="Times New Roman"/>
          <w:i/>
        </w:rPr>
        <w:t xml:space="preserve">Atos da fala, Gênero Textuais, e Sistemas de Atividades: como os textos organizam atividades e pessoa, </w:t>
      </w:r>
      <w:r>
        <w:rPr>
          <w:rFonts w:cs="Times New Roman"/>
        </w:rPr>
        <w:t xml:space="preserve">2006, p. 31-32) que “os gêneros tipificam muitas coisas além da forma textual. São partes do modo como os seres humanos dão forma às atividades sociais”, e os gêneros, podemos, assim, afirmar, que são resultados das práticas estabelecidas através da língua em sua realização dialógica.  Dentro do arcabouço teórico exposto pode-se ressaltar a importância da distinção entre gêneros e tipos textuais nas aulas de língua espanhola. </w:t>
      </w:r>
    </w:p>
    <w:p w:rsidR="009F7FC1" w:rsidRDefault="008654BD">
      <w:pPr>
        <w:spacing w:after="0" w:line="240" w:lineRule="auto"/>
        <w:ind w:firstLine="708"/>
        <w:jc w:val="both"/>
        <w:rPr>
          <w:rFonts w:cs="Times New Roman"/>
        </w:rPr>
      </w:pPr>
      <w:r>
        <w:rPr>
          <w:rFonts w:cs="Times New Roman"/>
        </w:rPr>
        <w:t>Destaca-se aqui a visão de Marcuschi (</w:t>
      </w:r>
      <w:r>
        <w:rPr>
          <w:rFonts w:cs="Times New Roman"/>
          <w:i/>
          <w:color w:val="000000"/>
        </w:rPr>
        <w:t xml:space="preserve">Cognição, linguagem e práticas interacionais, </w:t>
      </w:r>
      <w:r>
        <w:rPr>
          <w:rFonts w:cs="Times New Roman"/>
        </w:rPr>
        <w:t>2005) sobre esses dois conceitos:</w:t>
      </w:r>
    </w:p>
    <w:p w:rsidR="009F7FC1" w:rsidRDefault="009F7FC1">
      <w:pPr>
        <w:spacing w:after="0" w:line="240" w:lineRule="auto"/>
        <w:ind w:firstLine="708"/>
        <w:jc w:val="both"/>
        <w:rPr>
          <w:rFonts w:cs="Times New Roman"/>
        </w:rPr>
      </w:pPr>
    </w:p>
    <w:p w:rsidR="009F7FC1" w:rsidRDefault="008654BD">
      <w:pPr>
        <w:spacing w:after="0" w:line="240" w:lineRule="auto"/>
        <w:ind w:left="1134"/>
        <w:jc w:val="both"/>
        <w:rPr>
          <w:rFonts w:cs="Times New Roman"/>
          <w:b/>
        </w:rPr>
      </w:pPr>
      <w:r>
        <w:rPr>
          <w:rFonts w:cs="Times New Roman"/>
        </w:rPr>
        <w:t xml:space="preserve"> (a) usamos a expressão tipo textual para designar uma espécie de seqüência teoricamente definida pela </w:t>
      </w:r>
      <w:r>
        <w:rPr>
          <w:rFonts w:cs="Times New Roman"/>
          <w:b/>
        </w:rPr>
        <w:t>natureza lingüística</w:t>
      </w:r>
      <w:r>
        <w:rPr>
          <w:rFonts w:cs="Times New Roman"/>
        </w:rPr>
        <w:t xml:space="preserve"> de sua composição (aspectos lexicais, sintáticos, tempos verbais, relações lógicas). Em geral, </w:t>
      </w:r>
      <w:r>
        <w:rPr>
          <w:rFonts w:cs="Times New Roman"/>
          <w:b/>
        </w:rPr>
        <w:t>os tipos textuais</w:t>
      </w:r>
      <w:r>
        <w:rPr>
          <w:rFonts w:cs="Times New Roman"/>
        </w:rPr>
        <w:t xml:space="preserve"> abrangem cerca de meia dúzia de categorias conhecidos como: </w:t>
      </w:r>
      <w:r>
        <w:rPr>
          <w:rFonts w:cs="Times New Roman"/>
          <w:b/>
        </w:rPr>
        <w:t>narração, argumentação, exposição, descrição, injunção.</w:t>
      </w:r>
    </w:p>
    <w:p w:rsidR="009F7FC1" w:rsidRDefault="008654BD">
      <w:pPr>
        <w:spacing w:after="0" w:line="240" w:lineRule="auto"/>
        <w:ind w:left="1134"/>
        <w:jc w:val="both"/>
        <w:rPr>
          <w:rFonts w:cs="Times New Roman"/>
        </w:rPr>
      </w:pPr>
      <w:r>
        <w:rPr>
          <w:rFonts w:cs="Times New Roman"/>
        </w:rPr>
        <w:t xml:space="preserve">(b) usamos a expressão gênero textual como uma noção propositalmente vaga para referir os </w:t>
      </w:r>
      <w:r>
        <w:rPr>
          <w:rFonts w:cs="Times New Roman"/>
          <w:b/>
        </w:rPr>
        <w:t>textos materializados</w:t>
      </w:r>
      <w:r>
        <w:rPr>
          <w:rFonts w:cs="Times New Roman"/>
        </w:rPr>
        <w:t xml:space="preserve"> que encontramos em nossa vida diária e que apresentam características </w:t>
      </w:r>
      <w:r>
        <w:rPr>
          <w:rFonts w:cs="Times New Roman"/>
          <w:b/>
        </w:rPr>
        <w:t>sócio-comunicativas</w:t>
      </w:r>
      <w:r>
        <w:rPr>
          <w:rFonts w:cs="Times New Roman"/>
        </w:rPr>
        <w:t xml:space="preserve"> definidas por conteúdos, propriedades funcionais, estilos e composição característica. Se os tipos textuais são meia dúzia, os gêneros textuais são inúmeros. Alguns exemplos de gêneros textuais seriam:</w:t>
      </w:r>
      <w:r>
        <w:rPr>
          <w:rFonts w:cs="Times New Roman"/>
          <w:b/>
        </w:rPr>
        <w:t xml:space="preserve"> telefonema, sermão, carta comercial, carta pessoal, romance, bilhete, reportagem jornalística, aula expositiva, reunião de condomínio, noticia </w:t>
      </w:r>
      <w:r>
        <w:rPr>
          <w:rFonts w:cs="Times New Roman"/>
          <w:b/>
        </w:rPr>
        <w:lastRenderedPageBreak/>
        <w:t xml:space="preserve">jornalística, horóscopo, receita culinária, bula de remédio, lista de compras, cardápio de restaurante, instruções de uso, outdoor, inquérito policial, resenha, edital de concurso, piada, conversação espontânea, conferência, carta eletrônica, bate-papo por computador, aulas virtuais </w:t>
      </w:r>
      <w:r>
        <w:rPr>
          <w:rFonts w:cs="Times New Roman"/>
        </w:rPr>
        <w:t xml:space="preserve">e assim por diante”. (destaque do autor) </w:t>
      </w:r>
    </w:p>
    <w:p w:rsidR="009F7FC1" w:rsidRDefault="009F7FC1">
      <w:pPr>
        <w:spacing w:after="0" w:line="240" w:lineRule="auto"/>
        <w:jc w:val="both"/>
        <w:rPr>
          <w:rFonts w:cs="Times New Roman"/>
        </w:rPr>
      </w:pPr>
    </w:p>
    <w:p w:rsidR="009F7FC1" w:rsidRDefault="008654BD">
      <w:pPr>
        <w:spacing w:after="0" w:line="240" w:lineRule="auto"/>
        <w:ind w:firstLine="705"/>
        <w:jc w:val="both"/>
        <w:rPr>
          <w:rFonts w:cs="Times New Roman"/>
          <w:b/>
        </w:rPr>
      </w:pPr>
      <w:r>
        <w:rPr>
          <w:rFonts w:cs="Times New Roman"/>
        </w:rPr>
        <w:t>Nessa concepção do texto, suas práticas e sua representação nos diferentes gêneros textuais, é que  trabalha-se com os alunos, principiantes em língua espanhola, um ambiente virtual de aprendizagem que propiciasse além de uma aproximação entre alunos/alunos, professores/alunos e alunos/monitores/estagiários docentes, também a hipertextualidade com diferentes gêneros textuais, orais e visuais que promovessem a sua reflexão na produção escrita como um processo recursivo.</w:t>
      </w:r>
    </w:p>
    <w:p w:rsidR="009F7FC1" w:rsidRDefault="008654BD">
      <w:pPr>
        <w:spacing w:after="0" w:line="240" w:lineRule="auto"/>
        <w:ind w:firstLine="708"/>
        <w:jc w:val="both"/>
      </w:pPr>
      <w:r>
        <w:rPr>
          <w:rFonts w:cs="Times New Roman"/>
          <w:spacing w:val="-15"/>
        </w:rPr>
        <w:t>Para Santos (</w:t>
      </w:r>
      <w:hyperlink r:id="rId54">
        <w:r>
          <w:rPr>
            <w:rStyle w:val="ListLabel212"/>
            <w:i/>
          </w:rPr>
          <w:t xml:space="preserve">A Produção Colaborativa de Textos em Ambientes Virtuais de </w:t>
        </w:r>
        <w:r>
          <w:rPr>
            <w:rStyle w:val="ListLabel212"/>
          </w:rPr>
          <w:t>Aprendizagem</w:t>
        </w:r>
      </w:hyperlink>
      <w:r>
        <w:rPr>
          <w:rFonts w:cs="Times New Roman"/>
          <w:iCs/>
        </w:rPr>
        <w:t xml:space="preserve">, </w:t>
      </w:r>
      <w:r>
        <w:rPr>
          <w:rFonts w:cs="Times New Roman"/>
          <w:spacing w:val="-15"/>
        </w:rPr>
        <w:t>2008)</w:t>
      </w:r>
      <w:r>
        <w:rPr>
          <w:rFonts w:cs="Times New Roman"/>
          <w:iCs/>
        </w:rPr>
        <w:t xml:space="preserve"> a produção textual construída no ambiente virtual de aprendizagem colaborativa “favorece a troca de idéias, a mistura de opiniões, a aceitação da contribuição do outro no parágrafo criado, a participação e o próprio desenrolar do trabalho são ações que acontecerão automaticamente, oriundas do processo antes desencadeado.” </w:t>
      </w:r>
    </w:p>
    <w:p w:rsidR="009F7FC1" w:rsidRDefault="008654BD">
      <w:pPr>
        <w:spacing w:after="0" w:line="240" w:lineRule="auto"/>
        <w:ind w:firstLine="561"/>
        <w:jc w:val="both"/>
        <w:rPr>
          <w:rFonts w:cs="Times New Roman"/>
        </w:rPr>
      </w:pPr>
      <w:r>
        <w:rPr>
          <w:rFonts w:cs="Times New Roman"/>
        </w:rPr>
        <w:t xml:space="preserve">Motivados pelo desenho do Ambiente Virtual de Ensino Aprendizagem, pelas reflexões e discussões proporcionadas nos encontros </w:t>
      </w:r>
      <w:r>
        <w:rPr>
          <w:rFonts w:cs="Times New Roman"/>
          <w:i/>
        </w:rPr>
        <w:t>on line</w:t>
      </w:r>
      <w:r>
        <w:rPr>
          <w:rFonts w:cs="Times New Roman"/>
        </w:rPr>
        <w:t xml:space="preserve"> e presenciais sobre os textos a serem produzidos, os alunos demonstraram entusiasmo na realização das atividades e uma conscientização maior que a produção textual é um processo recursivo e que o texto necessita ser revisitado várias vezes pelo escritor competente. Dentre as vantagens das aulas com o auxilio do AVEA destacamos as seguintes:</w:t>
      </w:r>
    </w:p>
    <w:p w:rsidR="009F7FC1" w:rsidRDefault="009F7FC1">
      <w:pPr>
        <w:spacing w:after="0" w:line="240" w:lineRule="auto"/>
        <w:ind w:firstLine="561"/>
        <w:jc w:val="both"/>
        <w:rPr>
          <w:rFonts w:cs="Times New Roman"/>
        </w:rPr>
      </w:pPr>
    </w:p>
    <w:p w:rsidR="009F7FC1" w:rsidRDefault="008654BD">
      <w:pPr>
        <w:numPr>
          <w:ilvl w:val="0"/>
          <w:numId w:val="1"/>
        </w:numPr>
        <w:spacing w:after="0" w:line="240" w:lineRule="auto"/>
        <w:ind w:left="567"/>
        <w:jc w:val="both"/>
        <w:rPr>
          <w:rFonts w:cs="Times New Roman"/>
        </w:rPr>
      </w:pPr>
      <w:r>
        <w:rPr>
          <w:rFonts w:cs="Times New Roman"/>
        </w:rPr>
        <w:t>proporciona o desenvolvimento da autonomia dos alunos;</w:t>
      </w:r>
    </w:p>
    <w:p w:rsidR="009F7FC1" w:rsidRDefault="008654BD">
      <w:pPr>
        <w:numPr>
          <w:ilvl w:val="0"/>
          <w:numId w:val="1"/>
        </w:numPr>
        <w:spacing w:after="0" w:line="240" w:lineRule="auto"/>
        <w:ind w:left="567"/>
        <w:jc w:val="both"/>
        <w:rPr>
          <w:rFonts w:cs="Times New Roman"/>
        </w:rPr>
      </w:pPr>
      <w:r>
        <w:rPr>
          <w:rFonts w:cs="Times New Roman"/>
        </w:rPr>
        <w:t>compartilhamento de saberes e informações;</w:t>
      </w:r>
    </w:p>
    <w:p w:rsidR="009F7FC1" w:rsidRDefault="008654BD">
      <w:pPr>
        <w:numPr>
          <w:ilvl w:val="0"/>
          <w:numId w:val="1"/>
        </w:numPr>
        <w:spacing w:after="0" w:line="240" w:lineRule="auto"/>
        <w:ind w:left="567"/>
        <w:jc w:val="both"/>
        <w:rPr>
          <w:rFonts w:cs="Times New Roman"/>
        </w:rPr>
      </w:pPr>
      <w:r>
        <w:rPr>
          <w:rFonts w:cs="Times New Roman"/>
        </w:rPr>
        <w:t>o aluno pode revisitar os conteúdos em outros momentos do curso de acordo com suas necessidades;</w:t>
      </w:r>
    </w:p>
    <w:p w:rsidR="009F7FC1" w:rsidRDefault="008654BD">
      <w:pPr>
        <w:numPr>
          <w:ilvl w:val="0"/>
          <w:numId w:val="1"/>
        </w:numPr>
        <w:spacing w:after="0" w:line="240" w:lineRule="auto"/>
        <w:ind w:left="567"/>
        <w:jc w:val="both"/>
        <w:rPr>
          <w:rFonts w:cs="Times New Roman"/>
        </w:rPr>
      </w:pPr>
      <w:r>
        <w:rPr>
          <w:rFonts w:cs="Times New Roman"/>
        </w:rPr>
        <w:t xml:space="preserve">a disposição e enlaces dos temas ficam graficamente retratados, dando ao aluno a ideia de intertextualidade e a relação do texto como prática social e a apropriação do conhecimento linguística; </w:t>
      </w:r>
    </w:p>
    <w:p w:rsidR="009F7FC1" w:rsidRDefault="008654BD">
      <w:pPr>
        <w:numPr>
          <w:ilvl w:val="0"/>
          <w:numId w:val="1"/>
        </w:numPr>
        <w:spacing w:after="0" w:line="240" w:lineRule="auto"/>
        <w:ind w:left="567"/>
        <w:jc w:val="both"/>
        <w:rPr>
          <w:rFonts w:cs="Times New Roman"/>
        </w:rPr>
      </w:pPr>
      <w:r>
        <w:rPr>
          <w:rFonts w:cs="Times New Roman"/>
        </w:rPr>
        <w:t>o aumento do número de alunos na participação das atividades. Muitos alunos se identificam com o ambiente e se sentem cômodos em opinar, discutir e propor modificações.</w:t>
      </w:r>
    </w:p>
    <w:p w:rsidR="009F7FC1" w:rsidRDefault="009F7FC1">
      <w:pPr>
        <w:spacing w:after="0" w:line="240" w:lineRule="auto"/>
        <w:jc w:val="both"/>
        <w:rPr>
          <w:rFonts w:cs="Times New Roman"/>
        </w:rPr>
      </w:pPr>
    </w:p>
    <w:p w:rsidR="009F7FC1" w:rsidRDefault="008654BD">
      <w:pPr>
        <w:spacing w:after="0" w:line="240" w:lineRule="auto"/>
        <w:ind w:firstLine="567"/>
        <w:jc w:val="both"/>
        <w:rPr>
          <w:rFonts w:cs="Times New Roman"/>
        </w:rPr>
      </w:pPr>
      <w:r>
        <w:rPr>
          <w:rFonts w:cs="Times New Roman"/>
          <w:color w:val="000000"/>
        </w:rPr>
        <w:t>Para os docentes do Curso Letras-Espanhol viabilizar esta forma de ensino-aprendizagem é de suma importância para os</w:t>
      </w:r>
      <w:r>
        <w:rPr>
          <w:rFonts w:cs="Times New Roman"/>
        </w:rPr>
        <w:t xml:space="preserve"> alunos, futuros profissionais da linguagem. </w:t>
      </w:r>
    </w:p>
    <w:p w:rsidR="009F7FC1" w:rsidRDefault="009F7FC1">
      <w:pPr>
        <w:spacing w:after="0" w:line="240" w:lineRule="auto"/>
        <w:jc w:val="both"/>
        <w:rPr>
          <w:rFonts w:cs="Times New Roman"/>
        </w:rPr>
      </w:pPr>
    </w:p>
    <w:p w:rsidR="009F7FC1" w:rsidRDefault="008654BD">
      <w:pPr>
        <w:spacing w:after="0" w:line="240" w:lineRule="auto"/>
        <w:jc w:val="both"/>
        <w:rPr>
          <w:rFonts w:cs="Times New Roman"/>
          <w:b/>
        </w:rPr>
      </w:pPr>
      <w:r>
        <w:rPr>
          <w:rFonts w:cs="Times New Roman"/>
          <w:b/>
        </w:rPr>
        <w:t xml:space="preserve">1.8 </w:t>
      </w:r>
      <w:r>
        <w:rPr>
          <w:rFonts w:cs="Times New Roman"/>
          <w:b/>
        </w:rPr>
        <w:tab/>
        <w:t xml:space="preserve">Estágio curricular supervisionado </w:t>
      </w:r>
    </w:p>
    <w:p w:rsidR="009F7FC1" w:rsidRDefault="008654BD">
      <w:pPr>
        <w:spacing w:after="0" w:line="240" w:lineRule="auto"/>
        <w:ind w:firstLine="708"/>
        <w:jc w:val="both"/>
        <w:rPr>
          <w:rFonts w:cs="Times New Roman"/>
        </w:rPr>
      </w:pPr>
      <w:r>
        <w:rPr>
          <w:rFonts w:cs="Times New Roman"/>
        </w:rPr>
        <w:t>A obrigatoriedade e carga horária do estágio curricular supervisionado da Licenciatura são definidos na legislação federal (LDB, Resoluções CNE/CP Nº2/2002, CNE/CP Nº1/2002), que estabelece que o estágio, de até 400 horas, deve ser realizado em escola de educação básica, a partir da segunda metade do curso. Em geral, o estágio compreende, em sua estrutura, uma fase de assistência à prática docente em ensino fundamental e/ou médio culminando com um período caracterizado como “docência compartilhada”, quando a prática do aluno-estagiário é supervisionada pelo professor da instituição de ensino superior que oferece a disciplina “Estágio supervisionado” e o professor da classe em que o estágio acontece.</w:t>
      </w:r>
    </w:p>
    <w:p w:rsidR="009F7FC1" w:rsidRDefault="008654BD">
      <w:pPr>
        <w:spacing w:after="0" w:line="240" w:lineRule="auto"/>
        <w:ind w:firstLine="708"/>
        <w:jc w:val="both"/>
        <w:rPr>
          <w:rFonts w:cs="Times New Roman"/>
        </w:rPr>
      </w:pPr>
      <w:r>
        <w:rPr>
          <w:rFonts w:cs="Times New Roman"/>
        </w:rPr>
        <w:t>Indo além do desenvolvimento da atividade de docência per se, o estágio deve ser visto como oportunização de vivência de diferentes práticas ligadas ao contexto escolar como aquelas relacionadas ao planejamento, gestão e avaliação de propostas pedagógicas. De acordo com o preconizado no artigo 13 da LDB, o docente deve envolver-se, além da prática de sala de aula, em atividades de planejamento como a elaboração da proposta pedagógica do estabelecimento de ensino e de planos de trabalho específicos, em atividades de avaliação, de aprimoramento profissional e de integração da escola com as famílias e a comunidade em geral. Desta forma, o estágio pode e deve, também, proporcionar a vivência escolar de maneira completa, indo além das fronteiras da sala de aula.</w:t>
      </w:r>
    </w:p>
    <w:p w:rsidR="009F7FC1" w:rsidRDefault="008654BD">
      <w:pPr>
        <w:spacing w:after="0" w:line="240" w:lineRule="auto"/>
        <w:ind w:firstLine="708"/>
        <w:jc w:val="both"/>
        <w:rPr>
          <w:rFonts w:cs="Times New Roman"/>
        </w:rPr>
      </w:pPr>
      <w:r>
        <w:rPr>
          <w:rFonts w:cs="Times New Roman"/>
        </w:rPr>
        <w:t>Na UFSC, os “Estágios supervisionados”, assim como a disciplina “Metodologia do ensino”, dos cursos de Licenciatura, são de responsabilidade do Departamento de Metodologia de Ensino (MEN) do Centro de Educação (CED). Cabe à Coordenadoria de Prática de Ensino e Estágios do MEN normatizá-los.</w:t>
      </w:r>
    </w:p>
    <w:p w:rsidR="009F7FC1" w:rsidRDefault="008654BD">
      <w:pPr>
        <w:spacing w:after="0" w:line="240" w:lineRule="auto"/>
        <w:ind w:firstLine="708"/>
        <w:jc w:val="both"/>
      </w:pPr>
      <w:r>
        <w:rPr>
          <w:rFonts w:ascii="Calibri" w:hAnsi="Calibri"/>
        </w:rPr>
        <w:lastRenderedPageBreak/>
        <w:t>O Projeto Pedagógico dos Cursos de Licenciatura em Letras Estrangeiras prevê a possibilidade de aproveitamento de estudos e/ou revalidação das disciplinas de Metodologia de Ensino e de Estágios Supervisionados I e II, seguindo a Resolução Normativa nº 73/CUn/2016, art. 7º, a qual prevê que “as competências profissionais adquiridas no trabalho formal vinculadas à área de formação do aluno poderão ser equiparadas ao Estágio”. O aproveitamento de horas das disciplinas de Estágio Curricular Supervisionado observará a regulamentação específica da UFSC para os estágios curriculares supervisionados das licenciaturas.</w:t>
      </w:r>
      <w:r>
        <w:t xml:space="preserve"> </w:t>
      </w:r>
    </w:p>
    <w:p w:rsidR="009F7FC1" w:rsidRDefault="009F7FC1">
      <w:pPr>
        <w:spacing w:after="0" w:line="360" w:lineRule="auto"/>
        <w:jc w:val="both"/>
        <w:rPr>
          <w:rFonts w:cs="Times New Roman"/>
          <w:b/>
          <w:color w:val="00B050"/>
        </w:rPr>
      </w:pPr>
    </w:p>
    <w:p w:rsidR="009F7FC1" w:rsidRDefault="008654BD">
      <w:pPr>
        <w:spacing w:after="0" w:line="240" w:lineRule="auto"/>
        <w:jc w:val="both"/>
        <w:rPr>
          <w:rFonts w:cs="Times New Roman"/>
          <w:b/>
        </w:rPr>
      </w:pPr>
      <w:r>
        <w:rPr>
          <w:rFonts w:cs="Times New Roman"/>
          <w:b/>
        </w:rPr>
        <w:t xml:space="preserve">1.9. </w:t>
      </w:r>
      <w:r>
        <w:rPr>
          <w:rFonts w:cs="Times New Roman"/>
          <w:b/>
        </w:rPr>
        <w:tab/>
        <w:t>Estágio curricular supervisionado – relação com a rede de escolas da Educação Básica</w:t>
      </w:r>
    </w:p>
    <w:p w:rsidR="009F7FC1" w:rsidRDefault="008654BD">
      <w:pPr>
        <w:spacing w:after="0" w:line="240" w:lineRule="auto"/>
        <w:ind w:firstLine="708"/>
        <w:jc w:val="both"/>
        <w:rPr>
          <w:rFonts w:cs="Times New Roman"/>
          <w:bCs/>
          <w:sz w:val="24"/>
          <w:szCs w:val="24"/>
        </w:rPr>
      </w:pPr>
      <w:r>
        <w:rPr>
          <w:shd w:val="clear" w:color="auto" w:fill="FFFFFF"/>
        </w:rPr>
        <w:t xml:space="preserve">As disciplinas de estágio supervisionado de espanhol I e II acontecem em sua maioria, porém não exclusivamente, no Colégio de Aplicação da Universidade Federal de Santa Catarina, nas turmas de ensino fundamental e médio. O Colégio é um espaço criado essencialmente para ser um </w:t>
      </w:r>
      <w:r>
        <w:rPr>
          <w:i/>
          <w:iCs/>
          <w:shd w:val="clear" w:color="auto" w:fill="FFFFFF"/>
        </w:rPr>
        <w:t>locus</w:t>
      </w:r>
      <w:r>
        <w:rPr>
          <w:shd w:val="clear" w:color="auto" w:fill="FFFFFF"/>
        </w:rPr>
        <w:t xml:space="preserve"> de experimentação e acolhimento tanto de práticas convencionais quanto de práticas inovadoras, em que os estagiários têm a possibilidade de colocar em prática as aprendizagens teóricas vividas durante o curso, assim como experimentar-se como professor em situação real de atuação. No entanto, as atividades do campo de estágio, independentemente em qual escola ele aconteça, não se restringem à aula prática, somando-se a essa a observação participativa da aula do professor supervisor, a vivência nas atividades extracurriculares da escola (eventos, encontros, palestras, eventos esportivos), assim como a participação em reuniões pedagógicas, de planejamento e de conselho de classe. Dessa forma, o futuro professor tem uma visão global do dia a dia da escola e a vivência em seus diferentes aspectos e dimensões, propiciando uma formação ampla, interdisciplinar e aprofundada</w:t>
      </w:r>
      <w:r>
        <w:rPr>
          <w:rFonts w:eastAsia="Times New Roman" w:cs="Times New Roman"/>
          <w:sz w:val="20"/>
          <w:szCs w:val="20"/>
          <w:shd w:val="clear" w:color="auto" w:fill="FFFFFF"/>
          <w:lang w:eastAsia="pt-BR"/>
        </w:rPr>
        <w:t>.</w:t>
      </w:r>
    </w:p>
    <w:p w:rsidR="009F7FC1" w:rsidRDefault="009F7FC1">
      <w:pPr>
        <w:spacing w:after="0" w:line="240" w:lineRule="auto"/>
        <w:jc w:val="both"/>
        <w:rPr>
          <w:rFonts w:cs="Times New Roman"/>
          <w:bCs/>
          <w:sz w:val="24"/>
          <w:szCs w:val="24"/>
        </w:rPr>
      </w:pPr>
    </w:p>
    <w:p w:rsidR="009F7FC1" w:rsidRDefault="008654BD">
      <w:pPr>
        <w:spacing w:after="0" w:line="240" w:lineRule="auto"/>
        <w:jc w:val="both"/>
        <w:rPr>
          <w:rFonts w:cs="Times New Roman"/>
          <w:b/>
        </w:rPr>
      </w:pPr>
      <w:r>
        <w:rPr>
          <w:rFonts w:cs="Times New Roman"/>
          <w:b/>
        </w:rPr>
        <w:t>1.10. Estágio curricular supervisionado – relação entre licenciandos, docentes e supervisores da rede de escolas da Educação Básica.</w:t>
      </w:r>
    </w:p>
    <w:p w:rsidR="009F7FC1" w:rsidRDefault="008654BD">
      <w:pPr>
        <w:spacing w:after="0" w:line="240" w:lineRule="auto"/>
        <w:ind w:firstLine="708"/>
        <w:jc w:val="both"/>
        <w:rPr>
          <w:rFonts w:cs="Times New Roman"/>
          <w:bCs/>
        </w:rPr>
      </w:pPr>
      <w:r>
        <w:t>Os professores supervisores das escolas de Educação Básica são parte fundamental do estágio supervisionado, já que são vistos como parceiros no processo de formação dos licenciandos. Eles recebem os estagiários em suas turmas durante todo o ano, seja no momento da observação participativa, seja no momento das regências, acompanhando-os, direcionando-os, tirando suas dúvidas sobre a escola e os alunos e compartilhando seus planejamentos, avaliações e experiências. Ao mesmo tempo, os estagiários reúnem-se com o professor orientador (docente UFSC) para discutir e analisar sobre o que percebe e vivencia na escola, buscando na literatura especializada a compreensão necessária para os diferentes desafios da escola. No momento da prática da regência em sala de aula, os licenciandos contam com a presença do professor supervisor e do orientador (docente UFSC) para assistir suas aulas, ajudar a analisá-</w:t>
      </w:r>
      <w:r>
        <w:rPr>
          <w:rFonts w:cs="Times New Roman"/>
        </w:rPr>
        <w:t>las e avaliá-las.</w:t>
      </w:r>
    </w:p>
    <w:p w:rsidR="009F7FC1" w:rsidRDefault="009F7FC1">
      <w:pPr>
        <w:spacing w:after="0" w:line="240" w:lineRule="auto"/>
        <w:jc w:val="both"/>
        <w:rPr>
          <w:rFonts w:cs="Times New Roman"/>
          <w:bCs/>
        </w:rPr>
      </w:pPr>
    </w:p>
    <w:p w:rsidR="009F7FC1" w:rsidRDefault="008654BD">
      <w:pPr>
        <w:spacing w:after="0" w:line="240" w:lineRule="auto"/>
        <w:jc w:val="both"/>
        <w:rPr>
          <w:rFonts w:cs="Times New Roman"/>
          <w:b/>
        </w:rPr>
      </w:pPr>
      <w:r>
        <w:rPr>
          <w:rFonts w:cs="Times New Roman"/>
          <w:b/>
        </w:rPr>
        <w:t>1.11.</w:t>
      </w:r>
      <w:r>
        <w:rPr>
          <w:rFonts w:cs="Times New Roman"/>
          <w:b/>
        </w:rPr>
        <w:tab/>
        <w:t>Estágio curricular supervisionado – relação teoria e prática</w:t>
      </w:r>
    </w:p>
    <w:p w:rsidR="009F7FC1" w:rsidRDefault="008654BD">
      <w:pPr>
        <w:spacing w:after="0" w:line="240" w:lineRule="auto"/>
        <w:ind w:firstLine="708"/>
        <w:jc w:val="both"/>
        <w:rPr>
          <w:rFonts w:cs="Times New Roman"/>
          <w:sz w:val="24"/>
          <w:szCs w:val="24"/>
        </w:rPr>
      </w:pPr>
      <w:r>
        <w:t>O Estágio Supervisionado de Espanhol está fundamentado estabelecendo uma relação direta entre teoria e prática, baseada no conceito de Professor Pesquisador Reflexivo, preconizado por diferentes autores, como Schön (2000) e Perrenoud (2002). Todos os documentos produzidos pelos estagiários no decorrer do estágio (observação participativa, diários reflexivos, relatos avaliativos, planejamentos – planos de ensino, planos de aula –, relatório final) devem, obrigatoriamente, apresentar análises de práticas e eventos fundamentados pelas diversas teorias que embasam as metodologias: linguísticas, de aprendizagem, psicológicas, entre outras. As reflexões têm como fonte autores da linguística aplicada, mas, principalmente, da área da educação, já que esta se aprofunda mais nas questões relacionadas ao universo da Educação Básica.</w:t>
      </w:r>
    </w:p>
    <w:tbl>
      <w:tblPr>
        <w:tblW w:w="864" w:type="dxa"/>
        <w:tblInd w:w="90" w:type="dxa"/>
        <w:tblCellMar>
          <w:left w:w="105" w:type="dxa"/>
          <w:right w:w="105" w:type="dxa"/>
        </w:tblCellMar>
        <w:tblLook w:val="04A0" w:firstRow="1" w:lastRow="0" w:firstColumn="1" w:lastColumn="0" w:noHBand="0" w:noVBand="1"/>
      </w:tblPr>
      <w:tblGrid>
        <w:gridCol w:w="216"/>
        <w:gridCol w:w="216"/>
        <w:gridCol w:w="216"/>
        <w:gridCol w:w="216"/>
      </w:tblGrid>
      <w:tr w:rsidR="009F7FC1">
        <w:tc>
          <w:tcPr>
            <w:tcW w:w="216" w:type="dxa"/>
            <w:shd w:val="clear" w:color="auto" w:fill="auto"/>
          </w:tcPr>
          <w:p w:rsidR="009F7FC1" w:rsidRDefault="009F7FC1">
            <w:pPr>
              <w:spacing w:after="0" w:line="240" w:lineRule="auto"/>
              <w:jc w:val="both"/>
              <w:rPr>
                <w:rFonts w:eastAsia="Times New Roman" w:cs="Times New Roman"/>
                <w:sz w:val="24"/>
                <w:szCs w:val="24"/>
                <w:lang w:eastAsia="pt-BR"/>
              </w:rPr>
            </w:pPr>
          </w:p>
        </w:tc>
        <w:tc>
          <w:tcPr>
            <w:tcW w:w="216" w:type="dxa"/>
            <w:shd w:val="clear" w:color="auto" w:fill="auto"/>
          </w:tcPr>
          <w:p w:rsidR="009F7FC1" w:rsidRDefault="009F7FC1">
            <w:pPr>
              <w:spacing w:after="0" w:line="240" w:lineRule="auto"/>
              <w:jc w:val="both"/>
              <w:rPr>
                <w:rFonts w:eastAsia="Times New Roman" w:cs="Times New Roman"/>
                <w:sz w:val="24"/>
                <w:szCs w:val="24"/>
                <w:lang w:eastAsia="pt-BR"/>
              </w:rPr>
            </w:pPr>
          </w:p>
        </w:tc>
        <w:tc>
          <w:tcPr>
            <w:tcW w:w="216" w:type="dxa"/>
            <w:shd w:val="clear" w:color="auto" w:fill="auto"/>
          </w:tcPr>
          <w:p w:rsidR="009F7FC1" w:rsidRDefault="009F7FC1">
            <w:pPr>
              <w:spacing w:after="0" w:line="240" w:lineRule="auto"/>
              <w:jc w:val="both"/>
              <w:rPr>
                <w:rFonts w:eastAsia="Times New Roman" w:cs="Times New Roman"/>
                <w:sz w:val="24"/>
                <w:szCs w:val="24"/>
                <w:lang w:eastAsia="pt-BR"/>
              </w:rPr>
            </w:pPr>
          </w:p>
        </w:tc>
        <w:tc>
          <w:tcPr>
            <w:tcW w:w="215" w:type="dxa"/>
            <w:shd w:val="clear" w:color="auto" w:fill="auto"/>
          </w:tcPr>
          <w:p w:rsidR="009F7FC1" w:rsidRDefault="009F7FC1">
            <w:pPr>
              <w:spacing w:after="0" w:line="240" w:lineRule="auto"/>
              <w:jc w:val="both"/>
              <w:rPr>
                <w:rFonts w:eastAsia="Times New Roman" w:cs="Times New Roman"/>
                <w:sz w:val="24"/>
                <w:szCs w:val="24"/>
                <w:lang w:eastAsia="pt-BR"/>
              </w:rPr>
            </w:pPr>
          </w:p>
        </w:tc>
      </w:tr>
    </w:tbl>
    <w:p w:rsidR="009F7FC1" w:rsidRDefault="008654BD">
      <w:pPr>
        <w:spacing w:after="0" w:line="240" w:lineRule="auto"/>
        <w:jc w:val="both"/>
        <w:rPr>
          <w:rFonts w:cs="Times New Roman"/>
          <w:b/>
        </w:rPr>
      </w:pPr>
      <w:r>
        <w:rPr>
          <w:rFonts w:cs="Times New Roman"/>
          <w:b/>
        </w:rPr>
        <w:t xml:space="preserve">1.12 </w:t>
      </w:r>
      <w:r>
        <w:rPr>
          <w:rFonts w:cs="Times New Roman"/>
          <w:b/>
        </w:rPr>
        <w:tab/>
        <w:t>Atividades complementares (ACC)</w:t>
      </w:r>
    </w:p>
    <w:p w:rsidR="009F7FC1" w:rsidRDefault="008654BD">
      <w:pPr>
        <w:spacing w:after="0" w:line="240" w:lineRule="auto"/>
        <w:ind w:firstLine="708"/>
        <w:jc w:val="both"/>
        <w:rPr>
          <w:rFonts w:eastAsia="Times New Roman" w:cs="Times New Roman"/>
          <w:lang w:eastAsia="pt-BR"/>
        </w:rPr>
      </w:pPr>
      <w:r>
        <w:rPr>
          <w:rFonts w:eastAsia="Times New Roman" w:cs="Times New Roman"/>
          <w:lang w:eastAsia="pt-BR"/>
        </w:rPr>
        <w:t>Os Cursos de Letras Línguas Estrangeiras (LLE) – Alemão, Espanhol, Francês, Inglês e Italiano –, Licenciatura e Bacharelado, buscam, além da questão profissional, promover e incentivar uma sólida formação científica, cultural e crítica, concebendo-a como necessária para uma formação menos homogênea, a partir da qual se considera os interesses individuais dos estudantes.</w:t>
      </w:r>
    </w:p>
    <w:p w:rsidR="009F7FC1" w:rsidRDefault="008654BD">
      <w:pPr>
        <w:spacing w:after="0" w:line="240" w:lineRule="auto"/>
        <w:ind w:firstLine="708"/>
        <w:jc w:val="both"/>
        <w:rPr>
          <w:rFonts w:eastAsia="Times New Roman" w:cs="Times New Roman"/>
          <w:lang w:eastAsia="pt-BR"/>
        </w:rPr>
      </w:pPr>
      <w:r>
        <w:rPr>
          <w:rFonts w:eastAsia="Times New Roman" w:cs="Times New Roman"/>
          <w:lang w:eastAsia="pt-BR"/>
        </w:rPr>
        <w:t xml:space="preserve">Neste contexto de formação com currículo único para cada curso – em termos de carga-horária e disciplinas obrigatórias –, a participação em Atividades Acadêmico-científico-culturais (ACC), além de ser </w:t>
      </w:r>
      <w:r>
        <w:rPr>
          <w:rFonts w:eastAsia="Times New Roman" w:cs="Times New Roman"/>
          <w:lang w:eastAsia="pt-BR"/>
        </w:rPr>
        <w:lastRenderedPageBreak/>
        <w:t>uma exigência do Conselho Nacional de Educação (CNE/MEC), propicia ao estudante de Letras a possibilidade de se envolver em atividades, projetos e eventos acadêmicos que atendam a seus interesses para além do currículo obrigatório. Entende-se que, a partir do envolvimento em diferentes oportunidades formativas oferecidas pela Universidade, o estudante é levado a estabelecer relações de convivência social, em exercícios de responsabilidade individual e coletiva.</w:t>
      </w:r>
    </w:p>
    <w:p w:rsidR="009F7FC1" w:rsidRDefault="008654BD">
      <w:pPr>
        <w:spacing w:after="0" w:line="240" w:lineRule="auto"/>
        <w:ind w:firstLine="708"/>
        <w:jc w:val="both"/>
      </w:pPr>
      <w:r>
        <w:rPr>
          <w:rFonts w:eastAsia="Times New Roman" w:cs="Times New Roman"/>
          <w:lang w:eastAsia="pt-BR"/>
        </w:rPr>
        <w:t xml:space="preserve">Em termos concretos, apesar da possibilidade de escolhas quanto ao tipo de atividades das quais deseja participar, o estudante de Letras Línguas Estrangeiras, visando à integralização curricular – requisito básico para sua conclusão de curso –, deve atentar para algumas diretrizes no que diz respeito às ACC. </w:t>
      </w:r>
    </w:p>
    <w:p w:rsidR="009F7FC1" w:rsidRDefault="008654BD">
      <w:pPr>
        <w:spacing w:after="0" w:line="240" w:lineRule="auto"/>
        <w:jc w:val="both"/>
      </w:pPr>
      <w:r>
        <w:tab/>
        <w:t xml:space="preserve">Os Cursos de Letras Línguas Estrangeiras (LLE) – Alemão, Espanhol, Francês, Inglês e Italiano, Licenciatura e Bacharelado – estabelecem o cumprimento de 240 horas-aula (200 horas-relógio) de ACC. A carga horária total deve ser distribuída em pelo menos duas das três instâncias universitárias (Ensino, Pesquisa e/ou Extensão). As atividades devem apresentar relação com a área em formação do estudante. No caso de situações diferentes, caberá ao estudante argumentar, em seu memorial, sobre a forma como concebe a relação da atividade com o curso que frequenta e deseja integralizar. A integralização da carga horária de ACC é feita por meio de um Memorial documentado, que deve ser entregue até a sétima fase do curso. Após ter recebido do estudante o memorial, caberá ao coordenador de área a avaliação e a aprovação do referido documento. O coordenador de área entregará à coordenação geral o parecer favorável à inclusão da disciplina LLE8910, código que corresponde à disciplina de ACC. </w:t>
      </w:r>
    </w:p>
    <w:p w:rsidR="009F7FC1" w:rsidRDefault="008654BD">
      <w:pPr>
        <w:spacing w:after="0" w:line="240" w:lineRule="auto"/>
        <w:ind w:left="120" w:firstLine="600"/>
        <w:jc w:val="both"/>
      </w:pPr>
      <w:r>
        <w:t xml:space="preserve">Considerando a importância de fomentar a participação dos estudantes nas diferentes instâncias universitárias, e entendendo que compreender a distribuição das atividades em cada uma delas – Ensino, Pesquisa e Extensão – não é tarefa simples aos estudantes, propõem-se os quadros a seguir, os quais ilustram atividades passíveis de validação nas três modalidades.  </w:t>
      </w:r>
    </w:p>
    <w:p w:rsidR="009F7FC1" w:rsidRDefault="008654BD">
      <w:pPr>
        <w:spacing w:after="0" w:line="240" w:lineRule="auto"/>
        <w:jc w:val="both"/>
      </w:pPr>
      <w:r>
        <w:t xml:space="preserve">                                                                                                                                                                                                                                                                            </w:t>
      </w:r>
    </w:p>
    <w:p w:rsidR="009F7FC1" w:rsidRDefault="009F7FC1">
      <w:pPr>
        <w:spacing w:after="0" w:line="259" w:lineRule="auto"/>
      </w:pPr>
    </w:p>
    <w:p w:rsidR="009F7FC1" w:rsidRDefault="008654BD">
      <w:pPr>
        <w:spacing w:after="0" w:line="259" w:lineRule="auto"/>
        <w:ind w:right="5660"/>
      </w:pPr>
      <w:r>
        <w:rPr>
          <w:b/>
        </w:rPr>
        <w:t>ENSINO EM LETRAS</w:t>
      </w:r>
      <w:r>
        <w:t xml:space="preserve"> </w:t>
      </w:r>
    </w:p>
    <w:p w:rsidR="009F7FC1" w:rsidRDefault="008654BD">
      <w:pPr>
        <w:spacing w:after="0" w:line="259" w:lineRule="auto"/>
        <w:ind w:right="6721"/>
        <w:jc w:val="right"/>
      </w:pPr>
      <w:r>
        <w:t xml:space="preserve"> </w:t>
      </w:r>
    </w:p>
    <w:tbl>
      <w:tblPr>
        <w:tblW w:w="9215" w:type="dxa"/>
        <w:tblInd w:w="412"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6" w:type="dxa"/>
          <w:left w:w="170" w:type="dxa"/>
          <w:right w:w="10" w:type="dxa"/>
        </w:tblCellMar>
        <w:tblLook w:val="04A0" w:firstRow="1" w:lastRow="0" w:firstColumn="1" w:lastColumn="0" w:noHBand="0" w:noVBand="1"/>
      </w:tblPr>
      <w:tblGrid>
        <w:gridCol w:w="709"/>
        <w:gridCol w:w="5168"/>
        <w:gridCol w:w="3338"/>
      </w:tblGrid>
      <w:tr w:rsidR="009F7FC1">
        <w:trPr>
          <w:trHeight w:val="878"/>
        </w:trPr>
        <w:tc>
          <w:tcPr>
            <w:tcW w:w="709"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left="31" w:firstLine="16"/>
            </w:pPr>
            <w:r>
              <w:t xml:space="preserve"> </w:t>
            </w:r>
            <w:r>
              <w:rPr>
                <w:b/>
              </w:rPr>
              <w:t>Nº</w:t>
            </w:r>
            <w:r>
              <w:t xml:space="preserve"> </w:t>
            </w:r>
          </w:p>
        </w:tc>
        <w:tc>
          <w:tcPr>
            <w:tcW w:w="516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left="91" w:right="197"/>
              <w:jc w:val="center"/>
            </w:pPr>
            <w:r>
              <w:rPr>
                <w:b/>
              </w:rPr>
              <w:t>Atividades</w:t>
            </w:r>
          </w:p>
        </w:tc>
        <w:tc>
          <w:tcPr>
            <w:tcW w:w="333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tabs>
                <w:tab w:val="left" w:pos="2197"/>
              </w:tabs>
              <w:spacing w:after="0" w:line="259" w:lineRule="auto"/>
              <w:ind w:left="462" w:right="524"/>
              <w:jc w:val="center"/>
            </w:pPr>
            <w:r>
              <w:rPr>
                <w:b/>
              </w:rPr>
              <w:t>Carga-horária máxima</w:t>
            </w:r>
          </w:p>
        </w:tc>
      </w:tr>
      <w:tr w:rsidR="009F7FC1">
        <w:trPr>
          <w:trHeight w:val="857"/>
        </w:trPr>
        <w:tc>
          <w:tcPr>
            <w:tcW w:w="709"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168"/>
              <w:jc w:val="center"/>
            </w:pPr>
            <w:r>
              <w:t xml:space="preserve">1 </w:t>
            </w:r>
          </w:p>
        </w:tc>
        <w:tc>
          <w:tcPr>
            <w:tcW w:w="516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tabs>
                <w:tab w:val="left" w:pos="2197"/>
              </w:tabs>
              <w:spacing w:after="0" w:line="259" w:lineRule="auto"/>
              <w:ind w:left="-32" w:right="55"/>
              <w:jc w:val="center"/>
            </w:pPr>
            <w:r>
              <w:t>Monitoria voluntária ou com bolsa institucional em disciplina do Curso de Letras Estrangeiras</w:t>
            </w:r>
          </w:p>
        </w:tc>
        <w:tc>
          <w:tcPr>
            <w:tcW w:w="333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tabs>
                <w:tab w:val="left" w:pos="2197"/>
              </w:tabs>
              <w:spacing w:after="0" w:line="259" w:lineRule="auto"/>
              <w:ind w:left="274"/>
              <w:jc w:val="center"/>
            </w:pPr>
            <w:r>
              <w:t>120 h/a</w:t>
            </w:r>
          </w:p>
        </w:tc>
      </w:tr>
      <w:tr w:rsidR="009F7FC1">
        <w:trPr>
          <w:trHeight w:val="768"/>
        </w:trPr>
        <w:tc>
          <w:tcPr>
            <w:tcW w:w="709"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168"/>
              <w:jc w:val="center"/>
            </w:pPr>
            <w:r>
              <w:t xml:space="preserve">2 </w:t>
            </w:r>
          </w:p>
        </w:tc>
        <w:tc>
          <w:tcPr>
            <w:tcW w:w="5168" w:type="dxa"/>
            <w:tcBorders>
              <w:top w:val="single" w:sz="2" w:space="0" w:color="000001"/>
              <w:left w:val="single" w:sz="2" w:space="0" w:color="000001"/>
              <w:bottom w:val="single" w:sz="2" w:space="0" w:color="000001"/>
              <w:right w:val="single" w:sz="2" w:space="0" w:color="000001"/>
            </w:tcBorders>
            <w:shd w:val="clear" w:color="auto" w:fill="auto"/>
          </w:tcPr>
          <w:p w:rsidR="009F7FC1" w:rsidRDefault="008654BD">
            <w:pPr>
              <w:tabs>
                <w:tab w:val="left" w:pos="2197"/>
              </w:tabs>
              <w:spacing w:after="0" w:line="259" w:lineRule="auto"/>
              <w:ind w:left="-32" w:right="55"/>
              <w:jc w:val="center"/>
            </w:pPr>
            <w:r>
              <w:t>Docência de sua língua de estudo, voluntária ou remunerada (escola de idiomas, Extracurricular, Graduação, Idiomas sem fronteira, projetos de extensão, entre outros)</w:t>
            </w:r>
          </w:p>
        </w:tc>
        <w:tc>
          <w:tcPr>
            <w:tcW w:w="333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tabs>
                <w:tab w:val="left" w:pos="2197"/>
              </w:tabs>
              <w:spacing w:after="0" w:line="259" w:lineRule="auto"/>
              <w:ind w:left="274"/>
              <w:jc w:val="center"/>
            </w:pPr>
            <w:r>
              <w:t>120 h/a</w:t>
            </w:r>
          </w:p>
        </w:tc>
      </w:tr>
      <w:tr w:rsidR="009F7FC1">
        <w:trPr>
          <w:trHeight w:val="878"/>
        </w:trPr>
        <w:tc>
          <w:tcPr>
            <w:tcW w:w="709"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168"/>
              <w:jc w:val="center"/>
            </w:pPr>
            <w:r>
              <w:t xml:space="preserve">4 </w:t>
            </w:r>
          </w:p>
        </w:tc>
        <w:tc>
          <w:tcPr>
            <w:tcW w:w="516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tabs>
                <w:tab w:val="left" w:pos="2197"/>
              </w:tabs>
              <w:spacing w:after="0" w:line="259" w:lineRule="auto"/>
              <w:ind w:left="-32" w:right="55"/>
              <w:jc w:val="center"/>
            </w:pPr>
            <w:r>
              <w:t>Cursos/minicursos/oficina de estudos ministrado em assunto correlato ao Curso</w:t>
            </w:r>
          </w:p>
        </w:tc>
        <w:tc>
          <w:tcPr>
            <w:tcW w:w="3338" w:type="dxa"/>
            <w:tcBorders>
              <w:top w:val="single" w:sz="2" w:space="0" w:color="000001"/>
              <w:left w:val="single" w:sz="2" w:space="0" w:color="000001"/>
              <w:bottom w:val="single" w:sz="2" w:space="0" w:color="000001"/>
              <w:right w:val="single" w:sz="2" w:space="0" w:color="000001"/>
            </w:tcBorders>
            <w:shd w:val="clear" w:color="auto" w:fill="auto"/>
          </w:tcPr>
          <w:p w:rsidR="009F7FC1" w:rsidRDefault="008654BD">
            <w:pPr>
              <w:tabs>
                <w:tab w:val="left" w:pos="2197"/>
              </w:tabs>
              <w:spacing w:after="0" w:line="259" w:lineRule="auto"/>
              <w:ind w:right="168"/>
              <w:jc w:val="center"/>
            </w:pPr>
            <w:r>
              <w:t>120 h/a</w:t>
            </w:r>
          </w:p>
          <w:p w:rsidR="009F7FC1" w:rsidRDefault="008654BD">
            <w:pPr>
              <w:tabs>
                <w:tab w:val="left" w:pos="2197"/>
              </w:tabs>
              <w:spacing w:after="0" w:line="259" w:lineRule="auto"/>
              <w:jc w:val="center"/>
            </w:pPr>
            <w:r>
              <w:rPr>
                <w:sz w:val="20"/>
              </w:rPr>
              <w:t>(15h/a para cada certificado ou carga-horária certificada, quando superior)</w:t>
            </w:r>
          </w:p>
        </w:tc>
      </w:tr>
      <w:tr w:rsidR="009F7FC1">
        <w:trPr>
          <w:trHeight w:val="300"/>
        </w:trPr>
        <w:tc>
          <w:tcPr>
            <w:tcW w:w="709" w:type="dxa"/>
            <w:tcBorders>
              <w:top w:val="single" w:sz="2" w:space="0" w:color="000001"/>
              <w:left w:val="single" w:sz="2" w:space="0" w:color="000001"/>
              <w:bottom w:val="single" w:sz="2" w:space="0" w:color="000001"/>
              <w:right w:val="single" w:sz="2" w:space="0" w:color="000001"/>
            </w:tcBorders>
            <w:shd w:val="clear" w:color="auto" w:fill="auto"/>
          </w:tcPr>
          <w:p w:rsidR="009F7FC1" w:rsidRDefault="008654BD">
            <w:pPr>
              <w:spacing w:after="0" w:line="259" w:lineRule="auto"/>
              <w:ind w:right="168"/>
              <w:jc w:val="center"/>
            </w:pPr>
            <w:r>
              <w:t xml:space="preserve">5 </w:t>
            </w:r>
          </w:p>
        </w:tc>
        <w:tc>
          <w:tcPr>
            <w:tcW w:w="5168" w:type="dxa"/>
            <w:tcBorders>
              <w:top w:val="single" w:sz="2" w:space="0" w:color="000001"/>
              <w:left w:val="single" w:sz="2" w:space="0" w:color="000001"/>
              <w:bottom w:val="single" w:sz="2" w:space="0" w:color="000001"/>
              <w:right w:val="single" w:sz="2" w:space="0" w:color="000001"/>
            </w:tcBorders>
            <w:shd w:val="clear" w:color="auto" w:fill="auto"/>
          </w:tcPr>
          <w:p w:rsidR="009F7FC1" w:rsidRDefault="008654BD">
            <w:pPr>
              <w:tabs>
                <w:tab w:val="left" w:pos="2197"/>
              </w:tabs>
              <w:spacing w:after="0" w:line="259" w:lineRule="auto"/>
              <w:ind w:left="-32" w:right="55"/>
              <w:jc w:val="center"/>
            </w:pPr>
            <w:r>
              <w:t>Tutoria em EaD</w:t>
            </w:r>
          </w:p>
        </w:tc>
        <w:tc>
          <w:tcPr>
            <w:tcW w:w="3338" w:type="dxa"/>
            <w:tcBorders>
              <w:top w:val="single" w:sz="2" w:space="0" w:color="000001"/>
              <w:left w:val="single" w:sz="2" w:space="0" w:color="000001"/>
              <w:bottom w:val="single" w:sz="2" w:space="0" w:color="000001"/>
              <w:right w:val="single" w:sz="2" w:space="0" w:color="000001"/>
            </w:tcBorders>
            <w:shd w:val="clear" w:color="auto" w:fill="auto"/>
          </w:tcPr>
          <w:p w:rsidR="009F7FC1" w:rsidRDefault="008654BD">
            <w:pPr>
              <w:tabs>
                <w:tab w:val="left" w:pos="2197"/>
              </w:tabs>
              <w:spacing w:after="0" w:line="259" w:lineRule="auto"/>
              <w:ind w:left="274"/>
              <w:jc w:val="center"/>
            </w:pPr>
            <w:r>
              <w:t>120 h/a</w:t>
            </w:r>
          </w:p>
        </w:tc>
      </w:tr>
      <w:tr w:rsidR="009F7FC1">
        <w:trPr>
          <w:trHeight w:val="300"/>
        </w:trPr>
        <w:tc>
          <w:tcPr>
            <w:tcW w:w="709" w:type="dxa"/>
            <w:tcBorders>
              <w:top w:val="single" w:sz="2" w:space="0" w:color="000001"/>
              <w:left w:val="single" w:sz="2" w:space="0" w:color="000001"/>
              <w:bottom w:val="single" w:sz="2" w:space="0" w:color="000001"/>
              <w:right w:val="single" w:sz="2" w:space="0" w:color="000001"/>
            </w:tcBorders>
            <w:shd w:val="clear" w:color="auto" w:fill="auto"/>
          </w:tcPr>
          <w:p w:rsidR="009F7FC1" w:rsidRDefault="008654BD">
            <w:pPr>
              <w:spacing w:after="0" w:line="259" w:lineRule="auto"/>
              <w:ind w:right="168"/>
              <w:jc w:val="center"/>
            </w:pPr>
            <w:r>
              <w:t xml:space="preserve">6  </w:t>
            </w:r>
          </w:p>
        </w:tc>
        <w:tc>
          <w:tcPr>
            <w:tcW w:w="5168" w:type="dxa"/>
            <w:tcBorders>
              <w:top w:val="single" w:sz="2" w:space="0" w:color="000001"/>
              <w:left w:val="single" w:sz="2" w:space="0" w:color="000001"/>
              <w:bottom w:val="single" w:sz="2" w:space="0" w:color="000001"/>
              <w:right w:val="single" w:sz="2" w:space="0" w:color="000001"/>
            </w:tcBorders>
            <w:shd w:val="clear" w:color="auto" w:fill="auto"/>
          </w:tcPr>
          <w:p w:rsidR="009F7FC1" w:rsidRDefault="008654BD">
            <w:pPr>
              <w:spacing w:after="0" w:line="259" w:lineRule="auto"/>
              <w:ind w:left="-32" w:right="55"/>
              <w:jc w:val="center"/>
            </w:pPr>
            <w:r>
              <w:t xml:space="preserve">Participação em PIBID </w:t>
            </w:r>
          </w:p>
        </w:tc>
        <w:tc>
          <w:tcPr>
            <w:tcW w:w="3338" w:type="dxa"/>
            <w:tcBorders>
              <w:top w:val="single" w:sz="2" w:space="0" w:color="000001"/>
              <w:left w:val="single" w:sz="2" w:space="0" w:color="000001"/>
              <w:bottom w:val="single" w:sz="2" w:space="0" w:color="000001"/>
              <w:right w:val="single" w:sz="2" w:space="0" w:color="000001"/>
            </w:tcBorders>
            <w:shd w:val="clear" w:color="auto" w:fill="auto"/>
          </w:tcPr>
          <w:p w:rsidR="009F7FC1" w:rsidRDefault="008654BD">
            <w:pPr>
              <w:spacing w:after="0" w:line="259" w:lineRule="auto"/>
              <w:ind w:left="274"/>
              <w:jc w:val="center"/>
            </w:pPr>
            <w:r>
              <w:t xml:space="preserve">120 h/a </w:t>
            </w:r>
          </w:p>
        </w:tc>
      </w:tr>
    </w:tbl>
    <w:p w:rsidR="009F7FC1" w:rsidRDefault="008654BD">
      <w:pPr>
        <w:spacing w:after="0" w:line="259" w:lineRule="auto"/>
      </w:pPr>
      <w:r>
        <w:t xml:space="preserve"> </w:t>
      </w:r>
    </w:p>
    <w:p w:rsidR="009F7FC1" w:rsidRDefault="008654BD">
      <w:pPr>
        <w:spacing w:line="259" w:lineRule="auto"/>
        <w:ind w:right="6721"/>
        <w:jc w:val="right"/>
      </w:pPr>
      <w:r>
        <w:t xml:space="preserve"> </w:t>
      </w:r>
    </w:p>
    <w:p w:rsidR="009F7FC1" w:rsidRDefault="008654BD">
      <w:pPr>
        <w:spacing w:after="0" w:line="259" w:lineRule="auto"/>
        <w:ind w:right="5496"/>
      </w:pPr>
      <w:r>
        <w:rPr>
          <w:b/>
        </w:rPr>
        <w:t>PESQUISA EM LETRAS</w:t>
      </w:r>
      <w:r>
        <w:t xml:space="preserve"> </w:t>
      </w:r>
    </w:p>
    <w:p w:rsidR="009F7FC1" w:rsidRDefault="008654BD">
      <w:pPr>
        <w:spacing w:after="0" w:line="259" w:lineRule="auto"/>
      </w:pPr>
      <w:r>
        <w:t xml:space="preserve"> </w:t>
      </w:r>
    </w:p>
    <w:tbl>
      <w:tblPr>
        <w:tblW w:w="9215" w:type="dxa"/>
        <w:tblInd w:w="427"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28" w:type="dxa"/>
          <w:left w:w="168" w:type="dxa"/>
          <w:right w:w="5" w:type="dxa"/>
        </w:tblCellMar>
        <w:tblLook w:val="04A0" w:firstRow="1" w:lastRow="0" w:firstColumn="1" w:lastColumn="0" w:noHBand="0" w:noVBand="1"/>
      </w:tblPr>
      <w:tblGrid>
        <w:gridCol w:w="550"/>
        <w:gridCol w:w="5262"/>
        <w:gridCol w:w="3403"/>
      </w:tblGrid>
      <w:tr w:rsidR="009F7FC1">
        <w:trPr>
          <w:trHeight w:val="833"/>
        </w:trPr>
        <w:tc>
          <w:tcPr>
            <w:tcW w:w="550"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123"/>
              <w:jc w:val="center"/>
            </w:pPr>
            <w:r>
              <w:t xml:space="preserve"> </w:t>
            </w:r>
          </w:p>
          <w:p w:rsidR="009F7FC1" w:rsidRDefault="008654BD">
            <w:pPr>
              <w:spacing w:after="0" w:line="259" w:lineRule="auto"/>
              <w:ind w:right="47"/>
              <w:jc w:val="right"/>
            </w:pPr>
            <w:r>
              <w:rPr>
                <w:b/>
              </w:rPr>
              <w:t>Nº</w:t>
            </w:r>
            <w:r>
              <w:t xml:space="preserve"> </w:t>
            </w:r>
          </w:p>
        </w:tc>
        <w:tc>
          <w:tcPr>
            <w:tcW w:w="5262"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121"/>
              <w:jc w:val="center"/>
            </w:pPr>
            <w:r>
              <w:t xml:space="preserve"> </w:t>
            </w:r>
          </w:p>
          <w:p w:rsidR="009F7FC1" w:rsidRDefault="008654BD">
            <w:pPr>
              <w:spacing w:after="0" w:line="259" w:lineRule="auto"/>
              <w:ind w:right="182"/>
              <w:jc w:val="center"/>
            </w:pPr>
            <w:r>
              <w:rPr>
                <w:b/>
              </w:rPr>
              <w:t>Atividades</w:t>
            </w:r>
            <w:r>
              <w:t xml:space="preserve"> </w:t>
            </w:r>
          </w:p>
        </w:tc>
        <w:tc>
          <w:tcPr>
            <w:tcW w:w="3403"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120"/>
              <w:jc w:val="center"/>
            </w:pPr>
            <w:r>
              <w:t xml:space="preserve"> </w:t>
            </w:r>
          </w:p>
          <w:p w:rsidR="009F7FC1" w:rsidRDefault="008654BD">
            <w:pPr>
              <w:spacing w:after="0" w:line="259" w:lineRule="auto"/>
              <w:ind w:left="465"/>
            </w:pPr>
            <w:r>
              <w:rPr>
                <w:b/>
              </w:rPr>
              <w:t>Carga-horária máxima</w:t>
            </w:r>
            <w:r>
              <w:t xml:space="preserve"> </w:t>
            </w:r>
          </w:p>
        </w:tc>
      </w:tr>
      <w:tr w:rsidR="009F7FC1">
        <w:trPr>
          <w:trHeight w:val="571"/>
        </w:trPr>
        <w:tc>
          <w:tcPr>
            <w:tcW w:w="550"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165"/>
              <w:jc w:val="center"/>
            </w:pPr>
            <w:r>
              <w:t xml:space="preserve">1 </w:t>
            </w:r>
          </w:p>
        </w:tc>
        <w:tc>
          <w:tcPr>
            <w:tcW w:w="5262" w:type="dxa"/>
            <w:tcBorders>
              <w:top w:val="single" w:sz="2" w:space="0" w:color="000001"/>
              <w:left w:val="single" w:sz="2" w:space="0" w:color="000001"/>
              <w:bottom w:val="single" w:sz="2" w:space="0" w:color="000001"/>
              <w:right w:val="single" w:sz="2" w:space="0" w:color="000001"/>
            </w:tcBorders>
            <w:shd w:val="clear" w:color="auto" w:fill="auto"/>
          </w:tcPr>
          <w:p w:rsidR="009F7FC1" w:rsidRDefault="008654BD">
            <w:pPr>
              <w:spacing w:after="0" w:line="259" w:lineRule="auto"/>
              <w:ind w:right="137"/>
              <w:jc w:val="center"/>
            </w:pPr>
            <w:r>
              <w:t xml:space="preserve">Participação (voluntária ou com bolsa) em núcleos, projetos e grupos de pesquisa da Instituição </w:t>
            </w:r>
          </w:p>
        </w:tc>
        <w:tc>
          <w:tcPr>
            <w:tcW w:w="3403"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164"/>
              <w:jc w:val="center"/>
            </w:pPr>
            <w:r>
              <w:t xml:space="preserve">120 h/a </w:t>
            </w:r>
          </w:p>
        </w:tc>
      </w:tr>
      <w:tr w:rsidR="009F7FC1">
        <w:trPr>
          <w:trHeight w:val="571"/>
        </w:trPr>
        <w:tc>
          <w:tcPr>
            <w:tcW w:w="550"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165"/>
              <w:jc w:val="center"/>
            </w:pPr>
            <w:r>
              <w:lastRenderedPageBreak/>
              <w:t xml:space="preserve">2 </w:t>
            </w:r>
          </w:p>
        </w:tc>
        <w:tc>
          <w:tcPr>
            <w:tcW w:w="5262"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137"/>
              <w:jc w:val="center"/>
            </w:pPr>
            <w:r>
              <w:t xml:space="preserve">Participação como sujeito de pesquisa </w:t>
            </w:r>
          </w:p>
        </w:tc>
        <w:tc>
          <w:tcPr>
            <w:tcW w:w="3403" w:type="dxa"/>
            <w:tcBorders>
              <w:top w:val="single" w:sz="2" w:space="0" w:color="000001"/>
              <w:left w:val="single" w:sz="2" w:space="0" w:color="000001"/>
              <w:bottom w:val="single" w:sz="2" w:space="0" w:color="000001"/>
              <w:right w:val="single" w:sz="2" w:space="0" w:color="000001"/>
            </w:tcBorders>
            <w:shd w:val="clear" w:color="auto" w:fill="auto"/>
          </w:tcPr>
          <w:p w:rsidR="009F7FC1" w:rsidRDefault="008654BD">
            <w:pPr>
              <w:spacing w:after="0" w:line="259" w:lineRule="auto"/>
              <w:ind w:right="163"/>
              <w:jc w:val="center"/>
            </w:pPr>
            <w:r>
              <w:t xml:space="preserve">60h/a </w:t>
            </w:r>
          </w:p>
          <w:p w:rsidR="009F7FC1" w:rsidRDefault="008654BD">
            <w:pPr>
              <w:spacing w:after="0" w:line="259" w:lineRule="auto"/>
              <w:ind w:right="167"/>
              <w:jc w:val="center"/>
            </w:pPr>
            <w:r>
              <w:rPr>
                <w:sz w:val="20"/>
              </w:rPr>
              <w:t xml:space="preserve">(10h/a para cada certificado) </w:t>
            </w:r>
          </w:p>
        </w:tc>
      </w:tr>
      <w:tr w:rsidR="009F7FC1">
        <w:trPr>
          <w:trHeight w:val="1313"/>
        </w:trPr>
        <w:tc>
          <w:tcPr>
            <w:tcW w:w="550"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80"/>
              <w:jc w:val="center"/>
            </w:pPr>
            <w:r>
              <w:t xml:space="preserve">3 </w:t>
            </w:r>
          </w:p>
        </w:tc>
        <w:tc>
          <w:tcPr>
            <w:tcW w:w="5262"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137"/>
              <w:jc w:val="center"/>
            </w:pPr>
            <w:r>
              <w:t xml:space="preserve">Participação em eventos </w:t>
            </w:r>
            <w:r>
              <w:rPr>
                <w:u w:val="single" w:color="000000"/>
              </w:rPr>
              <w:t>com</w:t>
            </w:r>
            <w:r>
              <w:rPr>
                <w:u w:val="single"/>
              </w:rPr>
              <w:t xml:space="preserve"> </w:t>
            </w:r>
            <w:r>
              <w:rPr>
                <w:u w:val="single" w:color="000000"/>
              </w:rPr>
              <w:t>apresentação de trabalhos</w:t>
            </w:r>
            <w:r>
              <w:t xml:space="preserve"> (comunicação individual ou apresentação de painéis/banners). </w:t>
            </w:r>
          </w:p>
        </w:tc>
        <w:tc>
          <w:tcPr>
            <w:tcW w:w="3403"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83"/>
              <w:jc w:val="center"/>
            </w:pPr>
            <w:r>
              <w:t xml:space="preserve">120 h/a </w:t>
            </w:r>
          </w:p>
          <w:p w:rsidR="009F7FC1" w:rsidRDefault="008654BD">
            <w:pPr>
              <w:spacing w:after="0" w:line="259" w:lineRule="auto"/>
              <w:ind w:right="82"/>
              <w:jc w:val="center"/>
            </w:pPr>
            <w:r>
              <w:rPr>
                <w:sz w:val="20"/>
              </w:rPr>
              <w:t>(15h/a para cada certificado)</w:t>
            </w:r>
            <w:r>
              <w:t xml:space="preserve"> </w:t>
            </w:r>
          </w:p>
        </w:tc>
      </w:tr>
      <w:tr w:rsidR="009F7FC1">
        <w:trPr>
          <w:trHeight w:val="552"/>
        </w:trPr>
        <w:tc>
          <w:tcPr>
            <w:tcW w:w="550"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80"/>
              <w:jc w:val="center"/>
            </w:pPr>
            <w:r>
              <w:t xml:space="preserve">4 </w:t>
            </w:r>
          </w:p>
        </w:tc>
        <w:tc>
          <w:tcPr>
            <w:tcW w:w="5262"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137"/>
              <w:jc w:val="center"/>
            </w:pPr>
            <w:r>
              <w:t xml:space="preserve">Publicação de resumos </w:t>
            </w:r>
          </w:p>
        </w:tc>
        <w:tc>
          <w:tcPr>
            <w:tcW w:w="3403" w:type="dxa"/>
            <w:tcBorders>
              <w:top w:val="single" w:sz="2" w:space="0" w:color="000001"/>
              <w:left w:val="single" w:sz="2" w:space="0" w:color="000001"/>
              <w:bottom w:val="single" w:sz="2" w:space="0" w:color="000001"/>
              <w:right w:val="single" w:sz="2" w:space="0" w:color="000001"/>
            </w:tcBorders>
            <w:shd w:val="clear" w:color="auto" w:fill="auto"/>
          </w:tcPr>
          <w:p w:rsidR="009F7FC1" w:rsidRDefault="008654BD">
            <w:pPr>
              <w:spacing w:after="0" w:line="259" w:lineRule="auto"/>
              <w:ind w:right="83"/>
              <w:jc w:val="center"/>
            </w:pPr>
            <w:r>
              <w:t xml:space="preserve">120 h/a </w:t>
            </w:r>
          </w:p>
          <w:p w:rsidR="009F7FC1" w:rsidRDefault="008654BD">
            <w:pPr>
              <w:spacing w:after="0" w:line="259" w:lineRule="auto"/>
              <w:ind w:right="82"/>
              <w:jc w:val="center"/>
            </w:pPr>
            <w:r>
              <w:rPr>
                <w:sz w:val="20"/>
              </w:rPr>
              <w:t>(15h/a para cada publicação)</w:t>
            </w:r>
            <w:r>
              <w:t xml:space="preserve"> </w:t>
            </w:r>
          </w:p>
        </w:tc>
      </w:tr>
      <w:tr w:rsidR="009F7FC1">
        <w:trPr>
          <w:trHeight w:val="853"/>
        </w:trPr>
        <w:tc>
          <w:tcPr>
            <w:tcW w:w="550"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80"/>
              <w:jc w:val="center"/>
            </w:pPr>
            <w:r>
              <w:t xml:space="preserve">5 </w:t>
            </w:r>
          </w:p>
        </w:tc>
        <w:tc>
          <w:tcPr>
            <w:tcW w:w="5262"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137"/>
              <w:jc w:val="center"/>
            </w:pPr>
            <w:r>
              <w:t>Coautoria em publicação de trabalhos completos em revistas/periódicos/anais.</w:t>
            </w:r>
          </w:p>
        </w:tc>
        <w:tc>
          <w:tcPr>
            <w:tcW w:w="3403"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83"/>
              <w:jc w:val="center"/>
            </w:pPr>
            <w:r>
              <w:t xml:space="preserve">120 h/a </w:t>
            </w:r>
          </w:p>
          <w:p w:rsidR="009F7FC1" w:rsidRDefault="008654BD">
            <w:pPr>
              <w:spacing w:after="0" w:line="259" w:lineRule="auto"/>
              <w:ind w:right="83"/>
              <w:jc w:val="center"/>
            </w:pPr>
            <w:r>
              <w:rPr>
                <w:sz w:val="20"/>
              </w:rPr>
              <w:t>(30h/a para cada publicação)</w:t>
            </w:r>
            <w:r>
              <w:t xml:space="preserve"> </w:t>
            </w:r>
          </w:p>
        </w:tc>
      </w:tr>
      <w:tr w:rsidR="009F7FC1">
        <w:trPr>
          <w:trHeight w:val="852"/>
        </w:trPr>
        <w:tc>
          <w:tcPr>
            <w:tcW w:w="550"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80"/>
              <w:jc w:val="center"/>
            </w:pPr>
            <w:r>
              <w:t xml:space="preserve">6 </w:t>
            </w:r>
          </w:p>
        </w:tc>
        <w:tc>
          <w:tcPr>
            <w:tcW w:w="5262"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137"/>
              <w:jc w:val="center"/>
            </w:pPr>
            <w:r>
              <w:t xml:space="preserve">Participação em PIBID </w:t>
            </w:r>
          </w:p>
        </w:tc>
        <w:tc>
          <w:tcPr>
            <w:tcW w:w="3403"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left="359"/>
              <w:jc w:val="center"/>
            </w:pPr>
            <w:r>
              <w:t xml:space="preserve">120 h/a </w:t>
            </w:r>
          </w:p>
        </w:tc>
      </w:tr>
    </w:tbl>
    <w:p w:rsidR="009F7FC1" w:rsidRDefault="008654BD">
      <w:pPr>
        <w:spacing w:after="0" w:line="259" w:lineRule="auto"/>
      </w:pPr>
      <w:r>
        <w:t xml:space="preserve"> </w:t>
      </w:r>
    </w:p>
    <w:p w:rsidR="009F7FC1" w:rsidRDefault="008654BD">
      <w:pPr>
        <w:spacing w:after="0" w:line="259" w:lineRule="auto"/>
      </w:pPr>
      <w:r>
        <w:t xml:space="preserve"> </w:t>
      </w:r>
    </w:p>
    <w:p w:rsidR="009F7FC1" w:rsidRDefault="008654BD">
      <w:pPr>
        <w:spacing w:after="0" w:line="259" w:lineRule="auto"/>
      </w:pPr>
      <w:r>
        <w:t xml:space="preserve"> </w:t>
      </w:r>
    </w:p>
    <w:p w:rsidR="009F7FC1" w:rsidRDefault="008654BD">
      <w:pPr>
        <w:spacing w:after="0" w:line="259" w:lineRule="auto"/>
        <w:ind w:right="5496"/>
      </w:pPr>
      <w:r>
        <w:rPr>
          <w:b/>
        </w:rPr>
        <w:t>EXTENSÃO EM LETRAS</w:t>
      </w:r>
      <w:r>
        <w:t xml:space="preserve"> </w:t>
      </w:r>
    </w:p>
    <w:p w:rsidR="009F7FC1" w:rsidRDefault="008654BD">
      <w:pPr>
        <w:spacing w:after="0" w:line="259" w:lineRule="auto"/>
      </w:pPr>
      <w:r>
        <w:t xml:space="preserve"> </w:t>
      </w:r>
    </w:p>
    <w:tbl>
      <w:tblPr>
        <w:tblW w:w="9214" w:type="dxa"/>
        <w:tblInd w:w="407"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7" w:type="dxa"/>
          <w:left w:w="119" w:type="dxa"/>
          <w:right w:w="3" w:type="dxa"/>
        </w:tblCellMar>
        <w:tblLook w:val="04A0" w:firstRow="1" w:lastRow="0" w:firstColumn="1" w:lastColumn="0" w:noHBand="0" w:noVBand="1"/>
      </w:tblPr>
      <w:tblGrid>
        <w:gridCol w:w="568"/>
        <w:gridCol w:w="5245"/>
        <w:gridCol w:w="3401"/>
      </w:tblGrid>
      <w:tr w:rsidR="009F7FC1">
        <w:trPr>
          <w:trHeight w:val="830"/>
        </w:trPr>
        <w:tc>
          <w:tcPr>
            <w:tcW w:w="56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125"/>
              <w:jc w:val="center"/>
            </w:pPr>
            <w:r>
              <w:t xml:space="preserve"> </w:t>
            </w:r>
          </w:p>
          <w:p w:rsidR="009F7FC1" w:rsidRDefault="008654BD">
            <w:pPr>
              <w:spacing w:after="0" w:line="259" w:lineRule="auto"/>
              <w:ind w:right="47"/>
              <w:jc w:val="right"/>
            </w:pPr>
            <w:r>
              <w:rPr>
                <w:b/>
              </w:rPr>
              <w:t>Nº</w:t>
            </w:r>
            <w:r>
              <w:t xml:space="preserve"> </w:t>
            </w:r>
          </w:p>
        </w:tc>
        <w:tc>
          <w:tcPr>
            <w:tcW w:w="5245"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9F7FC1">
            <w:pPr>
              <w:spacing w:after="0" w:line="259" w:lineRule="auto"/>
              <w:ind w:right="121"/>
              <w:jc w:val="center"/>
            </w:pPr>
          </w:p>
          <w:p w:rsidR="009F7FC1" w:rsidRDefault="008654BD">
            <w:pPr>
              <w:spacing w:after="0" w:line="259" w:lineRule="auto"/>
              <w:ind w:right="121"/>
              <w:jc w:val="center"/>
            </w:pPr>
            <w:r>
              <w:rPr>
                <w:b/>
              </w:rPr>
              <w:t>Atividades</w:t>
            </w:r>
          </w:p>
        </w:tc>
        <w:tc>
          <w:tcPr>
            <w:tcW w:w="3401"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left="19" w:right="478"/>
              <w:jc w:val="center"/>
            </w:pPr>
            <w:r>
              <w:rPr>
                <w:b/>
              </w:rPr>
              <w:t>Carga horária máxima</w:t>
            </w:r>
          </w:p>
        </w:tc>
      </w:tr>
      <w:tr w:rsidR="009F7FC1">
        <w:trPr>
          <w:trHeight w:val="1167"/>
        </w:trPr>
        <w:tc>
          <w:tcPr>
            <w:tcW w:w="56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163"/>
              <w:jc w:val="center"/>
            </w:pPr>
            <w:r>
              <w:t xml:space="preserve">1 </w:t>
            </w:r>
          </w:p>
        </w:tc>
        <w:tc>
          <w:tcPr>
            <w:tcW w:w="5245"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121"/>
              <w:jc w:val="center"/>
            </w:pPr>
            <w:r>
              <w:t>Monitoria em atividades de extensão de curta duração</w:t>
            </w:r>
          </w:p>
        </w:tc>
        <w:tc>
          <w:tcPr>
            <w:tcW w:w="3401" w:type="dxa"/>
            <w:tcBorders>
              <w:top w:val="single" w:sz="2" w:space="0" w:color="000001"/>
              <w:left w:val="single" w:sz="2" w:space="0" w:color="000001"/>
              <w:bottom w:val="single" w:sz="2" w:space="0" w:color="000001"/>
              <w:right w:val="single" w:sz="2" w:space="0" w:color="000001"/>
            </w:tcBorders>
            <w:shd w:val="clear" w:color="auto" w:fill="auto"/>
          </w:tcPr>
          <w:p w:rsidR="009F7FC1" w:rsidRDefault="008654BD">
            <w:pPr>
              <w:spacing w:after="0" w:line="259" w:lineRule="auto"/>
              <w:ind w:right="172"/>
              <w:jc w:val="center"/>
            </w:pPr>
            <w:r>
              <w:rPr>
                <w:sz w:val="20"/>
              </w:rPr>
              <w:t xml:space="preserve">120 h/a </w:t>
            </w:r>
          </w:p>
          <w:p w:rsidR="009F7FC1" w:rsidRDefault="008654BD">
            <w:pPr>
              <w:spacing w:after="0" w:line="240" w:lineRule="auto"/>
              <w:ind w:left="221" w:right="351"/>
              <w:jc w:val="center"/>
            </w:pPr>
            <w:r>
              <w:rPr>
                <w:sz w:val="20"/>
              </w:rPr>
              <w:t xml:space="preserve">(15h para cada certificado ou carga-horária </w:t>
            </w:r>
          </w:p>
          <w:p w:rsidR="009F7FC1" w:rsidRDefault="008654BD">
            <w:pPr>
              <w:spacing w:after="0" w:line="259" w:lineRule="auto"/>
              <w:ind w:left="244" w:right="375"/>
              <w:jc w:val="center"/>
            </w:pPr>
            <w:r>
              <w:rPr>
                <w:sz w:val="20"/>
              </w:rPr>
              <w:t>certificada, quando superior)</w:t>
            </w:r>
            <w:r>
              <w:t xml:space="preserve"> </w:t>
            </w:r>
          </w:p>
        </w:tc>
      </w:tr>
      <w:tr w:rsidR="009F7FC1">
        <w:trPr>
          <w:trHeight w:val="1188"/>
        </w:trPr>
        <w:tc>
          <w:tcPr>
            <w:tcW w:w="56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163"/>
              <w:jc w:val="center"/>
            </w:pPr>
            <w:r>
              <w:t xml:space="preserve">2 </w:t>
            </w:r>
          </w:p>
        </w:tc>
        <w:tc>
          <w:tcPr>
            <w:tcW w:w="5245"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121"/>
              <w:jc w:val="center"/>
            </w:pPr>
            <w:r>
              <w:t>Participação em organização de eventos</w:t>
            </w:r>
          </w:p>
        </w:tc>
        <w:tc>
          <w:tcPr>
            <w:tcW w:w="3401" w:type="dxa"/>
            <w:tcBorders>
              <w:top w:val="single" w:sz="2" w:space="0" w:color="000001"/>
              <w:left w:val="single" w:sz="2" w:space="0" w:color="000001"/>
              <w:bottom w:val="single" w:sz="2" w:space="0" w:color="000001"/>
              <w:right w:val="single" w:sz="2" w:space="0" w:color="000001"/>
            </w:tcBorders>
            <w:shd w:val="clear" w:color="auto" w:fill="auto"/>
          </w:tcPr>
          <w:p w:rsidR="009F7FC1" w:rsidRDefault="008654BD">
            <w:pPr>
              <w:spacing w:after="0" w:line="259" w:lineRule="auto"/>
              <w:ind w:right="139"/>
              <w:jc w:val="center"/>
            </w:pPr>
            <w:r>
              <w:t xml:space="preserve">120 h/a </w:t>
            </w:r>
          </w:p>
          <w:p w:rsidR="009F7FC1" w:rsidRDefault="008654BD">
            <w:pPr>
              <w:spacing w:after="1" w:line="237" w:lineRule="auto"/>
              <w:ind w:left="221" w:right="351"/>
              <w:jc w:val="center"/>
            </w:pPr>
            <w:r>
              <w:rPr>
                <w:sz w:val="20"/>
              </w:rPr>
              <w:t xml:space="preserve">(15h para cada certificado ou carga-horária </w:t>
            </w:r>
          </w:p>
          <w:p w:rsidR="009F7FC1" w:rsidRDefault="008654BD">
            <w:pPr>
              <w:spacing w:after="0" w:line="259" w:lineRule="auto"/>
              <w:ind w:left="244" w:right="375"/>
              <w:jc w:val="center"/>
            </w:pPr>
            <w:r>
              <w:rPr>
                <w:sz w:val="20"/>
              </w:rPr>
              <w:t>certificada, quando superior)</w:t>
            </w:r>
            <w:r>
              <w:t xml:space="preserve"> </w:t>
            </w:r>
          </w:p>
        </w:tc>
      </w:tr>
      <w:tr w:rsidR="009F7FC1">
        <w:trPr>
          <w:trHeight w:val="831"/>
        </w:trPr>
        <w:tc>
          <w:tcPr>
            <w:tcW w:w="56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163"/>
              <w:jc w:val="center"/>
            </w:pPr>
            <w:r>
              <w:t xml:space="preserve">3 </w:t>
            </w:r>
          </w:p>
        </w:tc>
        <w:tc>
          <w:tcPr>
            <w:tcW w:w="5245" w:type="dxa"/>
            <w:tcBorders>
              <w:top w:val="single" w:sz="2" w:space="0" w:color="000001"/>
              <w:left w:val="single" w:sz="2" w:space="0" w:color="000001"/>
              <w:bottom w:val="single" w:sz="2" w:space="0" w:color="000001"/>
              <w:right w:val="single" w:sz="2" w:space="0" w:color="000001"/>
            </w:tcBorders>
            <w:shd w:val="clear" w:color="auto" w:fill="auto"/>
          </w:tcPr>
          <w:p w:rsidR="009F7FC1" w:rsidRDefault="008654BD">
            <w:pPr>
              <w:spacing w:after="0" w:line="259" w:lineRule="auto"/>
              <w:ind w:right="121"/>
              <w:jc w:val="center"/>
            </w:pPr>
            <w:r>
              <w:t>Participação como ouvinte em eventos</w:t>
            </w:r>
          </w:p>
          <w:p w:rsidR="009F7FC1" w:rsidRDefault="008654BD">
            <w:pPr>
              <w:spacing w:after="0" w:line="259" w:lineRule="auto"/>
              <w:ind w:right="121" w:firstLine="56"/>
              <w:jc w:val="center"/>
            </w:pPr>
            <w:r>
              <w:t>(seminários, congressos, palestras, defesas de trabalho acadêmico, etc.)</w:t>
            </w:r>
          </w:p>
        </w:tc>
        <w:tc>
          <w:tcPr>
            <w:tcW w:w="3401" w:type="dxa"/>
            <w:tcBorders>
              <w:top w:val="single" w:sz="2" w:space="0" w:color="000001"/>
              <w:left w:val="single" w:sz="2" w:space="0" w:color="000001"/>
              <w:bottom w:val="single" w:sz="2" w:space="0" w:color="000001"/>
              <w:right w:val="single" w:sz="2" w:space="0" w:color="000001"/>
            </w:tcBorders>
            <w:shd w:val="clear" w:color="auto" w:fill="auto"/>
          </w:tcPr>
          <w:p w:rsidR="009F7FC1" w:rsidRDefault="008654BD">
            <w:pPr>
              <w:spacing w:after="0" w:line="259" w:lineRule="auto"/>
              <w:ind w:right="168"/>
              <w:jc w:val="center"/>
            </w:pPr>
            <w:r>
              <w:t xml:space="preserve">120 h/a </w:t>
            </w:r>
          </w:p>
          <w:p w:rsidR="009F7FC1" w:rsidRDefault="008654BD">
            <w:pPr>
              <w:spacing w:after="0" w:line="259" w:lineRule="auto"/>
              <w:ind w:left="154" w:right="284"/>
              <w:jc w:val="center"/>
            </w:pPr>
            <w:r>
              <w:rPr>
                <w:sz w:val="20"/>
              </w:rPr>
              <w:t>(conta a carga-horária indicada no certificado)</w:t>
            </w:r>
            <w:r>
              <w:t xml:space="preserve"> </w:t>
            </w:r>
          </w:p>
        </w:tc>
      </w:tr>
      <w:tr w:rsidR="009F7FC1">
        <w:trPr>
          <w:trHeight w:val="1111"/>
        </w:trPr>
        <w:tc>
          <w:tcPr>
            <w:tcW w:w="56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45"/>
              <w:jc w:val="center"/>
            </w:pPr>
            <w:r>
              <w:t xml:space="preserve">4 </w:t>
            </w:r>
          </w:p>
        </w:tc>
        <w:tc>
          <w:tcPr>
            <w:tcW w:w="5245"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121"/>
              <w:jc w:val="center"/>
            </w:pPr>
            <w:r>
              <w:t>Estágio extracurricular/não obrigatório</w:t>
            </w:r>
          </w:p>
          <w:p w:rsidR="009F7FC1" w:rsidRDefault="008654BD">
            <w:pPr>
              <w:spacing w:after="0" w:line="259" w:lineRule="auto"/>
              <w:ind w:right="121"/>
              <w:jc w:val="center"/>
            </w:pPr>
            <w:r>
              <w:t>de curta duração internos e externos à UFSC, sob a responsabilidade e a</w:t>
            </w:r>
          </w:p>
          <w:p w:rsidR="009F7FC1" w:rsidRDefault="008654BD">
            <w:pPr>
              <w:spacing w:after="0" w:line="259" w:lineRule="auto"/>
              <w:ind w:right="121"/>
              <w:jc w:val="center"/>
            </w:pPr>
            <w:r>
              <w:t>coordenação da universidade (de um a quatro meses)</w:t>
            </w:r>
          </w:p>
        </w:tc>
        <w:tc>
          <w:tcPr>
            <w:tcW w:w="3401"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43"/>
              <w:jc w:val="center"/>
            </w:pPr>
            <w:r>
              <w:t xml:space="preserve">120 h/a </w:t>
            </w:r>
          </w:p>
        </w:tc>
      </w:tr>
      <w:tr w:rsidR="009F7FC1">
        <w:trPr>
          <w:trHeight w:val="853"/>
        </w:trPr>
        <w:tc>
          <w:tcPr>
            <w:tcW w:w="56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45"/>
              <w:jc w:val="center"/>
            </w:pPr>
            <w:r>
              <w:t xml:space="preserve">5 </w:t>
            </w:r>
          </w:p>
        </w:tc>
        <w:tc>
          <w:tcPr>
            <w:tcW w:w="5245"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121"/>
              <w:jc w:val="center"/>
            </w:pPr>
            <w:r>
              <w:t>Representação estudantil (centro acadêmico, diretório estudantil, conselhos etc.), documentada em portaria.</w:t>
            </w:r>
          </w:p>
        </w:tc>
        <w:tc>
          <w:tcPr>
            <w:tcW w:w="3401"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43"/>
              <w:jc w:val="center"/>
            </w:pPr>
            <w:r>
              <w:t xml:space="preserve">120 h/a </w:t>
            </w:r>
          </w:p>
          <w:p w:rsidR="009F7FC1" w:rsidRDefault="008654BD">
            <w:pPr>
              <w:spacing w:after="0" w:line="259" w:lineRule="auto"/>
              <w:ind w:right="48"/>
              <w:jc w:val="center"/>
            </w:pPr>
            <w:r>
              <w:rPr>
                <w:sz w:val="20"/>
              </w:rPr>
              <w:t xml:space="preserve">(certificada) </w:t>
            </w:r>
          </w:p>
        </w:tc>
      </w:tr>
      <w:tr w:rsidR="009F7FC1">
        <w:trPr>
          <w:trHeight w:val="1114"/>
        </w:trPr>
        <w:tc>
          <w:tcPr>
            <w:tcW w:w="56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45"/>
              <w:jc w:val="center"/>
            </w:pPr>
            <w:r>
              <w:t xml:space="preserve">6 </w:t>
            </w:r>
          </w:p>
        </w:tc>
        <w:tc>
          <w:tcPr>
            <w:tcW w:w="5245"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121"/>
              <w:jc w:val="center"/>
            </w:pPr>
            <w:r>
              <w:t>Participação em campanhas, eventos na comunidade (coleta de livros, montagem de biblioteca, feira de livros etc.)</w:t>
            </w:r>
          </w:p>
        </w:tc>
        <w:tc>
          <w:tcPr>
            <w:tcW w:w="3401"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left="573" w:right="620"/>
              <w:jc w:val="center"/>
            </w:pPr>
            <w:r>
              <w:t xml:space="preserve">120 h/a </w:t>
            </w:r>
            <w:r>
              <w:rPr>
                <w:sz w:val="20"/>
              </w:rPr>
              <w:t xml:space="preserve">10 h/a por atividade </w:t>
            </w:r>
          </w:p>
        </w:tc>
      </w:tr>
      <w:tr w:rsidR="009F7FC1">
        <w:trPr>
          <w:trHeight w:val="888"/>
        </w:trPr>
        <w:tc>
          <w:tcPr>
            <w:tcW w:w="56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45"/>
              <w:jc w:val="center"/>
            </w:pPr>
            <w:r>
              <w:t xml:space="preserve">7 </w:t>
            </w:r>
          </w:p>
        </w:tc>
        <w:tc>
          <w:tcPr>
            <w:tcW w:w="5245"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121"/>
              <w:jc w:val="center"/>
            </w:pPr>
            <w:r>
              <w:t xml:space="preserve">Participação em atividades artístico-culturais (mostras, vídeos, saraus, </w:t>
            </w:r>
            <w:r>
              <w:rPr>
                <w:i/>
              </w:rPr>
              <w:t>performances</w:t>
            </w:r>
            <w:r>
              <w:t>, contação de histórias, varais literários etc.)</w:t>
            </w:r>
          </w:p>
        </w:tc>
        <w:tc>
          <w:tcPr>
            <w:tcW w:w="3401"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46"/>
              <w:jc w:val="center"/>
            </w:pPr>
            <w:r>
              <w:rPr>
                <w:sz w:val="20"/>
              </w:rPr>
              <w:t xml:space="preserve">120 h/a </w:t>
            </w:r>
          </w:p>
          <w:p w:rsidR="009F7FC1" w:rsidRDefault="008654BD">
            <w:pPr>
              <w:spacing w:after="0" w:line="259" w:lineRule="auto"/>
              <w:ind w:right="47"/>
              <w:jc w:val="center"/>
            </w:pPr>
            <w:r>
              <w:rPr>
                <w:sz w:val="20"/>
              </w:rPr>
              <w:t xml:space="preserve">10 h/a por atividade </w:t>
            </w:r>
          </w:p>
        </w:tc>
      </w:tr>
      <w:tr w:rsidR="009F7FC1">
        <w:trPr>
          <w:trHeight w:val="888"/>
        </w:trPr>
        <w:tc>
          <w:tcPr>
            <w:tcW w:w="56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45"/>
              <w:jc w:val="center"/>
            </w:pPr>
            <w:r>
              <w:lastRenderedPageBreak/>
              <w:t xml:space="preserve">8 </w:t>
            </w:r>
          </w:p>
        </w:tc>
        <w:tc>
          <w:tcPr>
            <w:tcW w:w="5245"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121"/>
              <w:jc w:val="center"/>
            </w:pPr>
            <w:r>
              <w:t>Participação no Programa de apadrinhamento a intercambistas da UFSC (STUDY</w:t>
            </w:r>
          </w:p>
          <w:p w:rsidR="009F7FC1" w:rsidRDefault="008654BD">
            <w:pPr>
              <w:spacing w:after="0" w:line="259" w:lineRule="auto"/>
              <w:ind w:right="121"/>
              <w:jc w:val="center"/>
            </w:pPr>
            <w:r>
              <w:t>BUDDY/SINTER)</w:t>
            </w:r>
          </w:p>
        </w:tc>
        <w:tc>
          <w:tcPr>
            <w:tcW w:w="3401" w:type="dxa"/>
            <w:tcBorders>
              <w:top w:val="single" w:sz="2" w:space="0" w:color="000001"/>
              <w:left w:val="single" w:sz="2" w:space="0" w:color="000001"/>
              <w:bottom w:val="single" w:sz="2" w:space="0" w:color="000001"/>
              <w:right w:val="single" w:sz="2" w:space="0" w:color="000001"/>
            </w:tcBorders>
            <w:shd w:val="clear" w:color="auto" w:fill="auto"/>
          </w:tcPr>
          <w:p w:rsidR="009F7FC1" w:rsidRDefault="008654BD">
            <w:pPr>
              <w:spacing w:after="0" w:line="259" w:lineRule="auto"/>
              <w:ind w:right="45"/>
              <w:jc w:val="center"/>
            </w:pPr>
            <w:r>
              <w:t>60 h/a</w:t>
            </w:r>
            <w:r>
              <w:rPr>
                <w:sz w:val="20"/>
              </w:rPr>
              <w:t xml:space="preserve"> </w:t>
            </w:r>
          </w:p>
          <w:p w:rsidR="009F7FC1" w:rsidRDefault="008654BD">
            <w:pPr>
              <w:spacing w:after="0" w:line="259" w:lineRule="auto"/>
              <w:ind w:left="11"/>
            </w:pPr>
            <w:r>
              <w:rPr>
                <w:sz w:val="20"/>
              </w:rPr>
              <w:t>(20h para cada certificado ou carga-horária certificada, quando superior)</w:t>
            </w:r>
            <w:r>
              <w:t xml:space="preserve"> </w:t>
            </w:r>
          </w:p>
        </w:tc>
      </w:tr>
      <w:tr w:rsidR="009F7FC1">
        <w:trPr>
          <w:trHeight w:val="888"/>
        </w:trPr>
        <w:tc>
          <w:tcPr>
            <w:tcW w:w="56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45"/>
              <w:jc w:val="center"/>
            </w:pPr>
            <w:r>
              <w:t xml:space="preserve">9 </w:t>
            </w:r>
          </w:p>
        </w:tc>
        <w:tc>
          <w:tcPr>
            <w:tcW w:w="5245"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121"/>
              <w:jc w:val="center"/>
            </w:pPr>
            <w:r>
              <w:t>Participação em Cursos de formação complementar (cursos livres de língua estrangeira, informática, produção textual, etc)</w:t>
            </w:r>
          </w:p>
        </w:tc>
        <w:tc>
          <w:tcPr>
            <w:tcW w:w="3401"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43"/>
              <w:jc w:val="center"/>
            </w:pPr>
            <w:r>
              <w:t xml:space="preserve">120h/a </w:t>
            </w:r>
          </w:p>
        </w:tc>
      </w:tr>
      <w:tr w:rsidR="009F7FC1">
        <w:trPr>
          <w:trHeight w:val="889"/>
        </w:trPr>
        <w:tc>
          <w:tcPr>
            <w:tcW w:w="56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pPr>
            <w:r>
              <w:t xml:space="preserve">10 </w:t>
            </w:r>
          </w:p>
        </w:tc>
        <w:tc>
          <w:tcPr>
            <w:tcW w:w="5245"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121"/>
              <w:jc w:val="center"/>
            </w:pPr>
            <w:r>
              <w:t>Viagens de estudos</w:t>
            </w:r>
          </w:p>
        </w:tc>
        <w:tc>
          <w:tcPr>
            <w:tcW w:w="3401"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43"/>
              <w:jc w:val="center"/>
            </w:pPr>
            <w:r>
              <w:t xml:space="preserve">120h/a </w:t>
            </w:r>
          </w:p>
          <w:p w:rsidR="009F7FC1" w:rsidRDefault="008654BD">
            <w:pPr>
              <w:spacing w:after="0" w:line="259" w:lineRule="auto"/>
              <w:ind w:right="47"/>
              <w:jc w:val="center"/>
            </w:pPr>
            <w:r>
              <w:rPr>
                <w:sz w:val="20"/>
              </w:rPr>
              <w:t xml:space="preserve">(30 horas por atividade) </w:t>
            </w:r>
          </w:p>
        </w:tc>
      </w:tr>
      <w:tr w:rsidR="009F7FC1">
        <w:trPr>
          <w:trHeight w:val="888"/>
        </w:trPr>
        <w:tc>
          <w:tcPr>
            <w:tcW w:w="56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pPr>
            <w:r>
              <w:t xml:space="preserve">11 </w:t>
            </w:r>
          </w:p>
        </w:tc>
        <w:tc>
          <w:tcPr>
            <w:tcW w:w="5245"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right="121"/>
              <w:jc w:val="center"/>
            </w:pPr>
            <w:r>
              <w:t>Participação em PIBID</w:t>
            </w:r>
          </w:p>
        </w:tc>
        <w:tc>
          <w:tcPr>
            <w:tcW w:w="3401" w:type="dxa"/>
            <w:tcBorders>
              <w:top w:val="single" w:sz="2" w:space="0" w:color="000001"/>
              <w:left w:val="single" w:sz="2" w:space="0" w:color="000001"/>
              <w:bottom w:val="single" w:sz="2" w:space="0" w:color="000001"/>
              <w:right w:val="single" w:sz="2" w:space="0" w:color="000001"/>
            </w:tcBorders>
            <w:shd w:val="clear" w:color="auto" w:fill="auto"/>
            <w:vAlign w:val="center"/>
          </w:tcPr>
          <w:p w:rsidR="009F7FC1" w:rsidRDefault="008654BD">
            <w:pPr>
              <w:spacing w:after="0" w:line="259" w:lineRule="auto"/>
              <w:ind w:left="396"/>
              <w:jc w:val="center"/>
            </w:pPr>
            <w:r>
              <w:t xml:space="preserve">120 h/a </w:t>
            </w:r>
          </w:p>
        </w:tc>
      </w:tr>
    </w:tbl>
    <w:p w:rsidR="009F7FC1" w:rsidRDefault="009F7FC1">
      <w:pPr>
        <w:spacing w:after="0" w:line="259" w:lineRule="auto"/>
        <w:ind w:right="2"/>
        <w:jc w:val="center"/>
      </w:pPr>
    </w:p>
    <w:p w:rsidR="009F7FC1" w:rsidRDefault="008654BD">
      <w:pPr>
        <w:spacing w:after="0" w:line="259" w:lineRule="auto"/>
      </w:pPr>
      <w:r>
        <w:t xml:space="preserve"> </w:t>
      </w:r>
      <w:r>
        <w:tab/>
        <w:t xml:space="preserve">  </w:t>
      </w:r>
    </w:p>
    <w:p w:rsidR="009F7FC1" w:rsidRDefault="008654BD">
      <w:pPr>
        <w:spacing w:after="0" w:line="240" w:lineRule="auto"/>
        <w:jc w:val="both"/>
        <w:rPr>
          <w:rFonts w:cs="Times New Roman"/>
          <w:b/>
        </w:rPr>
      </w:pPr>
      <w:r>
        <w:rPr>
          <w:rFonts w:cs="Times New Roman"/>
          <w:b/>
        </w:rPr>
        <w:t xml:space="preserve">1.13 </w:t>
      </w:r>
      <w:r>
        <w:rPr>
          <w:rFonts w:cs="Times New Roman"/>
          <w:b/>
        </w:rPr>
        <w:tab/>
        <w:t>Apoio ao discente</w:t>
      </w:r>
    </w:p>
    <w:p w:rsidR="009F7FC1" w:rsidRDefault="008654BD">
      <w:pPr>
        <w:spacing w:after="0" w:line="240" w:lineRule="auto"/>
        <w:ind w:firstLine="708"/>
        <w:jc w:val="both"/>
        <w:rPr>
          <w:rFonts w:cs="Times New Roman"/>
        </w:rPr>
      </w:pPr>
      <w:r>
        <w:rPr>
          <w:rFonts w:eastAsia="Arial" w:cs="Times New Roman"/>
        </w:rPr>
        <w:t xml:space="preserve">Tendo em vista as necessidades e realidades individuais dos estudantes, cada professor do Curso de Letras ESPANHOL destina um horário especial de atendimento aos discentes. Para cada disciplina, destina-se, no mínimo, uma hora de atendimento extraclasse, previsto no respectivo plano de ensino, com indicação de horário e local. </w:t>
      </w:r>
    </w:p>
    <w:p w:rsidR="009F7FC1" w:rsidRDefault="008654BD">
      <w:pPr>
        <w:spacing w:after="0" w:line="240" w:lineRule="auto"/>
        <w:ind w:firstLine="708"/>
        <w:jc w:val="both"/>
        <w:rPr>
          <w:rFonts w:cs="Times New Roman"/>
        </w:rPr>
      </w:pPr>
      <w:r>
        <w:rPr>
          <w:rFonts w:eastAsia="Arial" w:cs="Times New Roman"/>
        </w:rPr>
        <w:t xml:space="preserve">O horário de atendimento tem a função de reservar um tempo para as dúvidas e questões individuais do estudante. Esse horário de atendimento não é somente importante para os discentes, como igualmente relevante para o professor, já que estes têm a oportunidade de entender melhor eventuais lacunas no processo de ensino-aprendizagem que podem passar despercebidos na rotina da sala de aula. </w:t>
      </w:r>
    </w:p>
    <w:p w:rsidR="009F7FC1" w:rsidRDefault="008654BD">
      <w:pPr>
        <w:spacing w:after="0" w:line="240" w:lineRule="auto"/>
        <w:ind w:firstLine="708"/>
        <w:jc w:val="both"/>
        <w:rPr>
          <w:rFonts w:cs="Times New Roman"/>
        </w:rPr>
      </w:pPr>
      <w:r>
        <w:rPr>
          <w:rFonts w:eastAsia="Arial" w:cs="Times New Roman"/>
        </w:rPr>
        <w:t xml:space="preserve">Também vislumbrando o sucesso na prática pedagógica, conta-se com a atuação de monitores que são estudantes de fases avançadas em relação à turma em que essa figura atua. O Curso de Letras ESPANHOL conta com duas bolsas de monitoria, cuja seleção é pública e aberta aos alunos do Curso, normalmente destinadas às disciplinas iniciais, divididas nas três grandes áreas: Língua, Literatura e Linguística. Na possibilidade de os professores dessas disciplinas iniciais dispensarem o trabalho do monitor, a bolsa é destinada a outras disciplinas, conforme conveniência observada pela área. No que se refere à atuação, sob a orientação do professor responsável pela disciplina, o monitor atende aos estudantes em horário fixo e publicado, oferecendo apoio pedagógico a partir das necessidades identificadas.  </w:t>
      </w:r>
    </w:p>
    <w:p w:rsidR="009F7FC1" w:rsidRDefault="008654BD">
      <w:pPr>
        <w:spacing w:after="0" w:line="240" w:lineRule="auto"/>
        <w:ind w:firstLine="708"/>
        <w:jc w:val="both"/>
        <w:rPr>
          <w:rFonts w:cs="Times New Roman"/>
        </w:rPr>
      </w:pPr>
      <w:r>
        <w:rPr>
          <w:rFonts w:eastAsia="Arial" w:cs="Times New Roman"/>
        </w:rPr>
        <w:t xml:space="preserve">Ainda cabe informar sobre a existência de um apoio psicológico institucionalizado. O </w:t>
      </w:r>
      <w:r>
        <w:rPr>
          <w:rFonts w:eastAsia="Arial" w:cs="Times New Roman"/>
          <w:i/>
        </w:rPr>
        <w:t>Projeto de atenção em psicologia</w:t>
      </w:r>
      <w:r>
        <w:rPr>
          <w:rFonts w:eastAsia="Arial" w:cs="Times New Roman"/>
        </w:rPr>
        <w:t xml:space="preserve"> (SAPSI/UFSC) tem por objetivo atender ao estudante da Universidade Federal de Santa Catarina em situação de risco psicossocial</w:t>
      </w:r>
      <w:r>
        <w:rPr>
          <w:rFonts w:eastAsia="Arial" w:cs="Times New Roman"/>
          <w:b/>
        </w:rPr>
        <w:t xml:space="preserve"> </w:t>
      </w:r>
      <w:r>
        <w:rPr>
          <w:rFonts w:eastAsia="Arial" w:cs="Times New Roman"/>
        </w:rPr>
        <w:t xml:space="preserve">– vulnerável a resultados negativos no seu desenvolvimento e no alcance de seus objetivos pelo enfrentamento de obstáculos individuais ou ambientais – através de ações de prevenção, promoção e recuperação da saúde, também em articulação com as demais estruturas universitárias. </w:t>
      </w:r>
    </w:p>
    <w:p w:rsidR="009F7FC1" w:rsidRDefault="008654BD">
      <w:pPr>
        <w:spacing w:after="0" w:line="240" w:lineRule="auto"/>
        <w:ind w:firstLine="708"/>
        <w:jc w:val="both"/>
        <w:rPr>
          <w:rFonts w:cs="Times New Roman"/>
        </w:rPr>
      </w:pPr>
      <w:r>
        <w:rPr>
          <w:rFonts w:eastAsia="Arial" w:cs="Times New Roman"/>
        </w:rPr>
        <w:t>Por fim, cabe mencionar o sistema abrangente de apoio da Pró-reitoria de Apoio Estudantil (PRAE/UFSC), que, a partir de programas como Bolsa estudantil, Moradia estudantil, Isenção de alimentação no restaurante universitário, Auxílio creche, Auxílio Banner, Viagem de estudo e outros, vem contribuindo para a inclusão, permanência e êxito de nossos estudantes. Ademais, diferentes Editais da UFSC oferecem bolsas em distintas instâncias – PROBOLSA (vinculado à extensão), PIBIC (vinculado à pesquisa) e PIBID (vinculado ao ensino), por exemplo –, que cumprem o papel de apoio discente.</w:t>
      </w:r>
    </w:p>
    <w:p w:rsidR="009F7FC1" w:rsidRDefault="009F7FC1">
      <w:pPr>
        <w:spacing w:after="0" w:line="240" w:lineRule="auto"/>
        <w:jc w:val="both"/>
        <w:rPr>
          <w:rFonts w:cs="Times New Roman"/>
        </w:rPr>
      </w:pPr>
    </w:p>
    <w:p w:rsidR="009F7FC1" w:rsidRDefault="009F7FC1">
      <w:pPr>
        <w:spacing w:after="0" w:line="240" w:lineRule="auto"/>
        <w:jc w:val="both"/>
        <w:rPr>
          <w:rFonts w:cs="Times New Roman"/>
        </w:rPr>
      </w:pPr>
    </w:p>
    <w:p w:rsidR="009F7FC1" w:rsidRDefault="008654BD">
      <w:pPr>
        <w:spacing w:after="0" w:line="240" w:lineRule="auto"/>
        <w:jc w:val="both"/>
        <w:rPr>
          <w:rFonts w:cs="Times New Roman"/>
          <w:b/>
        </w:rPr>
      </w:pPr>
      <w:r>
        <w:rPr>
          <w:rFonts w:cs="Times New Roman"/>
          <w:b/>
        </w:rPr>
        <w:t xml:space="preserve">1.14 </w:t>
      </w:r>
      <w:r>
        <w:rPr>
          <w:rFonts w:cs="Times New Roman"/>
          <w:b/>
        </w:rPr>
        <w:tab/>
        <w:t>Ações decorrentes dos processos de avaliação do curso</w:t>
      </w:r>
    </w:p>
    <w:p w:rsidR="009F7FC1" w:rsidRDefault="008654BD">
      <w:pPr>
        <w:spacing w:after="0" w:line="240" w:lineRule="auto"/>
        <w:ind w:firstLine="708"/>
        <w:jc w:val="both"/>
        <w:rPr>
          <w:rFonts w:cs="Times New Roman"/>
        </w:rPr>
      </w:pPr>
      <w:r>
        <w:rPr>
          <w:rFonts w:cs="Times New Roman"/>
        </w:rPr>
        <w:t xml:space="preserve">A Universidade Federal de Santa Catarina dispõe de uma Comissão Própria de Avaliação (CPA), </w:t>
      </w:r>
      <w:r>
        <w:rPr>
          <w:rFonts w:cs="Helvetica"/>
        </w:rPr>
        <w:t xml:space="preserve">instituída pela portaria n.º 453/GR/2004, de 02 de julho de 2004.  Após a concepção e aprovação do seu regimento interno pelo Conselho Universitário por meio da Resolução nº 013/CUn, de 07 de junho de 2005, a Comissão inaugurou suas atividades com a elaboração do Programa de Autoavaliação Institucional (PAAI), obedecendo às orientações e aos princípios do Sistema Nacional de Avaliação do Ensino Superior (Sinaes). </w:t>
      </w:r>
      <w:r>
        <w:rPr>
          <w:rFonts w:cs="Helvetica"/>
        </w:rPr>
        <w:lastRenderedPageBreak/>
        <w:t>Atualmente a CPA é responsável por elaborar e gerenciar mecanismos de avaliação periódica, cujos resultados são enviados aos coordenadores de curso. No curso de Letras Espanhol – Licenciatura, os relatórios de avaliação da CPA são objeto frequente de reflexão e base de ações de aperfeiçoamento em reuniões de área e no âmbito do NDE.</w:t>
      </w:r>
    </w:p>
    <w:p w:rsidR="009F7FC1" w:rsidRDefault="008654BD">
      <w:pPr>
        <w:spacing w:after="0" w:line="240" w:lineRule="auto"/>
        <w:ind w:firstLine="708"/>
        <w:jc w:val="both"/>
        <w:rPr>
          <w:rFonts w:eastAsia="Times New Roman" w:cs="Times New Roman"/>
          <w:lang w:eastAsia="pt-BR"/>
        </w:rPr>
      </w:pPr>
      <w:r>
        <w:rPr>
          <w:rFonts w:eastAsia="Times New Roman" w:cs="Times New Roman"/>
          <w:lang w:eastAsia="pt-BR"/>
        </w:rPr>
        <w:t xml:space="preserve">A avaliação do Curso de Letras ESPANHOL – Licenciatura deve levar em conta aspectos qualitativos e quantitativos </w:t>
      </w:r>
      <w:r>
        <w:rPr>
          <w:rFonts w:cs="Times New Roman"/>
        </w:rPr>
        <w:t>a serem aplicados</w:t>
      </w:r>
      <w:r>
        <w:rPr>
          <w:rFonts w:eastAsia="Times New Roman" w:cs="Times New Roman"/>
          <w:lang w:eastAsia="pt-BR"/>
        </w:rPr>
        <w:t xml:space="preserve"> como um processo formal de acompanhamento imparcial, contínuo, dinâmico, e cumulativo, com a participação efetiva dos segmentos envolvidos, devendo, de acordo com o preconizado no Parecer Nº CNE/CES 492/2001, pautar-se:</w:t>
      </w:r>
    </w:p>
    <w:p w:rsidR="009F7FC1" w:rsidRDefault="008654BD">
      <w:pPr>
        <w:spacing w:after="0" w:line="240" w:lineRule="auto"/>
        <w:ind w:firstLine="708"/>
        <w:jc w:val="both"/>
        <w:textAlignment w:val="baseline"/>
        <w:rPr>
          <w:rFonts w:eastAsia="Times New Roman" w:cs="Times New Roman"/>
          <w:lang w:eastAsia="pt-BR"/>
        </w:rPr>
      </w:pPr>
      <w:r>
        <w:rPr>
          <w:rFonts w:eastAsia="Times New Roman" w:cs="Times New Roman"/>
          <w:lang w:eastAsia="pt-BR"/>
        </w:rPr>
        <w:t>- pela coerência entre as técnicas e instrumentos de avaliação discente e o projeto pedagógico – na forma das características de cada curso, explicitadas nos objetivos, no elenco de competências e habilidades a serem desenvolvidas, nos requisitos a serem cumpridos e no perfil desejado do formando;</w:t>
      </w:r>
    </w:p>
    <w:p w:rsidR="009F7FC1" w:rsidRDefault="008654BD">
      <w:pPr>
        <w:spacing w:after="0" w:line="240" w:lineRule="auto"/>
        <w:ind w:firstLine="708"/>
        <w:jc w:val="both"/>
        <w:textAlignment w:val="baseline"/>
        <w:rPr>
          <w:rFonts w:eastAsia="Times New Roman" w:cs="Times New Roman"/>
          <w:lang w:eastAsia="pt-BR"/>
        </w:rPr>
      </w:pPr>
      <w:r>
        <w:rPr>
          <w:rFonts w:eastAsia="Times New Roman" w:cs="Times New Roman"/>
          <w:lang w:eastAsia="pt-BR"/>
        </w:rPr>
        <w:t xml:space="preserve">- por uma orientação acadêmica individualizada, que contemple e valorize a diversidade de aptidões e competências, na formação de indivíduos transformadores; </w:t>
      </w:r>
    </w:p>
    <w:p w:rsidR="009F7FC1" w:rsidRDefault="008654BD">
      <w:pPr>
        <w:spacing w:after="0" w:line="240" w:lineRule="auto"/>
        <w:ind w:firstLine="708"/>
        <w:jc w:val="both"/>
        <w:textAlignment w:val="baseline"/>
        <w:rPr>
          <w:rFonts w:eastAsia="Times New Roman" w:cs="Times New Roman"/>
          <w:lang w:eastAsia="pt-BR"/>
        </w:rPr>
      </w:pPr>
      <w:r>
        <w:rPr>
          <w:rFonts w:eastAsia="Times New Roman" w:cs="Times New Roman"/>
          <w:lang w:eastAsia="pt-BR"/>
        </w:rPr>
        <w:t>- pela implementação de técnicas e instrumentos diversificados de avaliação interna, que possibilite uma análise contínua do curso e, consequentemente, seu aprimoramento;</w:t>
      </w:r>
    </w:p>
    <w:p w:rsidR="009F7FC1" w:rsidRDefault="008654BD">
      <w:pPr>
        <w:spacing w:after="0" w:line="240" w:lineRule="auto"/>
        <w:ind w:firstLine="708"/>
        <w:jc w:val="both"/>
        <w:textAlignment w:val="baseline"/>
        <w:rPr>
          <w:rFonts w:eastAsia="Times New Roman" w:cs="Times New Roman"/>
          <w:lang w:eastAsia="pt-BR"/>
        </w:rPr>
      </w:pPr>
      <w:r>
        <w:rPr>
          <w:rFonts w:eastAsia="Times New Roman" w:cs="Times New Roman"/>
          <w:lang w:eastAsia="pt-BR"/>
        </w:rPr>
        <w:t>- pela disposição permanente em participar do processo de avaliação realizado pelos órgãos competentes.</w:t>
      </w:r>
    </w:p>
    <w:p w:rsidR="009F7FC1" w:rsidRDefault="008654BD">
      <w:pPr>
        <w:spacing w:after="0" w:line="240" w:lineRule="auto"/>
        <w:ind w:firstLine="708"/>
        <w:jc w:val="both"/>
        <w:rPr>
          <w:rFonts w:eastAsia="Times New Roman" w:cs="Times New Roman"/>
          <w:lang w:eastAsia="pt-BR"/>
        </w:rPr>
      </w:pPr>
      <w:r>
        <w:rPr>
          <w:rFonts w:eastAsia="Times New Roman" w:cs="Times New Roman"/>
          <w:lang w:eastAsia="pt-BR"/>
        </w:rPr>
        <w:t>Assim, uma avaliação ideal de um curso se torna um fórum permanente de discussões que se materializará em reuniões semestrais de comissões específicas e de reuniões anuais, abertas aos docentes, discentes e funcionários do curso.</w:t>
      </w:r>
    </w:p>
    <w:p w:rsidR="009F7FC1" w:rsidRDefault="008654BD">
      <w:pPr>
        <w:spacing w:after="0" w:line="240" w:lineRule="auto"/>
        <w:ind w:firstLine="708"/>
        <w:jc w:val="both"/>
        <w:rPr>
          <w:rFonts w:cs="Times New Roman"/>
        </w:rPr>
      </w:pPr>
      <w:r>
        <w:rPr>
          <w:rFonts w:cs="Times New Roman"/>
        </w:rPr>
        <w:t xml:space="preserve">O Departamento de Língua e Literatura Estrangeiras (DLLE) e a Coordenadoria do Curso de Letras – Línguas Estrangeiras, responsáveis pelo curso de Letras ESPANHOL - Licenciatura, através do envolvimento de seus dirigentes e integrantes, atuam no sentido de orientar os alunos, visando desenvolver nos mesmos um comportamento crítico diante da universidade. </w:t>
      </w:r>
    </w:p>
    <w:p w:rsidR="009F7FC1" w:rsidRDefault="008654BD">
      <w:pPr>
        <w:spacing w:after="0" w:line="240" w:lineRule="auto"/>
        <w:ind w:firstLine="708"/>
        <w:jc w:val="both"/>
        <w:rPr>
          <w:rFonts w:cs="Times New Roman"/>
        </w:rPr>
      </w:pPr>
      <w:r>
        <w:rPr>
          <w:rFonts w:cs="Times New Roman"/>
        </w:rPr>
        <w:t xml:space="preserve">O curso de Letras ESPANHOL - Licenciatura teve seu currículo significativamente modificado a partir de questionamentos e discussões do corpo docente e discente. Para tanto, foi criada uma comissão para elaborar um projeto de reformulação do referido curso, o que se concretizou em 2007. O currículo então estabelecido procurava contemplar o desejo por modificações que trouxessem mais qualidade ao curso, adequando-o ao mercado de trabalho. Entre 2007 e 2009, uma comissão de avaliação da implantação deste currículo foi criada, resultando em pequenas modificações e ajustes que foram integrados a este novo currículo. </w:t>
      </w:r>
    </w:p>
    <w:p w:rsidR="009F7FC1" w:rsidRDefault="008654BD">
      <w:pPr>
        <w:spacing w:after="0" w:line="240" w:lineRule="auto"/>
        <w:ind w:firstLine="708"/>
        <w:jc w:val="both"/>
        <w:rPr>
          <w:rFonts w:cs="Times New Roman"/>
        </w:rPr>
      </w:pPr>
      <w:r>
        <w:rPr>
          <w:rFonts w:cs="Times New Roman"/>
        </w:rPr>
        <w:t>Entre 2010 e 2011, por orientação do Ministério da Educação (MEC), foi criado o núcleo docente estruturante, o qual, a partir de debates, gerou igualmente modificações para aprimorar o currículo.</w:t>
      </w:r>
    </w:p>
    <w:p w:rsidR="009F7FC1" w:rsidRDefault="008654BD">
      <w:pPr>
        <w:spacing w:after="0" w:line="240" w:lineRule="auto"/>
        <w:ind w:firstLine="708"/>
        <w:jc w:val="both"/>
        <w:rPr>
          <w:rFonts w:cs="Times New Roman"/>
        </w:rPr>
      </w:pPr>
      <w:r>
        <w:rPr>
          <w:rFonts w:cs="Times New Roman"/>
        </w:rPr>
        <w:t>Entre as ações implementadas para avaliar o curso, está à realização da Semana de Letras, evento promovido anualmente pelo DLLE junto com o Departamento de Língua e Literatura Vernáculas (DLLV). Um dos objetivos desse evento é proporcionar aos alunos oportunidades de manifestação em relação aos componentes do curso, tais como, currículo, carga horária, corpo docente, infraestrutura, entre outros.</w:t>
      </w:r>
    </w:p>
    <w:p w:rsidR="009F7FC1" w:rsidRDefault="008654BD">
      <w:pPr>
        <w:spacing w:after="0" w:line="240" w:lineRule="auto"/>
        <w:ind w:firstLine="708"/>
        <w:jc w:val="both"/>
        <w:rPr>
          <w:rFonts w:cs="Times New Roman"/>
        </w:rPr>
      </w:pPr>
      <w:r>
        <w:rPr>
          <w:rFonts w:cs="Times New Roman"/>
        </w:rPr>
        <w:t xml:space="preserve">Mais recentemente, em atenção à Resolução CNE/CP n. 2 de 01 de julho de 2015, empreendeu-se um esforço conjunto entre todos os cursos de Licenciatura em Línguas Estrangeiras para a reformulação dos currículos. O processo de idealização do novo currículo da Licenciatura em Espanhol orientou-se pelas demandas e propostas emitidas ao longo dos últimos anos em relatórios de avaliação do curso pelo MEC e pela CPA, e também em reuniões com discentes destinadas à discussão da estrutura do curso. </w:t>
      </w:r>
    </w:p>
    <w:p w:rsidR="009F7FC1" w:rsidRDefault="008654BD">
      <w:pPr>
        <w:spacing w:after="0" w:line="240" w:lineRule="auto"/>
        <w:jc w:val="both"/>
        <w:rPr>
          <w:rFonts w:cs="Times New Roman"/>
        </w:rPr>
      </w:pPr>
      <w:r>
        <w:rPr>
          <w:rFonts w:cs="Times New Roman"/>
        </w:rPr>
        <w:tab/>
      </w:r>
    </w:p>
    <w:p w:rsidR="009F7FC1" w:rsidRDefault="009F7FC1">
      <w:pPr>
        <w:spacing w:after="0" w:line="240" w:lineRule="auto"/>
        <w:jc w:val="both"/>
        <w:rPr>
          <w:rFonts w:eastAsia="Times New Roman" w:cs="Times New Roman"/>
          <w:lang w:eastAsia="pt-BR"/>
        </w:rPr>
      </w:pPr>
    </w:p>
    <w:p w:rsidR="009F7FC1" w:rsidRDefault="008654BD">
      <w:pPr>
        <w:spacing w:after="0" w:line="240" w:lineRule="auto"/>
        <w:jc w:val="both"/>
        <w:rPr>
          <w:rFonts w:cs="Times New Roman"/>
          <w:b/>
        </w:rPr>
      </w:pPr>
      <w:r>
        <w:rPr>
          <w:rFonts w:cs="Times New Roman"/>
          <w:b/>
        </w:rPr>
        <w:t xml:space="preserve">1.15 </w:t>
      </w:r>
      <w:r>
        <w:rPr>
          <w:rFonts w:cs="Times New Roman"/>
          <w:b/>
        </w:rPr>
        <w:tab/>
        <w:t>Tecnologias de informação e comunicação (TICs) no processo ensino-aprendizagem</w:t>
      </w:r>
    </w:p>
    <w:p w:rsidR="009F7FC1" w:rsidRDefault="008654BD">
      <w:pPr>
        <w:spacing w:after="0" w:line="240" w:lineRule="auto"/>
        <w:jc w:val="both"/>
        <w:rPr>
          <w:rFonts w:cs="Times New Roman"/>
          <w:bCs/>
        </w:rPr>
      </w:pPr>
      <w:r>
        <w:rPr>
          <w:rFonts w:cs="Times New Roman"/>
          <w:bCs/>
        </w:rPr>
        <w:t xml:space="preserve">O avanço das tecnologias de informação e comunicação e, sua proposta na interface com o ensino tem desafiado as instituições educacionais a inovar e promover um ensino de qualidade mediado por diversos recursos tecnológicos, tais como plataformas educacionais e ambientes virtuais. </w:t>
      </w:r>
    </w:p>
    <w:p w:rsidR="009F7FC1" w:rsidRDefault="008654BD">
      <w:pPr>
        <w:spacing w:after="0" w:line="240" w:lineRule="auto"/>
        <w:ind w:firstLine="708"/>
        <w:jc w:val="both"/>
        <w:rPr>
          <w:rFonts w:cs="Times New Roman"/>
        </w:rPr>
      </w:pPr>
      <w:r>
        <w:rPr>
          <w:rFonts w:cs="Times New Roman"/>
          <w:bCs/>
        </w:rPr>
        <w:t>No âmbito das Universidades Federais as políticas implementadas pelo governo federal na ampliação do ensino a distância e a formalização</w:t>
      </w:r>
      <w:r>
        <w:rPr>
          <w:rFonts w:cs="Times New Roman"/>
          <w:bCs/>
          <w:color w:val="282526"/>
        </w:rPr>
        <w:t xml:space="preserve"> de 20% do curso </w:t>
      </w:r>
      <w:r>
        <w:rPr>
          <w:rFonts w:cs="Times New Roman"/>
          <w:bCs/>
          <w:i/>
          <w:color w:val="282526"/>
        </w:rPr>
        <w:t>on-line</w:t>
      </w:r>
      <w:r>
        <w:rPr>
          <w:rFonts w:cs="Times New Roman"/>
          <w:bCs/>
        </w:rPr>
        <w:t xml:space="preserve"> pela</w:t>
      </w:r>
      <w:r>
        <w:rPr>
          <w:rFonts w:cs="Times New Roman"/>
          <w:b/>
          <w:bCs/>
          <w:color w:val="282526"/>
        </w:rPr>
        <w:t xml:space="preserve"> </w:t>
      </w:r>
      <w:r>
        <w:rPr>
          <w:rFonts w:cs="Times New Roman"/>
          <w:bCs/>
          <w:color w:val="282526"/>
        </w:rPr>
        <w:t xml:space="preserve">Portaria 4.059 (10/03/2004), </w:t>
      </w:r>
      <w:r>
        <w:rPr>
          <w:rFonts w:cs="Times New Roman"/>
        </w:rPr>
        <w:t xml:space="preserve">fizeram o docente perceber a necessidade da ampliação do seu fazer pedagógico, a reorganização do seu papel frente uma nova sala de aula, que ultrapassa os limites físicos das quatro paredes e, a possibilidade de concretização da construção do conhecimento de modo colaborativo, multimodal e não linear. </w:t>
      </w:r>
    </w:p>
    <w:p w:rsidR="009F7FC1" w:rsidRDefault="008654BD">
      <w:pPr>
        <w:spacing w:after="0" w:line="240" w:lineRule="auto"/>
        <w:ind w:firstLine="708"/>
        <w:jc w:val="both"/>
        <w:rPr>
          <w:rFonts w:eastAsia="Calibri" w:cs="Times New Roman"/>
        </w:rPr>
      </w:pPr>
      <w:r>
        <w:rPr>
          <w:rFonts w:cs="Times New Roman"/>
        </w:rPr>
        <w:lastRenderedPageBreak/>
        <w:t>O Curso de Letras Espanhol presencial, devido a experiência de seus docentes no Curso de Letras Espanhol EaD, defende</w:t>
      </w:r>
      <w:r>
        <w:rPr>
          <w:rFonts w:eastAsia="Calibri" w:cs="Times New Roman"/>
        </w:rPr>
        <w:t xml:space="preserve"> que os ambientes virtuais de ensino - aprendizagem (AVEA) e o uso da hipermídia para o ensino da LE, possibilitam a multiplicidade de gêneros textuais, orais e escritos e favorecem significativamente a aquisição e aprendizagem da língua-alvo. As salas de aulas virtuais proporcionam aos alunos contextos reais de uso da língua com suas informações linguísticas e extralinguísticas, aliadas a prática social do sujeito em seu contexto sócio-histórico-cultural.</w:t>
      </w:r>
    </w:p>
    <w:p w:rsidR="009F7FC1" w:rsidRDefault="008654BD">
      <w:pPr>
        <w:pStyle w:val="NormalWeb"/>
        <w:spacing w:beforeAutospacing="0" w:after="0" w:afterAutospacing="0"/>
        <w:ind w:firstLine="709"/>
        <w:jc w:val="both"/>
        <w:rPr>
          <w:rFonts w:asciiTheme="minorHAnsi" w:hAnsiTheme="minorHAnsi"/>
          <w:bCs/>
          <w:sz w:val="22"/>
          <w:szCs w:val="22"/>
        </w:rPr>
      </w:pPr>
      <w:r>
        <w:rPr>
          <w:rFonts w:asciiTheme="minorHAnsi" w:hAnsiTheme="minorHAnsi"/>
          <w:sz w:val="22"/>
          <w:szCs w:val="22"/>
        </w:rPr>
        <w:t>O processo de construção de conhecimento proporcionado por um ambiente virtual de aprendizagem (AVEA), transformados</w:t>
      </w:r>
      <w:r>
        <w:rPr>
          <w:rFonts w:asciiTheme="minorHAnsi" w:hAnsiTheme="minorHAnsi"/>
          <w:color w:val="000000"/>
          <w:sz w:val="22"/>
          <w:szCs w:val="22"/>
        </w:rPr>
        <w:t xml:space="preserve"> em verdadeiras “salas de aula”, frequentadas por professores e alunos, se caracteriza pela não linearidade proporcionando, concretamente, uma ação hipertextual e simultânea que favorecerá através das</w:t>
      </w:r>
      <w:r>
        <w:rPr>
          <w:rFonts w:asciiTheme="minorHAnsi" w:hAnsiTheme="minorHAnsi"/>
          <w:sz w:val="22"/>
          <w:szCs w:val="22"/>
        </w:rPr>
        <w:t xml:space="preserve"> inúmeras atividades apoiadas em diferentes recursos (fórum, chat, elaboração de textos – wiki -, vídeos, videoaulas, links, os distintos estilos cognitivos dos alunos, seus diferentes momentos de aprendizagem e, também proporciona o gerenciamento do tempo que pode ser aproveitado entre os múltiplos interesses dos alunos. </w:t>
      </w:r>
      <w:r>
        <w:rPr>
          <w:rFonts w:asciiTheme="minorHAnsi" w:hAnsiTheme="minorHAnsi"/>
          <w:bCs/>
          <w:sz w:val="22"/>
          <w:szCs w:val="22"/>
        </w:rPr>
        <w:t xml:space="preserve">O material didático disponibilizado no AVEA do Curso de Letras Espanhol permite que se façam várias abordagens sobre o mesmo tema, levando o aluno a diversas visões e discussões paralelas com os demais usuários do ambiente de ensino, o que resulta em um aprofundamento reflexivo sobre os conteúdos e temas apresentados. </w:t>
      </w:r>
    </w:p>
    <w:p w:rsidR="009F7FC1" w:rsidRDefault="009F7FC1">
      <w:pPr>
        <w:pStyle w:val="NormalWeb"/>
        <w:spacing w:beforeAutospacing="0" w:after="0" w:afterAutospacing="0"/>
        <w:ind w:firstLine="709"/>
        <w:jc w:val="both"/>
        <w:rPr>
          <w:rFonts w:asciiTheme="minorHAnsi" w:hAnsiTheme="minorHAnsi"/>
          <w:bCs/>
          <w:sz w:val="22"/>
          <w:szCs w:val="22"/>
        </w:rPr>
      </w:pPr>
    </w:p>
    <w:p w:rsidR="009F7FC1" w:rsidRDefault="009F7FC1">
      <w:pPr>
        <w:pStyle w:val="NormalWeb"/>
        <w:spacing w:beforeAutospacing="0" w:after="0" w:afterAutospacing="0"/>
        <w:ind w:firstLine="709"/>
        <w:jc w:val="both"/>
        <w:rPr>
          <w:rFonts w:asciiTheme="minorHAnsi" w:hAnsiTheme="minorHAnsi"/>
          <w:bCs/>
          <w:sz w:val="22"/>
          <w:szCs w:val="22"/>
        </w:rPr>
      </w:pPr>
    </w:p>
    <w:p w:rsidR="009F7FC1" w:rsidRDefault="008654BD">
      <w:pPr>
        <w:spacing w:after="0" w:line="240" w:lineRule="auto"/>
      </w:pPr>
      <w:r>
        <w:rPr>
          <w:noProof/>
          <w:lang w:eastAsia="pt-BR"/>
        </w:rPr>
        <w:drawing>
          <wp:inline distT="0" distB="0" distL="0" distR="0">
            <wp:extent cx="5676900" cy="3548380"/>
            <wp:effectExtent l="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
                    <pic:cNvPicPr>
                      <a:picLocks noChangeAspect="1" noChangeArrowheads="1"/>
                    </pic:cNvPicPr>
                  </pic:nvPicPr>
                  <pic:blipFill>
                    <a:blip r:embed="rId55"/>
                    <a:stretch>
                      <a:fillRect/>
                    </a:stretch>
                  </pic:blipFill>
                  <pic:spPr bwMode="auto">
                    <a:xfrm>
                      <a:off x="0" y="0"/>
                      <a:ext cx="5676900" cy="3548380"/>
                    </a:xfrm>
                    <a:prstGeom prst="rect">
                      <a:avLst/>
                    </a:prstGeom>
                  </pic:spPr>
                </pic:pic>
              </a:graphicData>
            </a:graphic>
          </wp:inline>
        </w:drawing>
      </w:r>
    </w:p>
    <w:p w:rsidR="009F7FC1" w:rsidRDefault="009F7FC1">
      <w:pPr>
        <w:spacing w:after="0" w:line="240" w:lineRule="auto"/>
        <w:ind w:firstLine="708"/>
        <w:jc w:val="both"/>
        <w:rPr>
          <w:rFonts w:cs="Times New Roman"/>
          <w:color w:val="000000"/>
        </w:rPr>
      </w:pPr>
    </w:p>
    <w:p w:rsidR="009F7FC1" w:rsidRDefault="008654BD">
      <w:pPr>
        <w:spacing w:after="0" w:line="240" w:lineRule="auto"/>
        <w:ind w:firstLine="708"/>
        <w:jc w:val="both"/>
        <w:rPr>
          <w:rFonts w:cs="Times New Roman"/>
          <w:color w:val="000000"/>
          <w:lang w:val="pt-PT"/>
        </w:rPr>
      </w:pPr>
      <w:r>
        <w:rPr>
          <w:rFonts w:cs="Times New Roman"/>
          <w:color w:val="000000"/>
        </w:rPr>
        <w:t xml:space="preserve">Nesse sentido, o ambiente virtual construído para o ensino da língua espanhola como língua estrangeira para o Curso de Licenciatura em Espanhol, demonstra as interconexões didáticas proporcionadas pelos recursos midiáticos e a promoção das </w:t>
      </w:r>
      <w:r>
        <w:rPr>
          <w:rFonts w:cs="Times New Roman"/>
          <w:color w:val="000000"/>
          <w:lang w:val="pt-PT"/>
        </w:rPr>
        <w:t>diferentes atividades de produção advindas de vários gêneros textuais.</w:t>
      </w:r>
    </w:p>
    <w:p w:rsidR="009F7FC1" w:rsidRDefault="009F7FC1">
      <w:pPr>
        <w:spacing w:after="0" w:line="240" w:lineRule="auto"/>
        <w:ind w:firstLine="708"/>
        <w:jc w:val="center"/>
        <w:rPr>
          <w:rFonts w:cs="Times New Roman"/>
          <w:color w:val="000000"/>
          <w:lang w:val="pt-PT"/>
        </w:rPr>
      </w:pPr>
    </w:p>
    <w:p w:rsidR="009F7FC1" w:rsidRDefault="008654BD">
      <w:pPr>
        <w:spacing w:after="0" w:line="240" w:lineRule="auto"/>
        <w:ind w:firstLine="708"/>
        <w:jc w:val="center"/>
        <w:rPr>
          <w:color w:val="000000"/>
          <w:lang w:val="pt-PT"/>
        </w:rPr>
      </w:pPr>
      <w:r>
        <w:rPr>
          <w:noProof/>
          <w:lang w:eastAsia="pt-BR"/>
        </w:rPr>
        <w:lastRenderedPageBreak/>
        <w:drawing>
          <wp:inline distT="0" distB="0" distL="0" distR="6350">
            <wp:extent cx="5614035" cy="3509010"/>
            <wp:effectExtent l="0" t="0" r="0" b="0"/>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2"/>
                    <pic:cNvPicPr>
                      <a:picLocks noChangeAspect="1" noChangeArrowheads="1"/>
                    </pic:cNvPicPr>
                  </pic:nvPicPr>
                  <pic:blipFill>
                    <a:blip r:embed="rId56"/>
                    <a:stretch>
                      <a:fillRect/>
                    </a:stretch>
                  </pic:blipFill>
                  <pic:spPr bwMode="auto">
                    <a:xfrm>
                      <a:off x="0" y="0"/>
                      <a:ext cx="5614035" cy="3509010"/>
                    </a:xfrm>
                    <a:prstGeom prst="rect">
                      <a:avLst/>
                    </a:prstGeom>
                  </pic:spPr>
                </pic:pic>
              </a:graphicData>
            </a:graphic>
          </wp:inline>
        </w:drawing>
      </w:r>
    </w:p>
    <w:p w:rsidR="009F7FC1" w:rsidRDefault="009F7FC1">
      <w:pPr>
        <w:spacing w:after="0" w:line="240" w:lineRule="auto"/>
        <w:ind w:firstLine="708"/>
        <w:jc w:val="center"/>
        <w:rPr>
          <w:rFonts w:cs="Times New Roman"/>
          <w:bCs/>
        </w:rPr>
      </w:pPr>
    </w:p>
    <w:p w:rsidR="009F7FC1" w:rsidRDefault="009F7FC1">
      <w:pPr>
        <w:spacing w:after="0" w:line="240" w:lineRule="auto"/>
        <w:ind w:firstLine="708"/>
        <w:jc w:val="both"/>
        <w:rPr>
          <w:rFonts w:cs="Times New Roman"/>
          <w:bCs/>
        </w:rPr>
      </w:pPr>
    </w:p>
    <w:p w:rsidR="009F7FC1" w:rsidRDefault="008654BD">
      <w:pPr>
        <w:spacing w:after="0" w:line="240" w:lineRule="auto"/>
        <w:ind w:firstLine="708"/>
        <w:jc w:val="both"/>
        <w:rPr>
          <w:rFonts w:cs="Times New Roman"/>
          <w:bCs/>
        </w:rPr>
      </w:pPr>
      <w:r>
        <w:rPr>
          <w:rFonts w:cs="Times New Roman"/>
          <w:bCs/>
        </w:rPr>
        <w:t xml:space="preserve">Acredita-se, como defende Kenski (2000), que essa nova forma de ensino caracteriza-se pela ampliação de possibilidades de aprendizagem e o envolvimento de todos os que participam do ato de ensinar. </w:t>
      </w:r>
    </w:p>
    <w:p w:rsidR="009F7FC1" w:rsidRDefault="008654BD">
      <w:pPr>
        <w:spacing w:after="0" w:line="240" w:lineRule="auto"/>
        <w:ind w:firstLine="708"/>
        <w:jc w:val="both"/>
        <w:rPr>
          <w:rFonts w:cs="Times New Roman"/>
          <w:bCs/>
        </w:rPr>
      </w:pPr>
      <w:r>
        <w:rPr>
          <w:rFonts w:cs="Times New Roman"/>
          <w:bCs/>
        </w:rPr>
        <w:t xml:space="preserve">O Curso de Letras Espanhol conta com salas equipadas com multimídias, 2 laboratórios de informática – disponíveis aos alunos de Letras – e um laboratório da área de espanhol – sala 516 / CCE B – de uso compartilhado com os alunos do curso presencial e tutores da modalidade a distância. </w:t>
      </w:r>
    </w:p>
    <w:p w:rsidR="009F7FC1" w:rsidRDefault="008654BD">
      <w:pPr>
        <w:spacing w:after="0" w:line="240" w:lineRule="auto"/>
        <w:rPr>
          <w:rFonts w:cs="Times New Roman"/>
          <w:color w:val="00B050"/>
        </w:rPr>
      </w:pPr>
      <w:r>
        <w:rPr>
          <w:color w:val="00B050"/>
        </w:rPr>
        <w:tab/>
      </w:r>
    </w:p>
    <w:p w:rsidR="009F7FC1" w:rsidRDefault="009F7FC1">
      <w:pPr>
        <w:spacing w:after="0" w:line="240" w:lineRule="auto"/>
        <w:jc w:val="both"/>
        <w:rPr>
          <w:rFonts w:cs="Times New Roman"/>
        </w:rPr>
      </w:pPr>
    </w:p>
    <w:p w:rsidR="009F7FC1" w:rsidRDefault="008654BD">
      <w:pPr>
        <w:spacing w:after="0" w:line="240" w:lineRule="auto"/>
        <w:jc w:val="both"/>
        <w:rPr>
          <w:rFonts w:cs="Times New Roman"/>
          <w:b/>
        </w:rPr>
      </w:pPr>
      <w:r>
        <w:rPr>
          <w:rFonts w:cs="Times New Roman"/>
          <w:b/>
        </w:rPr>
        <w:t>1.16</w:t>
      </w:r>
      <w:r>
        <w:rPr>
          <w:rFonts w:cs="Times New Roman"/>
          <w:b/>
        </w:rPr>
        <w:tab/>
        <w:t>Procedimentos de avaliação dos processos de ensino-aprendizagem</w:t>
      </w:r>
    </w:p>
    <w:p w:rsidR="009F7FC1" w:rsidRDefault="008654BD">
      <w:pPr>
        <w:spacing w:after="0" w:line="240" w:lineRule="auto"/>
        <w:ind w:firstLine="708"/>
        <w:jc w:val="both"/>
      </w:pPr>
      <w:r>
        <w:rPr>
          <w:rFonts w:cs="Times New Roman"/>
        </w:rPr>
        <w:t xml:space="preserve">A verificação do rendimento escolar compreende frequência e aproveitamento nos estudos, os quais deverão ser atingidos conjuntamente. A verificação do aproveitamento e do controle da frequência às aulas é responsabilidade do professor, sob supervisão do departamento de ensino ao qual a disciplina está vinculada. É obrigatória a frequência às atividades correspondentes a cada disciplina, sendo reprovado o aluno que não comparecer, no mínimo, a 75% (setenta e cinco por cento) das mesmas. </w:t>
      </w:r>
    </w:p>
    <w:p w:rsidR="009F7FC1" w:rsidRDefault="008654BD">
      <w:pPr>
        <w:spacing w:after="0" w:line="240" w:lineRule="auto"/>
        <w:ind w:firstLine="708"/>
        <w:jc w:val="both"/>
        <w:rPr>
          <w:rFonts w:cs="Times New Roman"/>
        </w:rPr>
      </w:pPr>
      <w:r>
        <w:rPr>
          <w:rFonts w:cs="Times New Roman"/>
        </w:rPr>
        <w:t>O aproveitamento nos estudos é verificado, em cada disciplina, pelo desempenho do aluno frente aos objetivos propostos no plano de ensino. A verificação do alcance dos objetivos em cada disciplina é realizada progressivamente, durante o período letivo, através de instrumentos de avaliação previstos no plano de ensino.</w:t>
      </w:r>
    </w:p>
    <w:p w:rsidR="009F7FC1" w:rsidRDefault="008654BD">
      <w:pPr>
        <w:spacing w:after="0" w:line="240" w:lineRule="auto"/>
        <w:ind w:firstLine="708"/>
        <w:jc w:val="both"/>
        <w:rPr>
          <w:rFonts w:cs="Times New Roman"/>
        </w:rPr>
      </w:pPr>
      <w:r>
        <w:rPr>
          <w:rFonts w:cs="Times New Roman"/>
        </w:rPr>
        <w:t>Todas as avaliações são expressas através de notas graduadas de 0 (zero) a 10 (dez), não podendo ser fracionadas aquém ou além de 0,5 (zero vírgula cinco). A nota mínima de aprovação em cada disciplina é 6,0 (seis vírgula zero). O aluno com frequência suficiente e média das notas de avaliações do semestre entre 3,0 (três vírgula zero) e 5,5 (cinco vírgula zero) tem direito a uma nova avaliação no final do semestre, exceto nas disciplinas de estágio curricular, de projeto e de trabalho de conclusão de curso.</w:t>
      </w:r>
    </w:p>
    <w:p w:rsidR="009F7FC1" w:rsidRDefault="008654BD">
      <w:pPr>
        <w:spacing w:after="0" w:line="240" w:lineRule="auto"/>
        <w:ind w:firstLine="708"/>
        <w:jc w:val="both"/>
        <w:rPr>
          <w:rFonts w:cs="Times New Roman"/>
        </w:rPr>
      </w:pPr>
      <w:r>
        <w:rPr>
          <w:rFonts w:cs="Times New Roman"/>
        </w:rPr>
        <w:t>No início do período letivo, o professor deve dar ciência e entregar aos alunos o plano de ensino da disciplina. No final do período letivo, o professor deve se responsabilizar pela digitação no sistema do CAGR (Controle acadêmico da graduação) das notas e pela entrega das listas de frequência na secretaria do DLLE para arquivamento.</w:t>
      </w:r>
    </w:p>
    <w:p w:rsidR="009F7FC1" w:rsidRDefault="009F7FC1">
      <w:pPr>
        <w:spacing w:after="0" w:line="240" w:lineRule="auto"/>
        <w:ind w:firstLine="708"/>
        <w:jc w:val="both"/>
        <w:rPr>
          <w:rFonts w:cs="Times New Roman"/>
        </w:rPr>
      </w:pPr>
    </w:p>
    <w:p w:rsidR="009F7FC1" w:rsidRDefault="009F7FC1">
      <w:pPr>
        <w:spacing w:after="0" w:line="240" w:lineRule="auto"/>
        <w:jc w:val="both"/>
        <w:rPr>
          <w:rFonts w:cs="Times New Roman"/>
        </w:rPr>
      </w:pPr>
    </w:p>
    <w:p w:rsidR="009F7FC1" w:rsidRDefault="008654BD">
      <w:pPr>
        <w:spacing w:after="0" w:line="240" w:lineRule="auto"/>
        <w:jc w:val="both"/>
        <w:rPr>
          <w:rFonts w:cs="Times New Roman"/>
          <w:b/>
        </w:rPr>
      </w:pPr>
      <w:r>
        <w:rPr>
          <w:rFonts w:cs="Times New Roman"/>
          <w:b/>
        </w:rPr>
        <w:t xml:space="preserve">1.17 </w:t>
      </w:r>
      <w:r>
        <w:rPr>
          <w:rFonts w:cs="Times New Roman"/>
          <w:b/>
        </w:rPr>
        <w:tab/>
        <w:t>Número de vagas e turno</w:t>
      </w:r>
    </w:p>
    <w:p w:rsidR="009F7FC1" w:rsidRDefault="008654BD">
      <w:pPr>
        <w:spacing w:after="0" w:line="240" w:lineRule="auto"/>
        <w:ind w:firstLine="708"/>
        <w:jc w:val="both"/>
        <w:rPr>
          <w:rFonts w:cs="Times New Roman"/>
        </w:rPr>
      </w:pPr>
      <w:r>
        <w:rPr>
          <w:rFonts w:eastAsia="Arial" w:cs="Times New Roman"/>
        </w:rPr>
        <w:lastRenderedPageBreak/>
        <w:t>O Curso de Letras Espanhol oferece quarenta vagas em entrada única anual, em turno matutino, sem distinção entre BACHARELADO e LICENCIATURA. Isso significa que os estudantes têm a oportunidade, primeiramente, de ingressar no curso e de frequentar as primeiras fases para, em seguida (na passagem do quarto para o quinto semestre), optar entre a LICENCIATURA e o BACHARELADO, como previsto pelo próprio currículo.</w:t>
      </w:r>
    </w:p>
    <w:p w:rsidR="009F7FC1" w:rsidRDefault="008654BD">
      <w:pPr>
        <w:pStyle w:val="Default"/>
        <w:ind w:firstLine="708"/>
        <w:jc w:val="both"/>
        <w:rPr>
          <w:rFonts w:asciiTheme="minorHAnsi" w:hAnsiTheme="minorHAnsi"/>
          <w:sz w:val="22"/>
          <w:szCs w:val="22"/>
        </w:rPr>
      </w:pPr>
      <w:r>
        <w:rPr>
          <w:rFonts w:asciiTheme="minorHAnsi" w:eastAsia="Arial" w:hAnsiTheme="minorHAnsi"/>
          <w:color w:val="00000A"/>
          <w:sz w:val="22"/>
          <w:szCs w:val="22"/>
        </w:rPr>
        <w:t>No que tange à forma de ingresso, a seleção ocorre via vestibular e via SISU, com reserva de 70% e 30% das vagas, respectivamente. Também está prevista a reserva de vagas suplementares para estudantes autodeclarados negros e quilombolas, cujas regras estão por ser definidas em Resolução/Edital específico, conforme informações da Comissão Permanente do Vestibular (COPERVE/UFSC).</w:t>
      </w:r>
    </w:p>
    <w:p w:rsidR="009F7FC1" w:rsidRDefault="009F7FC1">
      <w:pPr>
        <w:spacing w:after="0" w:line="240" w:lineRule="auto"/>
        <w:jc w:val="both"/>
        <w:rPr>
          <w:rFonts w:cs="Times New Roman"/>
        </w:rPr>
      </w:pPr>
    </w:p>
    <w:p w:rsidR="009F7FC1" w:rsidRDefault="008654BD">
      <w:pPr>
        <w:pStyle w:val="Default"/>
        <w:ind w:left="709" w:hanging="709"/>
        <w:jc w:val="both"/>
        <w:rPr>
          <w:rFonts w:asciiTheme="minorHAnsi" w:hAnsiTheme="minorHAnsi"/>
          <w:b/>
          <w:color w:val="00000A"/>
          <w:sz w:val="22"/>
          <w:szCs w:val="22"/>
        </w:rPr>
      </w:pPr>
      <w:r>
        <w:rPr>
          <w:rFonts w:asciiTheme="minorHAnsi" w:hAnsiTheme="minorHAnsi"/>
          <w:b/>
          <w:color w:val="00000A"/>
          <w:sz w:val="22"/>
          <w:szCs w:val="22"/>
        </w:rPr>
        <w:t>1.18</w:t>
      </w:r>
      <w:r>
        <w:rPr>
          <w:rFonts w:asciiTheme="minorHAnsi" w:hAnsiTheme="minorHAnsi"/>
          <w:b/>
          <w:color w:val="00000A"/>
          <w:sz w:val="22"/>
          <w:szCs w:val="22"/>
        </w:rPr>
        <w:tab/>
        <w:t>Integração com as redes públicas de ensino</w:t>
      </w:r>
    </w:p>
    <w:p w:rsidR="009F7FC1" w:rsidRDefault="008654BD">
      <w:pPr>
        <w:shd w:val="clear" w:color="auto" w:fill="FFFFFF"/>
        <w:spacing w:after="0" w:line="240" w:lineRule="auto"/>
        <w:ind w:firstLine="708"/>
        <w:jc w:val="both"/>
        <w:rPr>
          <w:rFonts w:eastAsia="Times New Roman" w:cs="Times New Roman"/>
          <w:lang w:eastAsia="pt-BR"/>
        </w:rPr>
      </w:pPr>
      <w:r>
        <w:rPr>
          <w:rFonts w:cs="Times New Roman"/>
          <w:bCs/>
        </w:rPr>
        <w:t xml:space="preserve">Através das disciplinas de Estágio supervisionado I e II, os estudantes do Curso de Espanhol - Licenciatura têm a oportunidade de entrar em contato com o contexto educacional da rede pública de ensino, mediante observação de aula e participação docente supervisionada pelo professor da disciplina. A integração com as redes públicas de ensino é favorecida pela participação do Curso de Letras Espanhol Licenciatura, desde 2012, no Programa do </w:t>
      </w:r>
      <w:r>
        <w:rPr>
          <w:rFonts w:eastAsia="Times New Roman" w:cs="Times New Roman"/>
          <w:bCs/>
          <w:lang w:eastAsia="pt-BR"/>
        </w:rPr>
        <w:t xml:space="preserve">Programa Institucional de Bolsa de Iniciação à Docência da UFSC (PIBID-UFSC). </w:t>
      </w:r>
      <w:r>
        <w:rPr>
          <w:rFonts w:eastAsia="Times New Roman" w:cs="Times New Roman"/>
          <w:lang w:eastAsia="pt-BR"/>
        </w:rPr>
        <w:t>O Pibid é uma iniciativa para o aperfeiçoamento e a valorização da formação de professores para a educação básica. O programa concede bolsas a alunos de licenciatura participantes de projetos de iniciação à docência desenvolvidos por Instituições de Educação Superior (IES) em parceria com escolas de educação básica da rede pública de ensino. Os projetos devem promover a inserção dos estudantes no contexto das escolas públicas desde o início da sua formação acadêmica para que desenvolvam atividades didático-pedagógicas sob orientação de um docente da licenciatura e de um professor da escola.</w:t>
      </w:r>
    </w:p>
    <w:p w:rsidR="009F7FC1" w:rsidRDefault="008654BD">
      <w:pPr>
        <w:shd w:val="clear" w:color="auto" w:fill="FFFFFF"/>
        <w:spacing w:after="0" w:line="240" w:lineRule="auto"/>
        <w:ind w:firstLine="708"/>
        <w:jc w:val="both"/>
        <w:rPr>
          <w:rFonts w:eastAsia="Times New Roman" w:cs="Times New Roman"/>
          <w:lang w:eastAsia="pt-BR"/>
        </w:rPr>
      </w:pPr>
      <w:r>
        <w:rPr>
          <w:rFonts w:eastAsia="Times New Roman" w:cs="Times New Roman"/>
          <w:lang w:eastAsia="pt-BR"/>
        </w:rPr>
        <w:t>Os objetivos do Programa são incentivar a formação de docentes em nível superior para a educação básica; contribuir para a valorização do magistério; elevar a qualidade da formação inicial de professores nos cursos de licenciatura, promovendo a integração entre educação superior e educação básica;  inserir os licenciandos no cotidiano de escolas da rede pública de educação, proporcionando-lhes oportunidades de criação e participação em experiências metodológicas, tecnológicas e práticas docentes de caráter inovador e interdisciplinar que busquem a superação de problemas identificados no processo de ensino-aprendizagem;  incentivar escolas públicas de educação básica, mobilizando seus professores como coformadores dos futuros docentes e tornando-as protagonistas nos processos de formação inicial para o magistério; e contribuir para a articulação entre teoria e prática necessárias à formação dos docentes, elevando a qualidade das ações acadêmicas nos cursos de licenciatura.</w:t>
      </w:r>
    </w:p>
    <w:p w:rsidR="009F7FC1" w:rsidRDefault="008654BD">
      <w:pPr>
        <w:shd w:val="clear" w:color="auto" w:fill="FFFFFF"/>
        <w:spacing w:after="0" w:line="240" w:lineRule="auto"/>
        <w:ind w:firstLine="708"/>
        <w:jc w:val="both"/>
        <w:rPr>
          <w:rFonts w:cs="Times New Roman"/>
        </w:rPr>
      </w:pPr>
      <w:r>
        <w:rPr>
          <w:rFonts w:eastAsia="Times New Roman" w:cs="Times New Roman"/>
          <w:lang w:eastAsia="pt-BR"/>
        </w:rPr>
        <w:t xml:space="preserve">Finalmente, cumpre mencionar que a área de espanhol é responsável por projetos de pesquisa e extensão voltados ao ensino do espanhol para a comunidade, atendendo principalmente alunos de escolas públicas. Exemplo consolidado é o Projeto Incluir, </w:t>
      </w:r>
      <w:r>
        <w:rPr>
          <w:rFonts w:cs="Times New Roman"/>
        </w:rPr>
        <w:t>resultado de uma parceria do NUSPPLE – Núcleo de Suporte Pedagógico para Professores de Língua Estrangeira – da Universidade Federal de Santa Catarina com a Casa São José, localizada no bairro da Serrinha, em Florianópolis/SC, Brasil. Este projeto se caracteriza como um projeto de pesquisa para desenvolvimento de materiais didáticos em língua estrangeira para grupos específicos e de extensão por proporcionar às crianças, atendidas pela Casa, a convivência da língua espanhola. O público alvo do projeto são crianças na faixa etária de 6 a 10 anos, que são atendidas pela Casa São José, no contra turno do período escolar. O referido projeto é desenvolvido pelos alunos de graduação Letras-Espanhol, bolsistas voluntários, e pelos coordenadores do Nuspple.</w:t>
      </w:r>
    </w:p>
    <w:p w:rsidR="009F7FC1" w:rsidRDefault="009F7FC1">
      <w:pPr>
        <w:spacing w:after="0" w:line="240" w:lineRule="auto"/>
        <w:jc w:val="both"/>
        <w:rPr>
          <w:rFonts w:eastAsia="Times New Roman" w:cs="Times New Roman"/>
          <w:lang w:eastAsia="pt-BR"/>
        </w:rPr>
      </w:pPr>
    </w:p>
    <w:p w:rsidR="009F7FC1" w:rsidRDefault="009F7FC1">
      <w:pPr>
        <w:spacing w:after="0" w:line="240" w:lineRule="auto"/>
        <w:jc w:val="both"/>
        <w:rPr>
          <w:rFonts w:eastAsia="Times New Roman" w:cs="Times New Roman"/>
          <w:lang w:eastAsia="pt-BR"/>
        </w:rPr>
      </w:pPr>
    </w:p>
    <w:p w:rsidR="009F7FC1" w:rsidRDefault="009F7FC1">
      <w:pPr>
        <w:spacing w:after="0" w:line="240" w:lineRule="auto"/>
        <w:jc w:val="both"/>
        <w:rPr>
          <w:rFonts w:cs="Times New Roman"/>
        </w:rPr>
      </w:pPr>
    </w:p>
    <w:p w:rsidR="009F7FC1" w:rsidRDefault="008654BD">
      <w:pPr>
        <w:spacing w:after="0" w:line="240" w:lineRule="auto"/>
        <w:jc w:val="both"/>
        <w:rPr>
          <w:rFonts w:eastAsia="Times New Roman" w:cs="Times New Roman"/>
          <w:b/>
          <w:lang w:eastAsia="pt-BR"/>
        </w:rPr>
      </w:pPr>
      <w:r>
        <w:rPr>
          <w:rFonts w:cs="Times New Roman"/>
          <w:b/>
        </w:rPr>
        <w:t xml:space="preserve">1.19 </w:t>
      </w:r>
      <w:r>
        <w:rPr>
          <w:rFonts w:cs="Times New Roman"/>
          <w:b/>
        </w:rPr>
        <w:tab/>
      </w:r>
      <w:r>
        <w:rPr>
          <w:rFonts w:eastAsia="Times New Roman" w:cs="Times New Roman"/>
          <w:b/>
          <w:lang w:eastAsia="pt-BR"/>
        </w:rPr>
        <w:t>Mobilidade internacional no curso de Letras ESPANHOL - Licenciatura</w:t>
      </w:r>
    </w:p>
    <w:p w:rsidR="009F7FC1" w:rsidRDefault="008654BD">
      <w:pPr>
        <w:spacing w:after="0" w:line="240" w:lineRule="auto"/>
        <w:ind w:firstLine="708"/>
        <w:jc w:val="both"/>
        <w:rPr>
          <w:rFonts w:cs="Times New Roman"/>
        </w:rPr>
      </w:pPr>
      <w:r>
        <w:rPr>
          <w:rFonts w:cs="Times New Roman"/>
        </w:rPr>
        <w:t xml:space="preserve">Os estudantes do Curso de Letras Espanhol – Licenciatura podem se candidatar ao Programa de intercâmbio por acordos bilaterais (programa outgoing), coordenado pela Secretaria de Relações Internacionais (SINTER) da UFSC. Este Programa destina-se aos alunos da UFSC interessados a frequentar (por 1 ou 2 semestres) um período de estudos em universidades estrangeiras conveniadas através de convênio bilateral. </w:t>
      </w:r>
    </w:p>
    <w:p w:rsidR="009F7FC1" w:rsidRDefault="008654BD">
      <w:pPr>
        <w:spacing w:after="0" w:line="240" w:lineRule="auto"/>
        <w:ind w:firstLine="708"/>
        <w:jc w:val="both"/>
        <w:rPr>
          <w:rFonts w:cs="Times New Roman"/>
        </w:rPr>
      </w:pPr>
      <w:r>
        <w:rPr>
          <w:rFonts w:cs="Times New Roman"/>
        </w:rPr>
        <w:t>Pré-requisitos para realizar intercâmbio em instituições conveniadas (conforme Resolução n.º 007/CUN/1999):</w:t>
      </w:r>
    </w:p>
    <w:p w:rsidR="009F7FC1" w:rsidRDefault="008654BD">
      <w:pPr>
        <w:spacing w:after="0" w:line="240" w:lineRule="auto"/>
        <w:ind w:firstLine="708"/>
        <w:jc w:val="both"/>
        <w:rPr>
          <w:rFonts w:cs="Times New Roman"/>
        </w:rPr>
      </w:pPr>
      <w:r>
        <w:rPr>
          <w:rFonts w:cs="Times New Roman"/>
        </w:rPr>
        <w:lastRenderedPageBreak/>
        <w:t>a) Ter pelo menos 40% do curso concluído no momento da inscrição (em carga horária);</w:t>
      </w:r>
    </w:p>
    <w:p w:rsidR="009F7FC1" w:rsidRDefault="008654BD">
      <w:pPr>
        <w:spacing w:after="0" w:line="240" w:lineRule="auto"/>
        <w:ind w:firstLine="708"/>
        <w:jc w:val="both"/>
        <w:rPr>
          <w:rFonts w:cs="Times New Roman"/>
        </w:rPr>
      </w:pPr>
      <w:r>
        <w:rPr>
          <w:rFonts w:cs="Times New Roman"/>
        </w:rPr>
        <w:t>b) Apresentar matrícula regular, desde a inscrição no Programa de Intercâmbio até o retorno à UFSC;</w:t>
      </w:r>
    </w:p>
    <w:p w:rsidR="009F7FC1" w:rsidRDefault="008654BD">
      <w:pPr>
        <w:spacing w:after="0" w:line="240" w:lineRule="auto"/>
        <w:ind w:firstLine="708"/>
        <w:jc w:val="both"/>
        <w:rPr>
          <w:rFonts w:cs="Times New Roman"/>
        </w:rPr>
      </w:pPr>
      <w:r>
        <w:rPr>
          <w:rFonts w:cs="Times New Roman"/>
        </w:rPr>
        <w:t>c) Apresentar um bom rendimento acadêmico, segundo critérios estabelecidos pelo Colegiado do Curso.</w:t>
      </w:r>
    </w:p>
    <w:p w:rsidR="009F7FC1" w:rsidRDefault="008654BD">
      <w:pPr>
        <w:spacing w:after="0" w:line="240" w:lineRule="auto"/>
        <w:ind w:firstLine="708"/>
        <w:jc w:val="both"/>
      </w:pPr>
      <w:r>
        <w:rPr>
          <w:rFonts w:cs="Times New Roman"/>
        </w:rPr>
        <w:t xml:space="preserve">(fonte: </w:t>
      </w:r>
      <w:hyperlink r:id="rId57">
        <w:r>
          <w:rPr>
            <w:rStyle w:val="LinkdaInternet"/>
            <w:rFonts w:cs="Times New Roman"/>
            <w:color w:val="00000A"/>
          </w:rPr>
          <w:t>http://sinter.ufsc.br/intercambio-internacional-aluno-ufsc/procedimentos/</w:t>
        </w:r>
      </w:hyperlink>
      <w:r>
        <w:rPr>
          <w:rFonts w:cs="Times New Roman"/>
        </w:rPr>
        <w:t>)</w:t>
      </w:r>
    </w:p>
    <w:p w:rsidR="009F7FC1" w:rsidRDefault="009F7FC1">
      <w:pPr>
        <w:spacing w:after="0" w:line="240" w:lineRule="auto"/>
        <w:jc w:val="both"/>
        <w:rPr>
          <w:rFonts w:cs="Times New Roman"/>
        </w:rPr>
      </w:pPr>
    </w:p>
    <w:p w:rsidR="009F7FC1" w:rsidRDefault="009F7FC1">
      <w:pPr>
        <w:spacing w:after="0" w:line="240" w:lineRule="auto"/>
        <w:jc w:val="both"/>
        <w:rPr>
          <w:rFonts w:cs="Times New Roman"/>
          <w:b/>
          <w:highlight w:val="yellow"/>
        </w:rPr>
      </w:pPr>
    </w:p>
    <w:p w:rsidR="009F7FC1" w:rsidRDefault="008654BD">
      <w:pPr>
        <w:spacing w:after="0" w:line="240" w:lineRule="auto"/>
        <w:jc w:val="both"/>
        <w:rPr>
          <w:rFonts w:cs="Times New Roman"/>
          <w:b/>
        </w:rPr>
      </w:pPr>
      <w:r>
        <w:rPr>
          <w:rFonts w:cs="Times New Roman"/>
          <w:b/>
        </w:rPr>
        <w:t>1.20 Projetos de Pesquisa e Extensão do Curso de Espanhol</w:t>
      </w:r>
    </w:p>
    <w:p w:rsidR="009F7FC1" w:rsidRDefault="008654BD">
      <w:pPr>
        <w:spacing w:after="0" w:line="240" w:lineRule="auto"/>
        <w:ind w:firstLine="708"/>
        <w:jc w:val="both"/>
      </w:pPr>
      <w:r>
        <w:rPr>
          <w:rFonts w:eastAsia="Arial" w:cs="Arial"/>
        </w:rPr>
        <w:t xml:space="preserve">Considerando que a formação de profissionais de Letras requer um processo de transformação pessoal, profissional e institucional, os cursos devem garantir a educação de profissionais que adotem uma postura reflexiva sobre sua prática. </w:t>
      </w:r>
    </w:p>
    <w:p w:rsidR="009F7FC1" w:rsidRDefault="008654BD">
      <w:pPr>
        <w:spacing w:after="0" w:line="240" w:lineRule="auto"/>
        <w:ind w:firstLine="708"/>
        <w:jc w:val="both"/>
      </w:pPr>
      <w:r>
        <w:rPr>
          <w:rFonts w:eastAsia="Arial" w:cs="Arial"/>
        </w:rPr>
        <w:t>Inseridos na dinâmica da sociedade, esses profissionais devem ser capazes de desenvolver ações participativas e questionadoras no seu espaço de atuação. Desse modo, a formação mostra-se uma tarefa complexa, em que se procura adequar a experiência profissional e os resultados de pesquisas na área à especificidade das demandas sociais.</w:t>
      </w:r>
    </w:p>
    <w:p w:rsidR="009F7FC1" w:rsidRDefault="008654BD">
      <w:pPr>
        <w:spacing w:after="0" w:line="240" w:lineRule="auto"/>
        <w:ind w:firstLine="708"/>
        <w:jc w:val="both"/>
      </w:pPr>
      <w:r>
        <w:rPr>
          <w:rFonts w:eastAsia="Arial" w:cs="Arial"/>
        </w:rPr>
        <w:t xml:space="preserve">Nesse sentido, o Estatuto da Universidade Federal de Santa Catarina, em seus artigos 3º e 4º, dispõe sobre as finalidades do ensino superior, dentre as quais se destacam o desenvolvimento da pesquisa e da extensão: </w:t>
      </w:r>
    </w:p>
    <w:p w:rsidR="009F7FC1" w:rsidRDefault="009F7FC1">
      <w:pPr>
        <w:spacing w:after="0" w:line="240" w:lineRule="auto"/>
        <w:jc w:val="both"/>
      </w:pPr>
    </w:p>
    <w:p w:rsidR="009F7FC1" w:rsidRDefault="008654BD">
      <w:pPr>
        <w:spacing w:after="0" w:line="240" w:lineRule="auto"/>
        <w:ind w:left="1134"/>
        <w:jc w:val="both"/>
      </w:pPr>
      <w:r>
        <w:rPr>
          <w:rFonts w:eastAsia="Arial" w:cs="Arial"/>
        </w:rPr>
        <w:t>Art. 3.º A Universidade tem por finalidade produzir, sistematizar e socializar o saber filosófico, científico, artístico e tecnológico, ampliando e aprofundando a formação do ser humano para o exercício profissional, a reflexão crítica, a solidariedade nacional e internacional, na perspectiva da construção de uma sociedade justa e democrática e na defesa da qualidade da vida.</w:t>
      </w:r>
    </w:p>
    <w:p w:rsidR="009F7FC1" w:rsidRDefault="009F7FC1">
      <w:pPr>
        <w:spacing w:after="0" w:line="240" w:lineRule="auto"/>
        <w:ind w:left="1134"/>
        <w:jc w:val="both"/>
      </w:pPr>
    </w:p>
    <w:p w:rsidR="009F7FC1" w:rsidRDefault="008654BD">
      <w:pPr>
        <w:spacing w:after="0" w:line="240" w:lineRule="auto"/>
        <w:ind w:left="1134"/>
        <w:jc w:val="both"/>
      </w:pPr>
      <w:r>
        <w:rPr>
          <w:rFonts w:eastAsia="Arial" w:cs="Arial"/>
        </w:rPr>
        <w:t>Art. 4.º A educação superior tem por finalidade:</w:t>
      </w:r>
    </w:p>
    <w:p w:rsidR="009F7FC1" w:rsidRDefault="008654BD">
      <w:pPr>
        <w:spacing w:after="0" w:line="240" w:lineRule="auto"/>
        <w:ind w:left="1134"/>
        <w:jc w:val="both"/>
      </w:pPr>
      <w:r>
        <w:rPr>
          <w:rFonts w:eastAsia="Arial" w:cs="Arial"/>
        </w:rPr>
        <w:t>(...)</w:t>
      </w:r>
    </w:p>
    <w:p w:rsidR="009F7FC1" w:rsidRDefault="008654BD">
      <w:pPr>
        <w:spacing w:after="0" w:line="240" w:lineRule="auto"/>
        <w:ind w:left="1134"/>
        <w:jc w:val="both"/>
      </w:pPr>
      <w:r>
        <w:rPr>
          <w:rFonts w:eastAsia="Arial" w:cs="Arial"/>
        </w:rPr>
        <w:t>III - incentivar o trabalho de pesquisa e investigação científica, visando ao desenvolvimento da ciência e da tecnologia e da criação e difusão da cultura e, desse modo, desenvolver o entendimento do homem e do meio em que vive;</w:t>
      </w:r>
    </w:p>
    <w:p w:rsidR="009F7FC1" w:rsidRDefault="008654BD">
      <w:pPr>
        <w:spacing w:after="0" w:line="240" w:lineRule="auto"/>
        <w:ind w:left="1134"/>
        <w:jc w:val="both"/>
      </w:pPr>
      <w:r>
        <w:rPr>
          <w:rFonts w:eastAsia="Arial" w:cs="Arial"/>
        </w:rPr>
        <w:t>(...)</w:t>
      </w:r>
    </w:p>
    <w:p w:rsidR="009F7FC1" w:rsidRDefault="008654BD">
      <w:pPr>
        <w:spacing w:after="0" w:line="240" w:lineRule="auto"/>
        <w:ind w:left="1134"/>
        <w:jc w:val="both"/>
      </w:pPr>
      <w:r>
        <w:rPr>
          <w:rFonts w:eastAsia="Arial" w:cs="Arial"/>
        </w:rPr>
        <w:t>VI - promover a extensão, aberta à participação da população, visando à difusão das conquistas e benefícios resultantes da criação cultural e da pesquisa científica e tecnológica geradas na instituição.</w:t>
      </w:r>
    </w:p>
    <w:p w:rsidR="009F7FC1" w:rsidRDefault="009F7FC1">
      <w:pPr>
        <w:spacing w:after="0" w:line="240" w:lineRule="auto"/>
        <w:ind w:left="1134"/>
        <w:jc w:val="both"/>
      </w:pPr>
    </w:p>
    <w:p w:rsidR="009F7FC1" w:rsidRDefault="008654BD">
      <w:pPr>
        <w:spacing w:after="0" w:line="240" w:lineRule="auto"/>
        <w:jc w:val="both"/>
      </w:pPr>
      <w:r>
        <w:rPr>
          <w:rFonts w:eastAsia="Arial" w:cs="Arial"/>
          <w:b/>
        </w:rPr>
        <w:tab/>
      </w:r>
      <w:r>
        <w:rPr>
          <w:rFonts w:eastAsia="Arial" w:cs="Arial"/>
        </w:rPr>
        <w:t xml:space="preserve">Tendo em vista a relevância do cumprimento dos referidos dispositivos, o curso de graduação em Letras Espanhol tem contribuído de forma efetiva com a produção e disseminação do conhecimento através dos projetos de pesquisa e extensão, desenvolvidos e coordenados pelos docentes do referido curso. </w:t>
      </w:r>
    </w:p>
    <w:p w:rsidR="009F7FC1" w:rsidRDefault="008654BD">
      <w:pPr>
        <w:spacing w:after="0" w:line="240" w:lineRule="auto"/>
        <w:ind w:firstLine="708"/>
        <w:jc w:val="both"/>
      </w:pPr>
      <w:r>
        <w:rPr>
          <w:rFonts w:eastAsia="Arial" w:cs="Arial"/>
        </w:rPr>
        <w:t xml:space="preserve">A realização dos projetos requer e põe em prática a produção e sistematização do conhecimento científico, amplia a formação dos docentes e discentes envolvidos nas pesquisas e promove a reflexão crítica, com vistas sempre ao aprimoramento profissional dos sujeitos atuantes e ao compromisso social com relação à aplicação do conhecimento produzido. </w:t>
      </w:r>
    </w:p>
    <w:p w:rsidR="009F7FC1" w:rsidRDefault="008654BD">
      <w:pPr>
        <w:spacing w:after="0" w:line="240" w:lineRule="auto"/>
        <w:jc w:val="both"/>
      </w:pPr>
      <w:r>
        <w:rPr>
          <w:rFonts w:eastAsia="Arial" w:cs="Arial"/>
        </w:rPr>
        <w:tab/>
        <w:t>Nesse sentido, o corpo docente do curso de Letras Espanhol tem colaborado através do desenvolvimento de diversos projetos, tanto de pesquisa como de extensão, focalizando distintas áreas temáticas (estudos linguísticos, estudos literários, estudos da tradução e estudos do ensino) e público variado (crianças, adultos, idosos, comunidades carentes, comunidades do entorno da Universidade e de outros municípios do Estado de SC).</w:t>
      </w:r>
    </w:p>
    <w:p w:rsidR="009F7FC1" w:rsidRDefault="008654BD">
      <w:pPr>
        <w:spacing w:after="0" w:line="240" w:lineRule="auto"/>
        <w:jc w:val="both"/>
      </w:pPr>
      <w:r>
        <w:rPr>
          <w:rFonts w:eastAsia="Arial" w:cs="Arial"/>
        </w:rPr>
        <w:tab/>
        <w:t xml:space="preserve">É importante destacar ainda que, por estarem comprometidos com a produção científica, os professores da área de Espanhol vêm incrementando as pesquisas e as publicações através da criação de núcleos específicos para abrigar o maior número de pesquisadores, inserindo, nesse contexto, alunos de graduação e pós-graduação, que atuam cooperativamente nessas atividades. </w:t>
      </w:r>
    </w:p>
    <w:p w:rsidR="009F7FC1" w:rsidRDefault="008654BD">
      <w:pPr>
        <w:spacing w:after="0" w:line="240" w:lineRule="auto"/>
        <w:ind w:firstLine="708"/>
        <w:jc w:val="both"/>
      </w:pPr>
      <w:r>
        <w:rPr>
          <w:rFonts w:eastAsia="Arial" w:cs="Arial"/>
        </w:rPr>
        <w:lastRenderedPageBreak/>
        <w:t>Atualmente os docentes da área de Espanhol coordenam e/ou contribuem como pesquisadores em diferentes Núcleos, Grupos e Projetos de Pesquisa, registrados no Sistema Notes e em Plataformas Capes e CNPq. Alguns dos projetos de Pesquisa contam com bolsa de iniciação científica (PIBIC), ressaltando-se, ainda, professores que contam com a Bolsa Produtividade do CNPq – atualmente, Adja Balbino de Amorim Barbieri Durão. A partir da atuação como pesquisadores e/ou coordenadores de Núcleos, Grupos e/ou Projetos, torna-se possível o diálogo entre professores-pesquisadores da UFSC e de diferentes instituições do Brasil e do exterior, promovendo o intercâmbio do conhecimento e a interlocução entre pesquisas afins.</w:t>
      </w:r>
    </w:p>
    <w:p w:rsidR="009F7FC1" w:rsidRDefault="008654BD">
      <w:pPr>
        <w:spacing w:after="0" w:line="240" w:lineRule="auto"/>
        <w:ind w:firstLine="708"/>
        <w:jc w:val="both"/>
      </w:pPr>
      <w:r>
        <w:rPr>
          <w:rFonts w:eastAsia="Arial" w:cs="Arial"/>
        </w:rPr>
        <w:t>O Curso de Letras ESPANHOL também oferece aos estudantes a oportunidade de iniciação em pesquisas, debates e trabalhos pedagógicos relacionados à escola, a partir do projeto atualmente coordenado pelas Professoras Andréa Cesco (DLLE) e Juliana Bergman (MEN), vinculado ao Programa Institucional de Bolsas de Iniciação à Docência (PIBID). O Projeto PIBID ESPANHOL conta, nesta fase, com dez estudantes bolsistas da Graduação que, junto ao trabalho de orientação das referidas professoras, contribuem para o aperfeiçoamento e a valorização da formação de professores da educação básica.</w:t>
      </w:r>
    </w:p>
    <w:p w:rsidR="009F7FC1" w:rsidRDefault="008654BD">
      <w:pPr>
        <w:spacing w:after="0" w:line="240" w:lineRule="auto"/>
        <w:ind w:firstLine="708"/>
        <w:jc w:val="both"/>
      </w:pPr>
      <w:r>
        <w:rPr>
          <w:rFonts w:eastAsia="Arial" w:cs="Arial"/>
        </w:rPr>
        <w:t xml:space="preserve">Ainda cabe destacar que todos os professores do Curso de Letras ESPANHOL têm Projetos de Extensão registrados no Sistema Notes ou no SIGPEX, apresentando diferentes objetivos e públicos de trabalho. Consoante à Resolução Normativa N.º 03/CUn/09, de 08 de dezembro de 2009, esses Projetos buscam a indissociabilidade entre a Extensão, o Ensino e a Pesquisa. Como exemplificação, há projetos destinados: (i) ao ensino de Espanhol para diferentes comunidades (crianças em situação de vulnerabilidade social e trabalhadores do setor turístico, por exemplo); (ii) à prática de leitura; (iii) à prática de oralidade; (iv) à propagação do conhecimento científico através da publicação de periódicos acadêmicos; (v)   à difusão do cinema hispânico como ponto de partida para debates que permitam o intercâmbio colaborativo de questões relacionadas à língua, cultura e história das comunidades de fala espanhola; (vi) à compilação de amostras linguísticas para fins de pesquisas, internas e externas à UFSC, em Línguística, Literatura e Tradução; (vii) à elaboração de materiais didáticos de espanhol para fins específicos; (viii) ao mapeamento do ensino de espanhol na rede pública de Santa Catarina; entre outros. </w:t>
      </w:r>
    </w:p>
    <w:p w:rsidR="009F7FC1" w:rsidRDefault="008654BD">
      <w:pPr>
        <w:spacing w:after="0" w:line="240" w:lineRule="auto"/>
        <w:ind w:firstLine="708"/>
        <w:jc w:val="both"/>
      </w:pPr>
      <w:r>
        <w:rPr>
          <w:rFonts w:eastAsia="Arial" w:cs="Arial"/>
        </w:rPr>
        <w:t>Essa heterogeneidade de interesses e propostas reflete, de certa maneira, o compromisso dos professores e da Instituição com a interdisciplinaridade e a relação bidirecional com a sociedade, buscando a disponibilização de novos meios e processos de produção e compartilhamento de conhecimentos, contribuindo, além disso, para a ampliação do acesso ao saber e para o desenvolvimento social do país.</w:t>
      </w:r>
    </w:p>
    <w:p w:rsidR="009F7FC1" w:rsidRDefault="009F7FC1">
      <w:pPr>
        <w:spacing w:after="0" w:line="240" w:lineRule="auto"/>
        <w:jc w:val="both"/>
      </w:pPr>
    </w:p>
    <w:p w:rsidR="009F7FC1" w:rsidRDefault="009F7FC1">
      <w:pPr>
        <w:spacing w:after="0" w:line="240" w:lineRule="auto"/>
        <w:jc w:val="both"/>
        <w:rPr>
          <w:rFonts w:cs="Times New Roman"/>
        </w:rPr>
      </w:pPr>
    </w:p>
    <w:p w:rsidR="009F7FC1" w:rsidRDefault="009F7FC1">
      <w:pPr>
        <w:spacing w:after="0" w:line="240" w:lineRule="auto"/>
        <w:jc w:val="both"/>
        <w:rPr>
          <w:rFonts w:cs="Times New Roman"/>
        </w:rPr>
      </w:pPr>
    </w:p>
    <w:p w:rsidR="009F7FC1" w:rsidRDefault="009F7FC1">
      <w:pPr>
        <w:spacing w:after="0" w:line="240" w:lineRule="auto"/>
        <w:jc w:val="both"/>
        <w:rPr>
          <w:rFonts w:cs="Times New Roman"/>
        </w:rPr>
      </w:pPr>
    </w:p>
    <w:p w:rsidR="009F7FC1" w:rsidRDefault="008654BD">
      <w:pPr>
        <w:spacing w:after="0" w:line="240" w:lineRule="auto"/>
        <w:outlineLvl w:val="0"/>
        <w:rPr>
          <w:rFonts w:cs="Times New Roman"/>
          <w:b/>
          <w:sz w:val="28"/>
        </w:rPr>
      </w:pPr>
      <w:r>
        <w:rPr>
          <w:rFonts w:cs="Times New Roman"/>
          <w:b/>
          <w:sz w:val="28"/>
        </w:rPr>
        <w:t xml:space="preserve">2. CORPO DOCENTE </w:t>
      </w:r>
    </w:p>
    <w:p w:rsidR="009F7FC1" w:rsidRDefault="009F7FC1">
      <w:pPr>
        <w:spacing w:after="0" w:line="240" w:lineRule="auto"/>
        <w:jc w:val="both"/>
        <w:rPr>
          <w:rFonts w:cs="Times New Roman"/>
          <w:b/>
        </w:rPr>
      </w:pPr>
    </w:p>
    <w:p w:rsidR="009F7FC1" w:rsidRDefault="008654BD">
      <w:pPr>
        <w:spacing w:after="0" w:line="240" w:lineRule="auto"/>
        <w:jc w:val="both"/>
        <w:rPr>
          <w:rFonts w:cs="Times New Roman"/>
          <w:b/>
        </w:rPr>
      </w:pPr>
      <w:r>
        <w:rPr>
          <w:rFonts w:cs="Times New Roman"/>
          <w:b/>
        </w:rPr>
        <w:t xml:space="preserve">2.1 </w:t>
      </w:r>
      <w:r>
        <w:rPr>
          <w:rFonts w:cs="Times New Roman"/>
          <w:b/>
        </w:rPr>
        <w:tab/>
        <w:t>Atuação do Núcleo Docente Estruturante – NDE</w:t>
      </w:r>
    </w:p>
    <w:p w:rsidR="009F7FC1" w:rsidRDefault="008654BD">
      <w:pPr>
        <w:spacing w:after="0" w:line="240" w:lineRule="auto"/>
        <w:ind w:firstLine="709"/>
        <w:jc w:val="both"/>
        <w:rPr>
          <w:rFonts w:cs="Times New Roman"/>
          <w:bCs/>
          <w:color w:val="000000"/>
        </w:rPr>
      </w:pPr>
      <w:r>
        <w:rPr>
          <w:rFonts w:cs="Times New Roman"/>
          <w:bCs/>
          <w:color w:val="000000"/>
        </w:rPr>
        <w:t>O Núcleo Docente Estruturante do curso de Letras ESPANHOL – Licenciatura atua em caráter consultivo, propositivo e deliberativo no acompanhamento e aperfeiçoamento das atividades didáticas e acadêmicas em andamento, garantindo o cumprimento dos objetivos do curso em seus fundamentos através de reuniões periódicas regulares e do desempenho de suas diversas atribuições, entre as quais se destacam a condução dos trabalhos de avaliação e reestruturação do Plano Pedagógico e da Estrutura Curricular, a supervisão dos planos de ensino das disciplinas e sua aplicação, e a promoção da integração vertical e horizontal do curso, respeitando os eixos propostos pelo Projeto Pedagógico.</w:t>
      </w:r>
    </w:p>
    <w:p w:rsidR="009F7FC1" w:rsidRDefault="008654BD">
      <w:pPr>
        <w:spacing w:after="0" w:line="240" w:lineRule="auto"/>
        <w:ind w:firstLine="709"/>
        <w:jc w:val="both"/>
        <w:rPr>
          <w:rFonts w:cs="Times New Roman"/>
          <w:bCs/>
          <w:color w:val="000000"/>
        </w:rPr>
      </w:pPr>
      <w:r>
        <w:rPr>
          <w:rFonts w:cs="Times New Roman"/>
          <w:bCs/>
          <w:color w:val="000000"/>
        </w:rPr>
        <w:t xml:space="preserve">Atualmente o NDE é formado pelos professores doutores André Fiorussi, Andréa Cesco, Leandra Cristina de Oliveira, Vera Regina de Aquino Vieira e Juliana Bergmann. Constituído pela </w:t>
      </w:r>
      <w:r>
        <w:rPr>
          <w:rFonts w:cs="Times New Roman"/>
          <w:bCs/>
        </w:rPr>
        <w:t>Portaria 136/2017/CCE, de 22 de setembro de 2017.</w:t>
      </w:r>
    </w:p>
    <w:p w:rsidR="009F7FC1" w:rsidRDefault="009F7FC1">
      <w:pPr>
        <w:spacing w:after="0" w:line="240" w:lineRule="auto"/>
        <w:jc w:val="both"/>
        <w:rPr>
          <w:rFonts w:cs="Times New Roman"/>
          <w:color w:val="00B050"/>
        </w:rPr>
      </w:pPr>
    </w:p>
    <w:p w:rsidR="009F7FC1" w:rsidRDefault="008654BD">
      <w:pPr>
        <w:spacing w:after="0" w:line="240" w:lineRule="auto"/>
        <w:jc w:val="both"/>
        <w:rPr>
          <w:rFonts w:cs="Times New Roman"/>
          <w:b/>
        </w:rPr>
      </w:pPr>
      <w:r>
        <w:rPr>
          <w:rFonts w:cs="Times New Roman"/>
          <w:b/>
        </w:rPr>
        <w:t xml:space="preserve">2.2 </w:t>
      </w:r>
      <w:r>
        <w:rPr>
          <w:rFonts w:cs="Times New Roman"/>
          <w:b/>
        </w:rPr>
        <w:tab/>
        <w:t xml:space="preserve">Atuação do coordenador </w:t>
      </w:r>
    </w:p>
    <w:p w:rsidR="009F7FC1" w:rsidRDefault="008654BD">
      <w:pPr>
        <w:spacing w:after="0" w:line="240" w:lineRule="auto"/>
        <w:ind w:firstLine="708"/>
        <w:jc w:val="both"/>
        <w:rPr>
          <w:rFonts w:eastAsia="Arial" w:cs="Times New Roman"/>
        </w:rPr>
      </w:pPr>
      <w:r>
        <w:rPr>
          <w:rFonts w:eastAsia="Arial" w:cs="Times New Roman"/>
        </w:rPr>
        <w:t xml:space="preserve">A atuação do coordenador se subordina ao </w:t>
      </w:r>
      <w:r>
        <w:rPr>
          <w:rFonts w:eastAsia="Arial" w:cs="Times New Roman"/>
          <w:i/>
        </w:rPr>
        <w:t>Regimento interno do colegiado do curso de graduação em Letras – Línguas Estrangeiras - coordenadoria do curso de graduação em Letras – Línguas Estrangeiras</w:t>
      </w:r>
      <w:r>
        <w:rPr>
          <w:rFonts w:eastAsia="Arial" w:cs="Times New Roman"/>
        </w:rPr>
        <w:t>, aprovado pelo Colegiado do Curso de Graduação em Letras – Línguas Estrangeiras em 17/11/2011. No referido documento, expõem-se as seguintes atribuições:</w:t>
      </w:r>
    </w:p>
    <w:p w:rsidR="009F7FC1" w:rsidRDefault="009F7FC1">
      <w:pPr>
        <w:spacing w:after="0" w:line="240" w:lineRule="auto"/>
        <w:jc w:val="both"/>
        <w:rPr>
          <w:rFonts w:cs="Times New Roman"/>
        </w:rPr>
      </w:pPr>
    </w:p>
    <w:p w:rsidR="009F7FC1" w:rsidRDefault="008654BD">
      <w:pPr>
        <w:spacing w:after="0" w:line="240" w:lineRule="auto"/>
        <w:jc w:val="both"/>
        <w:rPr>
          <w:rFonts w:cs="Times New Roman"/>
        </w:rPr>
      </w:pPr>
      <w:r>
        <w:rPr>
          <w:rFonts w:eastAsia="Arial" w:cs="Times New Roman"/>
        </w:rPr>
        <w:lastRenderedPageBreak/>
        <w:t>I – convocar e presidir as reuniões do Colegiado do Curso, com direito a voto, inclusive o de qualidade;</w:t>
      </w:r>
    </w:p>
    <w:p w:rsidR="009F7FC1" w:rsidRDefault="008654BD">
      <w:pPr>
        <w:spacing w:after="0" w:line="240" w:lineRule="auto"/>
        <w:jc w:val="both"/>
        <w:rPr>
          <w:rFonts w:cs="Times New Roman"/>
        </w:rPr>
      </w:pPr>
      <w:r>
        <w:rPr>
          <w:rFonts w:eastAsia="Arial" w:cs="Times New Roman"/>
        </w:rPr>
        <w:t>II – representar o Colegiado junto aos órgãos da Universidade;</w:t>
      </w:r>
    </w:p>
    <w:p w:rsidR="009F7FC1" w:rsidRDefault="008654BD">
      <w:pPr>
        <w:spacing w:after="0" w:line="240" w:lineRule="auto"/>
        <w:jc w:val="both"/>
        <w:rPr>
          <w:rFonts w:cs="Times New Roman"/>
        </w:rPr>
      </w:pPr>
      <w:r>
        <w:rPr>
          <w:rFonts w:eastAsia="Arial" w:cs="Times New Roman"/>
        </w:rPr>
        <w:t>III – executar as deliberações do Colegiado;</w:t>
      </w:r>
    </w:p>
    <w:p w:rsidR="009F7FC1" w:rsidRDefault="008654BD">
      <w:pPr>
        <w:spacing w:after="0" w:line="240" w:lineRule="auto"/>
        <w:jc w:val="both"/>
        <w:rPr>
          <w:rFonts w:cs="Times New Roman"/>
        </w:rPr>
      </w:pPr>
      <w:r>
        <w:rPr>
          <w:rFonts w:eastAsia="Arial" w:cs="Times New Roman"/>
        </w:rPr>
        <w:t>IV – designar relator ou comissão para estudo de matéria a ser decidida pelo Colegiado;</w:t>
      </w:r>
    </w:p>
    <w:p w:rsidR="009F7FC1" w:rsidRDefault="008654BD">
      <w:pPr>
        <w:spacing w:after="0" w:line="240" w:lineRule="auto"/>
        <w:jc w:val="both"/>
        <w:rPr>
          <w:rFonts w:cs="Times New Roman"/>
        </w:rPr>
      </w:pPr>
      <w:r>
        <w:rPr>
          <w:rFonts w:eastAsia="Arial" w:cs="Times New Roman"/>
        </w:rPr>
        <w:t>V – decidir, ad referendum, em caso de urgência, sobre matéria de competência do Colegiado;</w:t>
      </w:r>
    </w:p>
    <w:p w:rsidR="009F7FC1" w:rsidRDefault="008654BD">
      <w:pPr>
        <w:spacing w:after="0" w:line="240" w:lineRule="auto"/>
        <w:jc w:val="both"/>
        <w:rPr>
          <w:rFonts w:cs="Times New Roman"/>
        </w:rPr>
      </w:pPr>
      <w:r>
        <w:rPr>
          <w:rFonts w:eastAsia="Arial" w:cs="Times New Roman"/>
        </w:rPr>
        <w:t>VI – coordenar a elaboração dos horários de aula, ouvidas as partes envolvidas;</w:t>
      </w:r>
    </w:p>
    <w:p w:rsidR="009F7FC1" w:rsidRDefault="008654BD">
      <w:pPr>
        <w:spacing w:after="0" w:line="240" w:lineRule="auto"/>
        <w:jc w:val="both"/>
        <w:rPr>
          <w:rFonts w:cs="Times New Roman"/>
        </w:rPr>
      </w:pPr>
      <w:r>
        <w:rPr>
          <w:rFonts w:eastAsia="Arial" w:cs="Times New Roman"/>
        </w:rPr>
        <w:t>VII – orientar os alunos quanto à matrícula e integralização do curso;</w:t>
      </w:r>
    </w:p>
    <w:p w:rsidR="009F7FC1" w:rsidRDefault="008654BD">
      <w:pPr>
        <w:spacing w:after="0" w:line="240" w:lineRule="auto"/>
        <w:jc w:val="both"/>
        <w:rPr>
          <w:rFonts w:cs="Times New Roman"/>
        </w:rPr>
      </w:pPr>
      <w:r>
        <w:rPr>
          <w:rFonts w:eastAsia="Arial" w:cs="Times New Roman"/>
        </w:rPr>
        <w:t>VIII – verificar o cumprimento do currículo do curso e demais exigências para a concessão de grau acadêmico aos alunos concluintes;</w:t>
      </w:r>
    </w:p>
    <w:p w:rsidR="009F7FC1" w:rsidRDefault="008654BD">
      <w:pPr>
        <w:spacing w:after="0" w:line="240" w:lineRule="auto"/>
        <w:jc w:val="both"/>
        <w:rPr>
          <w:rFonts w:cs="Times New Roman"/>
        </w:rPr>
      </w:pPr>
      <w:r>
        <w:rPr>
          <w:rFonts w:eastAsia="Arial" w:cs="Times New Roman"/>
        </w:rPr>
        <w:t>IX – analisar e decidir os pedidos de transferência e retorno;</w:t>
      </w:r>
    </w:p>
    <w:p w:rsidR="009F7FC1" w:rsidRDefault="008654BD">
      <w:pPr>
        <w:spacing w:after="0" w:line="240" w:lineRule="auto"/>
        <w:jc w:val="both"/>
        <w:rPr>
          <w:rFonts w:cs="Times New Roman"/>
        </w:rPr>
      </w:pPr>
      <w:r>
        <w:rPr>
          <w:rFonts w:eastAsia="Arial" w:cs="Times New Roman"/>
        </w:rPr>
        <w:t>X – decidir sobre pedidos referentes à matrícula, trancamento de matrícula no curso, cancelamento de matrícula em disciplinas, permanência, complementação pedagógica, exercícios domiciliares, expedição e dispensa de guia de transferência e colação de grau, mobilidade acadêmica e bolsas de estudo;</w:t>
      </w:r>
    </w:p>
    <w:p w:rsidR="009F7FC1" w:rsidRDefault="008654BD">
      <w:pPr>
        <w:spacing w:after="0" w:line="240" w:lineRule="auto"/>
        <w:jc w:val="both"/>
        <w:rPr>
          <w:rFonts w:cs="Times New Roman"/>
        </w:rPr>
      </w:pPr>
      <w:r>
        <w:rPr>
          <w:rFonts w:eastAsia="Arial" w:cs="Times New Roman"/>
        </w:rPr>
        <w:t>XI – promover a integração com os Departamentos;</w:t>
      </w:r>
    </w:p>
    <w:p w:rsidR="009F7FC1" w:rsidRDefault="008654BD">
      <w:pPr>
        <w:spacing w:after="0" w:line="240" w:lineRule="auto"/>
        <w:jc w:val="both"/>
        <w:rPr>
          <w:rFonts w:cs="Times New Roman"/>
        </w:rPr>
      </w:pPr>
      <w:r>
        <w:rPr>
          <w:rFonts w:eastAsia="Arial" w:cs="Times New Roman"/>
        </w:rPr>
        <w:t>XII – superintender as atividades da secretaria do Colegiado do Curso;</w:t>
      </w:r>
    </w:p>
    <w:p w:rsidR="009F7FC1" w:rsidRDefault="008654BD">
      <w:pPr>
        <w:pStyle w:val="NormalWeb"/>
        <w:spacing w:beforeAutospacing="0" w:after="0" w:afterAutospacing="0"/>
        <w:jc w:val="both"/>
        <w:rPr>
          <w:rFonts w:asciiTheme="minorHAnsi" w:eastAsia="Arial" w:hAnsiTheme="minorHAnsi"/>
          <w:sz w:val="22"/>
          <w:szCs w:val="22"/>
        </w:rPr>
      </w:pPr>
      <w:r>
        <w:rPr>
          <w:rFonts w:asciiTheme="minorHAnsi" w:eastAsia="Arial" w:hAnsiTheme="minorHAnsi"/>
          <w:sz w:val="22"/>
          <w:szCs w:val="22"/>
        </w:rPr>
        <w:t>XIII – exercer outras atribuições previstas em lei, de acordo com este Regulamento e o Regimento do Curso.</w:t>
      </w:r>
    </w:p>
    <w:p w:rsidR="009F7FC1" w:rsidRDefault="009F7FC1">
      <w:pPr>
        <w:pStyle w:val="NormalWeb"/>
        <w:spacing w:beforeAutospacing="0" w:after="0" w:afterAutospacing="0"/>
        <w:jc w:val="both"/>
        <w:rPr>
          <w:rFonts w:asciiTheme="minorHAnsi" w:hAnsiTheme="minorHAnsi"/>
          <w:bCs/>
          <w:i/>
          <w:sz w:val="22"/>
          <w:szCs w:val="22"/>
        </w:rPr>
      </w:pPr>
    </w:p>
    <w:p w:rsidR="009F7FC1" w:rsidRDefault="008654BD">
      <w:pPr>
        <w:spacing w:after="0" w:line="240" w:lineRule="auto"/>
        <w:jc w:val="both"/>
        <w:rPr>
          <w:rFonts w:cs="Times New Roman"/>
          <w:b/>
        </w:rPr>
      </w:pPr>
      <w:r>
        <w:rPr>
          <w:rFonts w:cs="Times New Roman"/>
          <w:b/>
        </w:rPr>
        <w:t xml:space="preserve">2.3 </w:t>
      </w:r>
      <w:r>
        <w:rPr>
          <w:rFonts w:cs="Times New Roman"/>
          <w:b/>
        </w:rPr>
        <w:tab/>
        <w:t xml:space="preserve">Experiência profissional, de magistério superior e de gestão acadêmica do coordenador </w:t>
      </w:r>
    </w:p>
    <w:p w:rsidR="009F7FC1" w:rsidRDefault="008654BD">
      <w:pPr>
        <w:shd w:val="clear" w:color="auto" w:fill="FFFFFF"/>
        <w:spacing w:after="0" w:line="240" w:lineRule="auto"/>
        <w:ind w:firstLine="708"/>
        <w:jc w:val="both"/>
        <w:rPr>
          <w:rFonts w:cs="Times New Roman"/>
        </w:rPr>
      </w:pPr>
      <w:r>
        <w:rPr>
          <w:rFonts w:cs="Times New Roman"/>
        </w:rPr>
        <w:t>A Coordenadora Geral dos Cursos de Letras Estrangeiras, professora doutora Rosane Silveira, atua no magistério superior desde 2005, desenvolvendo atividades de ensino, pesquisa e extensão junto ao Departamento de Língua e Literatura Estrangeiras e do Programa de Pós-Graduação em Inglês. Sua experiência de gestão acadêmica iniciou com sua atuação como membro de núcleos docentes estruturantes dos cursos de Letras Inglês a distância (2010 a 2012) e presencial da UFSC (2015-2017). Atua, desde 2010, como coordenadora de inúmeros projetos de extensão voltados para a formação de professores de língua inglesa e português como segunda língua, bem como coordenadora de dois grupos de pesquisa do CNPq: Fonética e Fonologia Aplicada a Língua Estrangeira e Núcleo de Pesquisa e Ensino de Português – Língua Estrangeira.</w:t>
      </w:r>
    </w:p>
    <w:p w:rsidR="009F7FC1" w:rsidRDefault="008654BD">
      <w:pPr>
        <w:pStyle w:val="Default"/>
        <w:ind w:firstLine="708"/>
        <w:jc w:val="both"/>
        <w:rPr>
          <w:rFonts w:asciiTheme="minorHAnsi" w:hAnsiTheme="minorHAnsi"/>
          <w:sz w:val="22"/>
          <w:szCs w:val="22"/>
        </w:rPr>
      </w:pPr>
      <w:r>
        <w:rPr>
          <w:rFonts w:asciiTheme="minorHAnsi" w:hAnsiTheme="minorHAnsi"/>
          <w:sz w:val="22"/>
          <w:szCs w:val="22"/>
        </w:rPr>
        <w:t>A área de Letras Espanhol conta também com um coordenador específico. O professor doutor André Fiorussi atua no magistério superior desde 2014, e desde 2016 participa também do quadro docente do Programa de Pós-Graduação em Literatura da UFSC. Coordena projetos de pesquisa e extensão na área dos estudos literários e culturais em língua espanhola. Desenvolve atividades relacionadas à gestão acadêmica desde 2015, quando passou a integrar o NDE do Curso de Letras Espanhol Bacharelado.</w:t>
      </w:r>
    </w:p>
    <w:p w:rsidR="009F7FC1" w:rsidRDefault="009F7FC1">
      <w:pPr>
        <w:spacing w:after="0" w:line="240" w:lineRule="auto"/>
        <w:jc w:val="both"/>
        <w:rPr>
          <w:rFonts w:cs="Times New Roman"/>
        </w:rPr>
      </w:pPr>
    </w:p>
    <w:p w:rsidR="009F7FC1" w:rsidRDefault="009F7FC1">
      <w:pPr>
        <w:spacing w:after="0" w:line="240" w:lineRule="auto"/>
        <w:jc w:val="both"/>
        <w:rPr>
          <w:rFonts w:cs="Times New Roman"/>
        </w:rPr>
      </w:pPr>
    </w:p>
    <w:p w:rsidR="009F7FC1" w:rsidRDefault="008654BD">
      <w:pPr>
        <w:spacing w:after="0" w:line="240" w:lineRule="auto"/>
        <w:jc w:val="both"/>
        <w:rPr>
          <w:rFonts w:cs="Times New Roman"/>
          <w:b/>
        </w:rPr>
      </w:pPr>
      <w:r>
        <w:rPr>
          <w:rFonts w:cs="Times New Roman"/>
          <w:b/>
        </w:rPr>
        <w:t xml:space="preserve">2.4 </w:t>
      </w:r>
      <w:r>
        <w:rPr>
          <w:rFonts w:cs="Times New Roman"/>
          <w:b/>
        </w:rPr>
        <w:tab/>
        <w:t>Regime de trabalho do coordenador do curso</w:t>
      </w:r>
    </w:p>
    <w:p w:rsidR="009F7FC1" w:rsidRDefault="008654BD">
      <w:pPr>
        <w:spacing w:after="0" w:line="240" w:lineRule="auto"/>
        <w:ind w:firstLine="708"/>
        <w:jc w:val="both"/>
        <w:rPr>
          <w:rFonts w:cs="Times New Roman"/>
          <w:bCs/>
          <w:color w:val="000000"/>
        </w:rPr>
      </w:pPr>
      <w:r>
        <w:rPr>
          <w:rFonts w:cs="Times New Roman"/>
          <w:bCs/>
          <w:color w:val="000000"/>
        </w:rPr>
        <w:t xml:space="preserve">Regime de Dedicação Exclusiva (40h). </w:t>
      </w:r>
      <w:r>
        <w:rPr>
          <w:rFonts w:cs="Times New Roman"/>
        </w:rPr>
        <w:t xml:space="preserve">A Portaria que designa o Coordenador do Curso prevê 30 horas semanais exclusivamente dedicadas à atividade. </w:t>
      </w:r>
    </w:p>
    <w:p w:rsidR="009F7FC1" w:rsidRDefault="009F7FC1">
      <w:pPr>
        <w:spacing w:after="0" w:line="240" w:lineRule="auto"/>
        <w:jc w:val="both"/>
        <w:rPr>
          <w:rFonts w:cs="Times New Roman"/>
        </w:rPr>
      </w:pPr>
    </w:p>
    <w:p w:rsidR="009F7FC1" w:rsidRDefault="009F7FC1">
      <w:pPr>
        <w:spacing w:after="0" w:line="240" w:lineRule="auto"/>
        <w:jc w:val="both"/>
        <w:rPr>
          <w:rFonts w:cs="Times New Roman"/>
        </w:rPr>
      </w:pPr>
    </w:p>
    <w:p w:rsidR="009F7FC1" w:rsidRDefault="008654BD">
      <w:pPr>
        <w:spacing w:after="0" w:line="240" w:lineRule="auto"/>
        <w:jc w:val="both"/>
        <w:rPr>
          <w:rFonts w:cs="Times New Roman"/>
          <w:b/>
        </w:rPr>
      </w:pPr>
      <w:r>
        <w:rPr>
          <w:rFonts w:cs="Times New Roman"/>
          <w:b/>
        </w:rPr>
        <w:t xml:space="preserve">2.5 </w:t>
      </w:r>
      <w:r>
        <w:rPr>
          <w:rFonts w:cs="Times New Roman"/>
          <w:b/>
        </w:rPr>
        <w:tab/>
        <w:t>Funções da coordenação do Curso de Letras – Línguas estrangeiras e da coordenação da Área de Espanhol</w:t>
      </w:r>
    </w:p>
    <w:p w:rsidR="009F7FC1" w:rsidRDefault="008654BD">
      <w:pPr>
        <w:pStyle w:val="Ttulo2"/>
        <w:spacing w:beforeAutospacing="0" w:after="0" w:afterAutospacing="0"/>
        <w:ind w:firstLine="708"/>
        <w:jc w:val="both"/>
        <w:rPr>
          <w:rFonts w:asciiTheme="minorHAnsi" w:hAnsiTheme="minorHAnsi"/>
          <w:b w:val="0"/>
          <w:sz w:val="22"/>
          <w:szCs w:val="22"/>
        </w:rPr>
      </w:pPr>
      <w:r>
        <w:rPr>
          <w:rFonts w:asciiTheme="minorHAnsi" w:hAnsiTheme="minorHAnsi"/>
          <w:b w:val="0"/>
          <w:sz w:val="22"/>
          <w:szCs w:val="22"/>
        </w:rPr>
        <w:t xml:space="preserve">A atuação do coordenador do Curso de Letras – Línguas estrangeiras está descrita no “Regimento interno do colegiado do curso de graduação em Letras – Línguas estrangeiras”. Sua função é, em primeiro lugar, garantir a administração das atividades dos alunos matriculados no seu curso. O coordenador faz a ponte entre o aluno do curso e o Departamento de assuntos estudantis (DAE) e também a Pró-Reitoria de Graduação. </w:t>
      </w:r>
    </w:p>
    <w:p w:rsidR="009F7FC1" w:rsidRDefault="008654BD">
      <w:pPr>
        <w:pStyle w:val="Ttulo2"/>
        <w:spacing w:beforeAutospacing="0" w:after="0" w:afterAutospacing="0"/>
        <w:ind w:firstLine="708"/>
        <w:jc w:val="both"/>
        <w:rPr>
          <w:rFonts w:asciiTheme="minorHAnsi" w:hAnsiTheme="minorHAnsi"/>
          <w:b w:val="0"/>
          <w:sz w:val="22"/>
          <w:szCs w:val="22"/>
        </w:rPr>
      </w:pPr>
      <w:r>
        <w:rPr>
          <w:rFonts w:asciiTheme="minorHAnsi" w:hAnsiTheme="minorHAnsi"/>
          <w:b w:val="0"/>
          <w:sz w:val="22"/>
          <w:szCs w:val="22"/>
        </w:rPr>
        <w:t>A tarefa do coordenador da área de espanhol é diferente. A perspectiva do coordenador de área é o funcionamento do setor: aquisição de livros, preparação de edital para concurso público de professor, execução de teste de nivelamento e de prova extraordinária de aproveitamento de estudos, iniciação e manutenção de convênios internacionais entre áreas, reunir os professores para resolver questões acadêmicas da área etc.</w:t>
      </w:r>
    </w:p>
    <w:p w:rsidR="009F7FC1" w:rsidRDefault="009F7FC1">
      <w:pPr>
        <w:pStyle w:val="Ttulo2"/>
        <w:spacing w:beforeAutospacing="0" w:after="0" w:afterAutospacing="0"/>
        <w:jc w:val="both"/>
        <w:rPr>
          <w:rFonts w:asciiTheme="minorHAnsi" w:hAnsiTheme="minorHAnsi"/>
          <w:b w:val="0"/>
          <w:sz w:val="22"/>
          <w:szCs w:val="22"/>
        </w:rPr>
      </w:pPr>
    </w:p>
    <w:p w:rsidR="009F7FC1" w:rsidRDefault="008654BD">
      <w:pPr>
        <w:spacing w:after="0" w:line="240" w:lineRule="auto"/>
        <w:jc w:val="both"/>
      </w:pPr>
      <w:r>
        <w:rPr>
          <w:rFonts w:eastAsia="Arial" w:cs="Arial"/>
          <w:b/>
        </w:rPr>
        <w:t xml:space="preserve">2.6 </w:t>
      </w:r>
      <w:r>
        <w:rPr>
          <w:rFonts w:eastAsia="Arial" w:cs="Arial"/>
          <w:b/>
        </w:rPr>
        <w:tab/>
        <w:t xml:space="preserve">Titulação do corpo docente do curso e regime de trabalho </w:t>
      </w:r>
    </w:p>
    <w:p w:rsidR="009F7FC1" w:rsidRDefault="008654BD">
      <w:pPr>
        <w:spacing w:after="0" w:line="240" w:lineRule="auto"/>
        <w:ind w:firstLine="708"/>
        <w:jc w:val="both"/>
      </w:pPr>
      <w:r>
        <w:rPr>
          <w:rFonts w:eastAsia="Arial" w:cs="Arial"/>
        </w:rPr>
        <w:lastRenderedPageBreak/>
        <w:t xml:space="preserve">No quadro a seguir, listam-se os docentes permanentes do Curso de graduação em Letras ESPANHOL, indicando sua titulação e regime de trabalho.  </w:t>
      </w:r>
    </w:p>
    <w:p w:rsidR="009F7FC1" w:rsidRDefault="009F7FC1">
      <w:pPr>
        <w:spacing w:after="0" w:line="240" w:lineRule="auto"/>
        <w:ind w:firstLine="708"/>
        <w:jc w:val="both"/>
      </w:pPr>
    </w:p>
    <w:tbl>
      <w:tblPr>
        <w:tblStyle w:val="5"/>
        <w:tblW w:w="9211" w:type="dxa"/>
        <w:tblInd w:w="42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4076"/>
        <w:gridCol w:w="2064"/>
        <w:gridCol w:w="3071"/>
      </w:tblGrid>
      <w:tr w:rsidR="009F7FC1">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b/>
              </w:rPr>
              <w:t>Docente</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b/>
              </w:rPr>
              <w:t>Titulação</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b/>
              </w:rPr>
              <w:t>Regime de trabalho</w:t>
            </w:r>
          </w:p>
        </w:tc>
      </w:tr>
      <w:tr w:rsidR="009F7FC1">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Adja Balbino de Amorim Barbieri Durão</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Doutora</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40h (DE)</w:t>
            </w:r>
          </w:p>
        </w:tc>
      </w:tr>
      <w:tr w:rsidR="009F7FC1">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Andréa Cesco</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Doutora</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40h (DE)</w:t>
            </w:r>
          </w:p>
        </w:tc>
      </w:tr>
      <w:tr w:rsidR="009F7FC1">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André Fiorussi</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Doutor</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40h (DE)</w:t>
            </w:r>
          </w:p>
        </w:tc>
      </w:tr>
      <w:tr w:rsidR="009F7FC1">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Camila Teixeira Saldanha</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Mestre</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40h (DE)</w:t>
            </w:r>
          </w:p>
        </w:tc>
      </w:tr>
      <w:tr w:rsidR="009F7FC1">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Carolina Parrini</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color w:val="00000A"/>
              </w:rPr>
              <w:t>Doutora</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40h (DE)</w:t>
            </w:r>
          </w:p>
        </w:tc>
      </w:tr>
      <w:tr w:rsidR="009F7FC1">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Cynthia Valente</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Doutora</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40h (DE)</w:t>
            </w:r>
          </w:p>
        </w:tc>
      </w:tr>
      <w:tr w:rsidR="009F7FC1">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Calibri" w:cs="Times New Roman"/>
              </w:rPr>
              <w:t>Diego Ernesto Marcelo Arenaza</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rPr>
              <w:t>Mestre</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color w:val="00000A"/>
              </w:rPr>
              <w:t>40h (DE)</w:t>
            </w:r>
          </w:p>
        </w:tc>
      </w:tr>
      <w:tr w:rsidR="009F7FC1">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cs="Times New Roman"/>
              </w:rPr>
            </w:pPr>
            <w:r>
              <w:rPr>
                <w:rFonts w:eastAsia="Calibri" w:cs="Times New Roman"/>
              </w:rPr>
              <w:t>Juliana Cristina Faggion Bergmann</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rPr>
              <w:t>Doutora</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color w:val="00000A"/>
              </w:rPr>
              <w:t>40h (DE)</w:t>
            </w:r>
          </w:p>
        </w:tc>
      </w:tr>
      <w:tr w:rsidR="009F7FC1">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Leandra Cristina de Oliveira</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Doutora</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40h (DE)</w:t>
            </w:r>
          </w:p>
        </w:tc>
      </w:tr>
      <w:tr w:rsidR="009F7FC1">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Liliana Reales</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Doutora</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40h (DE)</w:t>
            </w:r>
          </w:p>
        </w:tc>
      </w:tr>
      <w:tr w:rsidR="009F7FC1">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Times New Roman"/>
              </w:rPr>
              <w:t>Marcia de Souza Hobold</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color w:val="00000A"/>
              </w:rPr>
              <w:t>Doutora</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color w:val="00000A"/>
              </w:rPr>
              <w:t>40h (DE)</w:t>
            </w:r>
          </w:p>
        </w:tc>
      </w:tr>
      <w:tr w:rsidR="009F7FC1">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Maria José Damiani Costa</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Doutora</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40h (DE)</w:t>
            </w:r>
          </w:p>
        </w:tc>
      </w:tr>
      <w:tr w:rsidR="009F7FC1">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Meritxell Hernando Marsal</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Doutora</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40h (DE)</w:t>
            </w:r>
          </w:p>
        </w:tc>
      </w:tr>
      <w:tr w:rsidR="009F7FC1">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Calibri" w:cs="Times New Roman"/>
              </w:rPr>
              <w:t>Nicia Luiza Duarte da Silveira</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color w:val="00000A"/>
              </w:rPr>
              <w:t>Doutora</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color w:val="00000A"/>
              </w:rPr>
              <w:t>40h (DE)</w:t>
            </w:r>
          </w:p>
        </w:tc>
      </w:tr>
      <w:tr w:rsidR="009F7FC1">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cs="Times New Roman"/>
              </w:rPr>
            </w:pPr>
            <w:r>
              <w:rPr>
                <w:rFonts w:cs="Times New Roman"/>
              </w:rPr>
              <w:t>Ronice</w:t>
            </w:r>
            <w:r>
              <w:rPr>
                <w:rFonts w:eastAsia="Times New Roman" w:cs="Times New Roman"/>
                <w:color w:val="212121"/>
              </w:rPr>
              <w:t xml:space="preserve"> </w:t>
            </w:r>
            <w:r>
              <w:rPr>
                <w:rFonts w:eastAsia="Times New Roman" w:cs="Times New Roman"/>
              </w:rPr>
              <w:t>Muller de Quadros</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color w:val="00000A"/>
              </w:rPr>
              <w:t>Doutora</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color w:val="00000A"/>
              </w:rPr>
              <w:t>40h (DE)</w:t>
            </w:r>
          </w:p>
        </w:tc>
      </w:tr>
      <w:tr w:rsidR="009F7FC1">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cs="Times New Roman"/>
              </w:rPr>
            </w:pPr>
            <w:r>
              <w:rPr>
                <w:rFonts w:eastAsia="Calibri" w:cs="Times New Roman"/>
              </w:rPr>
              <w:t>Rosane Silveira</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rPr>
              <w:t>Doutora</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color w:val="00000A"/>
              </w:rPr>
              <w:t>40h (DE)</w:t>
            </w:r>
          </w:p>
        </w:tc>
      </w:tr>
      <w:tr w:rsidR="009F7FC1">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Calibri" w:cs="Times New Roman"/>
              </w:rPr>
              <w:t>Sandra Luciana Dalmagro</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color w:val="00000A"/>
              </w:rPr>
              <w:t>Doutora</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color w:val="00000A"/>
              </w:rPr>
              <w:t>40h (DE)</w:t>
            </w:r>
          </w:p>
        </w:tc>
      </w:tr>
      <w:tr w:rsidR="009F7FC1">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color w:val="00000A"/>
              </w:rPr>
              <w:t>Vera Regina de Aquino Vieira</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color w:val="00000A"/>
              </w:rPr>
              <w:t>Doutora</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color w:val="00000A"/>
              </w:rPr>
              <w:t>40h (DE)</w:t>
            </w:r>
          </w:p>
        </w:tc>
      </w:tr>
    </w:tbl>
    <w:p w:rsidR="009F7FC1" w:rsidRDefault="009F7FC1">
      <w:pPr>
        <w:spacing w:after="0" w:line="240" w:lineRule="auto"/>
        <w:jc w:val="both"/>
      </w:pPr>
    </w:p>
    <w:p w:rsidR="009F7FC1" w:rsidRDefault="009F7FC1">
      <w:pPr>
        <w:spacing w:after="0" w:line="240" w:lineRule="auto"/>
        <w:jc w:val="both"/>
      </w:pPr>
    </w:p>
    <w:p w:rsidR="009F7FC1" w:rsidRDefault="008654BD">
      <w:pPr>
        <w:spacing w:after="0" w:line="240" w:lineRule="auto"/>
        <w:jc w:val="both"/>
      </w:pPr>
      <w:r>
        <w:rPr>
          <w:rFonts w:eastAsia="Arial" w:cs="Arial"/>
        </w:rPr>
        <w:tab/>
        <w:t>Em referência à titulação dos professores, têm-se os percentuais apresentados no quadro abaixo:</w:t>
      </w:r>
    </w:p>
    <w:p w:rsidR="009F7FC1" w:rsidRDefault="009F7FC1">
      <w:pPr>
        <w:spacing w:after="0" w:line="240" w:lineRule="auto"/>
        <w:jc w:val="both"/>
      </w:pPr>
    </w:p>
    <w:tbl>
      <w:tblPr>
        <w:tblStyle w:val="4"/>
        <w:tblW w:w="9211" w:type="dxa"/>
        <w:tblInd w:w="39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4605"/>
        <w:gridCol w:w="4606"/>
      </w:tblGrid>
      <w:tr w:rsidR="009F7FC1">
        <w:tc>
          <w:tcPr>
            <w:tcW w:w="4605" w:type="dxa"/>
            <w:tcBorders>
              <w:top w:val="single" w:sz="4" w:space="0" w:color="000001"/>
              <w:left w:val="single" w:sz="4" w:space="0" w:color="000001"/>
              <w:bottom w:val="single" w:sz="4" w:space="0" w:color="000001"/>
              <w:right w:val="single" w:sz="4" w:space="0" w:color="000001"/>
            </w:tcBorders>
            <w:shd w:val="clear" w:color="auto" w:fill="auto"/>
            <w:vAlign w:val="center"/>
          </w:tcPr>
          <w:p w:rsidR="009F7FC1" w:rsidRDefault="008654BD">
            <w:pPr>
              <w:spacing w:after="0" w:line="240" w:lineRule="auto"/>
              <w:jc w:val="center"/>
              <w:rPr>
                <w:color w:val="00000A"/>
              </w:rPr>
            </w:pPr>
            <w:r>
              <w:rPr>
                <w:rFonts w:eastAsia="Arial" w:cs="Arial"/>
                <w:b/>
              </w:rPr>
              <w:t>Titulação</w:t>
            </w:r>
          </w:p>
        </w:tc>
        <w:tc>
          <w:tcPr>
            <w:tcW w:w="4605" w:type="dxa"/>
            <w:tcBorders>
              <w:top w:val="single" w:sz="4" w:space="0" w:color="000001"/>
              <w:left w:val="single" w:sz="4" w:space="0" w:color="000001"/>
              <w:bottom w:val="single" w:sz="4" w:space="0" w:color="000001"/>
              <w:right w:val="single" w:sz="4" w:space="0" w:color="000001"/>
            </w:tcBorders>
            <w:shd w:val="clear" w:color="auto" w:fill="auto"/>
            <w:vAlign w:val="center"/>
          </w:tcPr>
          <w:p w:rsidR="009F7FC1" w:rsidRDefault="008654BD">
            <w:pPr>
              <w:spacing w:after="0" w:line="240" w:lineRule="auto"/>
              <w:jc w:val="center"/>
              <w:rPr>
                <w:color w:val="00000A"/>
              </w:rPr>
            </w:pPr>
            <w:r>
              <w:rPr>
                <w:rFonts w:eastAsia="Arial" w:cs="Arial"/>
                <w:b/>
              </w:rPr>
              <w:t>Percentual</w:t>
            </w:r>
          </w:p>
        </w:tc>
      </w:tr>
      <w:tr w:rsidR="009F7FC1">
        <w:tc>
          <w:tcPr>
            <w:tcW w:w="4605" w:type="dxa"/>
            <w:tcBorders>
              <w:top w:val="single" w:sz="4" w:space="0" w:color="000001"/>
              <w:left w:val="single" w:sz="4" w:space="0" w:color="000001"/>
              <w:bottom w:val="single" w:sz="4" w:space="0" w:color="000001"/>
              <w:right w:val="single" w:sz="4" w:space="0" w:color="000001"/>
            </w:tcBorders>
            <w:shd w:val="clear" w:color="auto" w:fill="auto"/>
            <w:vAlign w:val="center"/>
          </w:tcPr>
          <w:p w:rsidR="009F7FC1" w:rsidRDefault="008654BD">
            <w:pPr>
              <w:spacing w:after="0" w:line="240" w:lineRule="auto"/>
              <w:jc w:val="center"/>
              <w:rPr>
                <w:color w:val="00000A"/>
              </w:rPr>
            </w:pPr>
            <w:r>
              <w:rPr>
                <w:rFonts w:eastAsia="Arial" w:cs="Arial"/>
              </w:rPr>
              <w:t>Doutor</w:t>
            </w:r>
          </w:p>
        </w:tc>
        <w:tc>
          <w:tcPr>
            <w:tcW w:w="4605" w:type="dxa"/>
            <w:tcBorders>
              <w:top w:val="single" w:sz="4" w:space="0" w:color="000001"/>
              <w:left w:val="single" w:sz="4" w:space="0" w:color="000001"/>
              <w:bottom w:val="single" w:sz="4" w:space="0" w:color="000001"/>
              <w:right w:val="single" w:sz="4" w:space="0" w:color="000001"/>
            </w:tcBorders>
            <w:shd w:val="clear" w:color="auto" w:fill="auto"/>
            <w:vAlign w:val="center"/>
          </w:tcPr>
          <w:p w:rsidR="009F7FC1" w:rsidRDefault="008654BD">
            <w:pPr>
              <w:spacing w:after="0" w:line="240" w:lineRule="auto"/>
              <w:jc w:val="center"/>
              <w:rPr>
                <w:color w:val="00000A"/>
              </w:rPr>
            </w:pPr>
            <w:r>
              <w:rPr>
                <w:rFonts w:eastAsia="Arial" w:cs="Arial"/>
                <w:color w:val="00000A"/>
              </w:rPr>
              <w:t>88,9</w:t>
            </w:r>
            <w:r>
              <w:rPr>
                <w:rFonts w:eastAsia="Arial" w:cs="Arial"/>
              </w:rPr>
              <w:t>%</w:t>
            </w:r>
          </w:p>
        </w:tc>
      </w:tr>
      <w:tr w:rsidR="009F7FC1">
        <w:tc>
          <w:tcPr>
            <w:tcW w:w="4605" w:type="dxa"/>
            <w:tcBorders>
              <w:top w:val="single" w:sz="4" w:space="0" w:color="000001"/>
              <w:left w:val="single" w:sz="4" w:space="0" w:color="000001"/>
              <w:bottom w:val="single" w:sz="4" w:space="0" w:color="000001"/>
              <w:right w:val="single" w:sz="4" w:space="0" w:color="000001"/>
            </w:tcBorders>
            <w:shd w:val="clear" w:color="auto" w:fill="auto"/>
            <w:vAlign w:val="center"/>
          </w:tcPr>
          <w:p w:rsidR="009F7FC1" w:rsidRDefault="008654BD">
            <w:pPr>
              <w:spacing w:after="0" w:line="240" w:lineRule="auto"/>
              <w:jc w:val="center"/>
              <w:rPr>
                <w:color w:val="00000A"/>
              </w:rPr>
            </w:pPr>
            <w:r>
              <w:rPr>
                <w:rFonts w:eastAsia="Arial" w:cs="Arial"/>
              </w:rPr>
              <w:t>Mestre</w:t>
            </w:r>
          </w:p>
        </w:tc>
        <w:tc>
          <w:tcPr>
            <w:tcW w:w="4605" w:type="dxa"/>
            <w:tcBorders>
              <w:top w:val="single" w:sz="4" w:space="0" w:color="000001"/>
              <w:left w:val="single" w:sz="4" w:space="0" w:color="000001"/>
              <w:bottom w:val="single" w:sz="4" w:space="0" w:color="000001"/>
              <w:right w:val="single" w:sz="4" w:space="0" w:color="000001"/>
            </w:tcBorders>
            <w:shd w:val="clear" w:color="auto" w:fill="auto"/>
            <w:vAlign w:val="center"/>
          </w:tcPr>
          <w:p w:rsidR="009F7FC1" w:rsidRDefault="008654BD">
            <w:pPr>
              <w:spacing w:after="0" w:line="240" w:lineRule="auto"/>
              <w:jc w:val="center"/>
              <w:rPr>
                <w:color w:val="00000A"/>
              </w:rPr>
            </w:pPr>
            <w:r>
              <w:rPr>
                <w:rFonts w:eastAsia="Arial" w:cs="Arial"/>
                <w:color w:val="00000A"/>
              </w:rPr>
              <w:t>11</w:t>
            </w:r>
            <w:r>
              <w:rPr>
                <w:rFonts w:eastAsia="Arial" w:cs="Arial"/>
              </w:rPr>
              <w:t>,</w:t>
            </w:r>
            <w:r>
              <w:rPr>
                <w:rFonts w:eastAsia="Arial" w:cs="Arial"/>
                <w:color w:val="00000A"/>
              </w:rPr>
              <w:t>1</w:t>
            </w:r>
            <w:r>
              <w:rPr>
                <w:rFonts w:eastAsia="Arial" w:cs="Arial"/>
              </w:rPr>
              <w:t xml:space="preserve"> %</w:t>
            </w:r>
          </w:p>
        </w:tc>
      </w:tr>
    </w:tbl>
    <w:p w:rsidR="009F7FC1" w:rsidRDefault="009F7FC1">
      <w:pPr>
        <w:spacing w:after="0" w:line="240" w:lineRule="auto"/>
        <w:jc w:val="both"/>
      </w:pPr>
    </w:p>
    <w:p w:rsidR="009F7FC1" w:rsidRDefault="008654BD">
      <w:pPr>
        <w:spacing w:after="0" w:line="240" w:lineRule="auto"/>
        <w:jc w:val="both"/>
      </w:pPr>
      <w:r>
        <w:rPr>
          <w:rFonts w:eastAsia="Arial" w:cs="Arial"/>
        </w:rPr>
        <w:t xml:space="preserve"> </w:t>
      </w:r>
    </w:p>
    <w:p w:rsidR="009F7FC1" w:rsidRDefault="008654BD">
      <w:pPr>
        <w:spacing w:after="0" w:line="240" w:lineRule="auto"/>
        <w:rPr>
          <w:rFonts w:eastAsia="Arial" w:cs="Times New Roman"/>
        </w:rPr>
      </w:pPr>
      <w:r>
        <w:rPr>
          <w:rFonts w:eastAsia="Arial" w:cs="Arial"/>
        </w:rPr>
        <w:tab/>
      </w:r>
    </w:p>
    <w:p w:rsidR="009F7FC1" w:rsidRDefault="008654BD">
      <w:pPr>
        <w:spacing w:after="0" w:line="240" w:lineRule="auto"/>
        <w:jc w:val="both"/>
      </w:pPr>
      <w:r>
        <w:rPr>
          <w:rFonts w:eastAsia="Arial" w:cs="Arial"/>
          <w:b/>
        </w:rPr>
        <w:t xml:space="preserve">2.7 </w:t>
      </w:r>
      <w:r>
        <w:rPr>
          <w:rFonts w:eastAsia="Arial" w:cs="Arial"/>
          <w:b/>
        </w:rPr>
        <w:tab/>
        <w:t>Experiência profissional do corpo docente</w:t>
      </w:r>
    </w:p>
    <w:p w:rsidR="009F7FC1" w:rsidRDefault="008654BD">
      <w:pPr>
        <w:spacing w:after="0" w:line="240" w:lineRule="auto"/>
        <w:jc w:val="both"/>
      </w:pPr>
      <w:r>
        <w:rPr>
          <w:rFonts w:eastAsia="Arial" w:cs="Arial"/>
          <w:b/>
        </w:rPr>
        <w:tab/>
      </w:r>
      <w:r>
        <w:rPr>
          <w:rFonts w:eastAsia="Arial" w:cs="Arial"/>
        </w:rPr>
        <w:t>Referente à experiência profissional, sintetizam-se as informações a partir da organização do quadro abaixo, em que se indicam o tempo total de experiência docente, o tempo de experiência na Educação Básica e o tempo de experiência na Educação Superior.</w:t>
      </w:r>
    </w:p>
    <w:p w:rsidR="009F7FC1" w:rsidRDefault="009F7FC1">
      <w:pPr>
        <w:spacing w:after="0" w:line="240" w:lineRule="auto"/>
        <w:jc w:val="both"/>
      </w:pPr>
    </w:p>
    <w:p w:rsidR="009F7FC1" w:rsidRDefault="009F7FC1">
      <w:pPr>
        <w:spacing w:after="0" w:line="240" w:lineRule="auto"/>
        <w:jc w:val="both"/>
      </w:pPr>
    </w:p>
    <w:tbl>
      <w:tblPr>
        <w:tblStyle w:val="3"/>
        <w:tblW w:w="9287" w:type="dxa"/>
        <w:tblInd w:w="39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3051"/>
        <w:gridCol w:w="1822"/>
        <w:gridCol w:w="2361"/>
        <w:gridCol w:w="2053"/>
      </w:tblGrid>
      <w:tr w:rsidR="009F7FC1">
        <w:tc>
          <w:tcPr>
            <w:tcW w:w="3050"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b/>
              </w:rPr>
              <w:t>Docente</w:t>
            </w:r>
          </w:p>
        </w:tc>
        <w:tc>
          <w:tcPr>
            <w:tcW w:w="1822"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b/>
              </w:rPr>
              <w:t>Tempo total de docência</w:t>
            </w:r>
          </w:p>
        </w:tc>
        <w:tc>
          <w:tcPr>
            <w:tcW w:w="236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b/>
              </w:rPr>
              <w:t>Tempo de experiência na Ed. Básica</w:t>
            </w:r>
          </w:p>
        </w:tc>
        <w:tc>
          <w:tcPr>
            <w:tcW w:w="2053"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b/>
              </w:rPr>
              <w:t>Tempo de experiência na Ed. Superior</w:t>
            </w:r>
          </w:p>
        </w:tc>
      </w:tr>
      <w:tr w:rsidR="009F7FC1">
        <w:tc>
          <w:tcPr>
            <w:tcW w:w="3050"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Adja Balbino de Amorim Barbieri Durão</w:t>
            </w:r>
          </w:p>
        </w:tc>
        <w:tc>
          <w:tcPr>
            <w:tcW w:w="1822"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3</w:t>
            </w:r>
            <w:r>
              <w:rPr>
                <w:rFonts w:eastAsia="Arial" w:cs="Arial"/>
                <w:color w:val="00000A"/>
              </w:rPr>
              <w:t>4</w:t>
            </w:r>
            <w:r>
              <w:rPr>
                <w:rFonts w:eastAsia="Arial" w:cs="Arial"/>
              </w:rPr>
              <w:t xml:space="preserve"> anos</w:t>
            </w:r>
          </w:p>
        </w:tc>
        <w:tc>
          <w:tcPr>
            <w:tcW w:w="236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11 anos</w:t>
            </w:r>
          </w:p>
        </w:tc>
        <w:tc>
          <w:tcPr>
            <w:tcW w:w="2053"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23 anos</w:t>
            </w:r>
          </w:p>
        </w:tc>
      </w:tr>
      <w:tr w:rsidR="009F7FC1">
        <w:tc>
          <w:tcPr>
            <w:tcW w:w="3050"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Andréa Cesco</w:t>
            </w:r>
          </w:p>
        </w:tc>
        <w:tc>
          <w:tcPr>
            <w:tcW w:w="1822"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12 anos</w:t>
            </w:r>
          </w:p>
        </w:tc>
        <w:tc>
          <w:tcPr>
            <w:tcW w:w="236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2 anos</w:t>
            </w:r>
          </w:p>
        </w:tc>
        <w:tc>
          <w:tcPr>
            <w:tcW w:w="2053"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10 anos</w:t>
            </w:r>
          </w:p>
        </w:tc>
      </w:tr>
      <w:tr w:rsidR="009F7FC1">
        <w:tc>
          <w:tcPr>
            <w:tcW w:w="3050"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André Fiorussi</w:t>
            </w:r>
          </w:p>
        </w:tc>
        <w:tc>
          <w:tcPr>
            <w:tcW w:w="1822"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3 ano</w:t>
            </w:r>
            <w:r>
              <w:rPr>
                <w:rFonts w:eastAsia="Arial" w:cs="Arial"/>
                <w:color w:val="00000A"/>
              </w:rPr>
              <w:t>s</w:t>
            </w:r>
          </w:p>
        </w:tc>
        <w:tc>
          <w:tcPr>
            <w:tcW w:w="236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w:t>
            </w:r>
          </w:p>
        </w:tc>
        <w:tc>
          <w:tcPr>
            <w:tcW w:w="2053"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3 ano</w:t>
            </w:r>
          </w:p>
        </w:tc>
      </w:tr>
      <w:tr w:rsidR="009F7FC1">
        <w:tc>
          <w:tcPr>
            <w:tcW w:w="3050"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Camila Teixeira Saldanha</w:t>
            </w:r>
          </w:p>
        </w:tc>
        <w:tc>
          <w:tcPr>
            <w:tcW w:w="1822"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9 anos</w:t>
            </w:r>
          </w:p>
        </w:tc>
        <w:tc>
          <w:tcPr>
            <w:tcW w:w="236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2 anos</w:t>
            </w:r>
          </w:p>
        </w:tc>
        <w:tc>
          <w:tcPr>
            <w:tcW w:w="2053"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5 anos</w:t>
            </w:r>
          </w:p>
        </w:tc>
      </w:tr>
      <w:tr w:rsidR="009F7FC1">
        <w:tc>
          <w:tcPr>
            <w:tcW w:w="3050"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Carolina Parrini</w:t>
            </w:r>
          </w:p>
        </w:tc>
        <w:tc>
          <w:tcPr>
            <w:tcW w:w="1822"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9 anos</w:t>
            </w:r>
          </w:p>
        </w:tc>
        <w:tc>
          <w:tcPr>
            <w:tcW w:w="236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1 ano</w:t>
            </w:r>
          </w:p>
        </w:tc>
        <w:tc>
          <w:tcPr>
            <w:tcW w:w="2053"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6 anos</w:t>
            </w:r>
          </w:p>
        </w:tc>
      </w:tr>
      <w:tr w:rsidR="009F7FC1">
        <w:tc>
          <w:tcPr>
            <w:tcW w:w="3050"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Cynthia Valente</w:t>
            </w:r>
          </w:p>
        </w:tc>
        <w:tc>
          <w:tcPr>
            <w:tcW w:w="1822"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color w:val="00000A"/>
              </w:rPr>
              <w:t>21</w:t>
            </w:r>
            <w:r>
              <w:rPr>
                <w:rFonts w:eastAsia="Arial" w:cs="Arial"/>
              </w:rPr>
              <w:t xml:space="preserve"> anos</w:t>
            </w:r>
          </w:p>
        </w:tc>
        <w:tc>
          <w:tcPr>
            <w:tcW w:w="236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2 anos</w:t>
            </w:r>
          </w:p>
        </w:tc>
        <w:tc>
          <w:tcPr>
            <w:tcW w:w="2053"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19 anos</w:t>
            </w:r>
          </w:p>
        </w:tc>
      </w:tr>
      <w:tr w:rsidR="009F7FC1">
        <w:tc>
          <w:tcPr>
            <w:tcW w:w="3050"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Times New Roman"/>
              </w:rPr>
              <w:t>Diego Ernesto Marcelo Arenaza</w:t>
            </w:r>
          </w:p>
        </w:tc>
        <w:tc>
          <w:tcPr>
            <w:tcW w:w="1822"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rPr>
              <w:t>23 anos</w:t>
            </w:r>
          </w:p>
        </w:tc>
        <w:tc>
          <w:tcPr>
            <w:tcW w:w="236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color w:val="00000A"/>
              </w:rPr>
              <w:t>------</w:t>
            </w:r>
          </w:p>
        </w:tc>
        <w:tc>
          <w:tcPr>
            <w:tcW w:w="2053"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rPr>
              <w:t>23</w:t>
            </w:r>
          </w:p>
        </w:tc>
      </w:tr>
      <w:tr w:rsidR="009F7FC1">
        <w:tc>
          <w:tcPr>
            <w:tcW w:w="3050"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Times New Roman"/>
              </w:rPr>
            </w:pPr>
            <w:r>
              <w:rPr>
                <w:rFonts w:eastAsia="Arial" w:cs="Times New Roman"/>
              </w:rPr>
              <w:t>Juliana Cristina Faggion Bergmann</w:t>
            </w:r>
          </w:p>
        </w:tc>
        <w:tc>
          <w:tcPr>
            <w:tcW w:w="1822"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rPr>
              <w:t>19 anos</w:t>
            </w:r>
          </w:p>
        </w:tc>
        <w:tc>
          <w:tcPr>
            <w:tcW w:w="236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color w:val="00000A"/>
              </w:rPr>
              <w:t>------</w:t>
            </w:r>
          </w:p>
        </w:tc>
        <w:tc>
          <w:tcPr>
            <w:tcW w:w="2053"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rPr>
              <w:t>16</w:t>
            </w:r>
          </w:p>
        </w:tc>
      </w:tr>
      <w:tr w:rsidR="009F7FC1">
        <w:tc>
          <w:tcPr>
            <w:tcW w:w="3050"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Leandra Cristina de Oliveira</w:t>
            </w:r>
          </w:p>
        </w:tc>
        <w:tc>
          <w:tcPr>
            <w:tcW w:w="1822"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color w:val="00000A"/>
              </w:rPr>
              <w:t>17</w:t>
            </w:r>
            <w:r>
              <w:rPr>
                <w:rFonts w:eastAsia="Arial" w:cs="Arial"/>
              </w:rPr>
              <w:t xml:space="preserve"> anos</w:t>
            </w:r>
          </w:p>
        </w:tc>
        <w:tc>
          <w:tcPr>
            <w:tcW w:w="236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11 anos</w:t>
            </w:r>
          </w:p>
        </w:tc>
        <w:tc>
          <w:tcPr>
            <w:tcW w:w="2053"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6 anos</w:t>
            </w:r>
          </w:p>
        </w:tc>
      </w:tr>
      <w:tr w:rsidR="009F7FC1">
        <w:tc>
          <w:tcPr>
            <w:tcW w:w="3050"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lastRenderedPageBreak/>
              <w:t>Liliana Reales</w:t>
            </w:r>
          </w:p>
        </w:tc>
        <w:tc>
          <w:tcPr>
            <w:tcW w:w="1822"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24 anos</w:t>
            </w:r>
          </w:p>
        </w:tc>
        <w:tc>
          <w:tcPr>
            <w:tcW w:w="236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w:t>
            </w:r>
          </w:p>
        </w:tc>
        <w:tc>
          <w:tcPr>
            <w:tcW w:w="2053"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24 anos</w:t>
            </w:r>
          </w:p>
        </w:tc>
      </w:tr>
      <w:tr w:rsidR="009F7FC1">
        <w:tc>
          <w:tcPr>
            <w:tcW w:w="3050"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Times New Roman"/>
              </w:rPr>
              <w:t>Marcia de Souza Hobold</w:t>
            </w:r>
          </w:p>
        </w:tc>
        <w:tc>
          <w:tcPr>
            <w:tcW w:w="1822"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rPr>
              <w:t>27 anos</w:t>
            </w:r>
          </w:p>
        </w:tc>
        <w:tc>
          <w:tcPr>
            <w:tcW w:w="236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rPr>
              <w:t>18 anos</w:t>
            </w:r>
          </w:p>
        </w:tc>
        <w:tc>
          <w:tcPr>
            <w:tcW w:w="2053"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rPr>
              <w:t>9 anos</w:t>
            </w:r>
          </w:p>
        </w:tc>
      </w:tr>
      <w:tr w:rsidR="009F7FC1">
        <w:tc>
          <w:tcPr>
            <w:tcW w:w="3050"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Maria José Damiani Costa</w:t>
            </w:r>
          </w:p>
        </w:tc>
        <w:tc>
          <w:tcPr>
            <w:tcW w:w="1822"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34 anos</w:t>
            </w:r>
          </w:p>
        </w:tc>
        <w:tc>
          <w:tcPr>
            <w:tcW w:w="236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w:t>
            </w:r>
          </w:p>
        </w:tc>
        <w:tc>
          <w:tcPr>
            <w:tcW w:w="2053"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34 anos</w:t>
            </w:r>
          </w:p>
        </w:tc>
      </w:tr>
      <w:tr w:rsidR="009F7FC1">
        <w:tc>
          <w:tcPr>
            <w:tcW w:w="3050"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Meritxell Hernando Marsal</w:t>
            </w:r>
          </w:p>
        </w:tc>
        <w:tc>
          <w:tcPr>
            <w:tcW w:w="1822"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color w:val="00000A"/>
              </w:rPr>
              <w:t>10</w:t>
            </w:r>
            <w:r>
              <w:rPr>
                <w:rFonts w:eastAsia="Arial" w:cs="Arial"/>
              </w:rPr>
              <w:t xml:space="preserve"> anos</w:t>
            </w:r>
          </w:p>
        </w:tc>
        <w:tc>
          <w:tcPr>
            <w:tcW w:w="236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w:t>
            </w:r>
          </w:p>
        </w:tc>
        <w:tc>
          <w:tcPr>
            <w:tcW w:w="2053"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7 anos</w:t>
            </w:r>
          </w:p>
        </w:tc>
      </w:tr>
      <w:tr w:rsidR="009F7FC1">
        <w:tc>
          <w:tcPr>
            <w:tcW w:w="3050"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Times New Roman"/>
              </w:rPr>
              <w:t>Nícia Luiza Duarte da Silveira</w:t>
            </w:r>
          </w:p>
        </w:tc>
        <w:tc>
          <w:tcPr>
            <w:tcW w:w="1822"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rPr>
              <w:t>26 anos</w:t>
            </w:r>
          </w:p>
        </w:tc>
        <w:tc>
          <w:tcPr>
            <w:tcW w:w="236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color w:val="00000A"/>
              </w:rPr>
              <w:t>------</w:t>
            </w:r>
          </w:p>
        </w:tc>
        <w:tc>
          <w:tcPr>
            <w:tcW w:w="2053"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rPr>
              <w:t>26 anos</w:t>
            </w:r>
          </w:p>
        </w:tc>
      </w:tr>
      <w:tr w:rsidR="009F7FC1">
        <w:tc>
          <w:tcPr>
            <w:tcW w:w="3050"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Times New Roman"/>
              </w:rPr>
            </w:pPr>
            <w:r>
              <w:rPr>
                <w:rFonts w:cs="Times New Roman"/>
              </w:rPr>
              <w:t>Ronice</w:t>
            </w:r>
            <w:r>
              <w:rPr>
                <w:rFonts w:eastAsia="Times New Roman" w:cs="Times New Roman"/>
              </w:rPr>
              <w:t xml:space="preserve"> Muller de Quadros</w:t>
            </w:r>
          </w:p>
        </w:tc>
        <w:tc>
          <w:tcPr>
            <w:tcW w:w="1822"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rPr>
              <w:t>16 anos</w:t>
            </w:r>
          </w:p>
        </w:tc>
        <w:tc>
          <w:tcPr>
            <w:tcW w:w="236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color w:val="00000A"/>
              </w:rPr>
              <w:t>------</w:t>
            </w:r>
          </w:p>
        </w:tc>
        <w:tc>
          <w:tcPr>
            <w:tcW w:w="2053"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rPr>
              <w:t>16 anos</w:t>
            </w:r>
          </w:p>
        </w:tc>
      </w:tr>
      <w:tr w:rsidR="009F7FC1">
        <w:tc>
          <w:tcPr>
            <w:tcW w:w="3050"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Times New Roman"/>
              </w:rPr>
            </w:pPr>
            <w:r>
              <w:rPr>
                <w:rFonts w:eastAsia="Calibri" w:cs="Times New Roman"/>
              </w:rPr>
              <w:t>Rosane Silveira</w:t>
            </w:r>
          </w:p>
        </w:tc>
        <w:tc>
          <w:tcPr>
            <w:tcW w:w="1822"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rPr>
              <w:t>23 anos</w:t>
            </w:r>
          </w:p>
        </w:tc>
        <w:tc>
          <w:tcPr>
            <w:tcW w:w="236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color w:val="00000A"/>
              </w:rPr>
              <w:t>------</w:t>
            </w:r>
          </w:p>
        </w:tc>
        <w:tc>
          <w:tcPr>
            <w:tcW w:w="2053"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rPr>
              <w:t>8 anos</w:t>
            </w:r>
          </w:p>
        </w:tc>
      </w:tr>
      <w:tr w:rsidR="009F7FC1">
        <w:tc>
          <w:tcPr>
            <w:tcW w:w="3050"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Times New Roman"/>
              </w:rPr>
            </w:pPr>
            <w:r>
              <w:rPr>
                <w:rFonts w:eastAsia="Calibri" w:cs="Times New Roman"/>
              </w:rPr>
              <w:t>Sandra Luciana Dalmagro</w:t>
            </w:r>
          </w:p>
        </w:tc>
        <w:tc>
          <w:tcPr>
            <w:tcW w:w="1822"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rPr>
              <w:t>20 anos</w:t>
            </w:r>
          </w:p>
        </w:tc>
        <w:tc>
          <w:tcPr>
            <w:tcW w:w="236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color w:val="00000A"/>
              </w:rPr>
              <w:t>------</w:t>
            </w:r>
          </w:p>
        </w:tc>
        <w:tc>
          <w:tcPr>
            <w:tcW w:w="2053"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rFonts w:eastAsia="Arial" w:cs="Arial"/>
              </w:rPr>
            </w:pPr>
            <w:r>
              <w:rPr>
                <w:rFonts w:eastAsia="Arial" w:cs="Arial"/>
              </w:rPr>
              <w:t>7 anos</w:t>
            </w:r>
          </w:p>
        </w:tc>
      </w:tr>
      <w:tr w:rsidR="009F7FC1">
        <w:tc>
          <w:tcPr>
            <w:tcW w:w="3050"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Vera Regina de Aquino Vieira</w:t>
            </w:r>
          </w:p>
        </w:tc>
        <w:tc>
          <w:tcPr>
            <w:tcW w:w="1822"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30 anos</w:t>
            </w:r>
          </w:p>
        </w:tc>
        <w:tc>
          <w:tcPr>
            <w:tcW w:w="2361"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w:t>
            </w:r>
          </w:p>
        </w:tc>
        <w:tc>
          <w:tcPr>
            <w:tcW w:w="2053"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spacing w:after="0" w:line="240" w:lineRule="auto"/>
              <w:jc w:val="center"/>
              <w:rPr>
                <w:color w:val="00000A"/>
              </w:rPr>
            </w:pPr>
            <w:r>
              <w:rPr>
                <w:rFonts w:eastAsia="Arial" w:cs="Arial"/>
              </w:rPr>
              <w:t>30 anos</w:t>
            </w:r>
          </w:p>
        </w:tc>
      </w:tr>
    </w:tbl>
    <w:p w:rsidR="009F7FC1" w:rsidRDefault="009F7FC1">
      <w:pPr>
        <w:spacing w:after="0" w:line="240" w:lineRule="auto"/>
        <w:rPr>
          <w:rFonts w:eastAsia="Arial" w:cs="Times New Roman"/>
        </w:rPr>
      </w:pPr>
    </w:p>
    <w:p w:rsidR="009F7FC1" w:rsidRDefault="009F7FC1">
      <w:pPr>
        <w:spacing w:after="0" w:line="240" w:lineRule="auto"/>
        <w:jc w:val="both"/>
        <w:rPr>
          <w:rFonts w:cs="Times New Roman"/>
        </w:rPr>
      </w:pPr>
    </w:p>
    <w:p w:rsidR="009F7FC1" w:rsidRDefault="009F7FC1">
      <w:pPr>
        <w:spacing w:after="0" w:line="240" w:lineRule="auto"/>
        <w:jc w:val="both"/>
        <w:rPr>
          <w:rFonts w:cs="Times New Roman"/>
        </w:rPr>
      </w:pPr>
    </w:p>
    <w:p w:rsidR="009F7FC1" w:rsidRDefault="008654BD">
      <w:pPr>
        <w:spacing w:after="0" w:line="240" w:lineRule="auto"/>
        <w:jc w:val="both"/>
        <w:rPr>
          <w:rFonts w:cs="Times New Roman"/>
          <w:b/>
        </w:rPr>
      </w:pPr>
      <w:r>
        <w:rPr>
          <w:rFonts w:cs="Times New Roman"/>
          <w:b/>
        </w:rPr>
        <w:t>2.8</w:t>
      </w:r>
      <w:r>
        <w:rPr>
          <w:rFonts w:cs="Times New Roman"/>
          <w:b/>
        </w:rPr>
        <w:tab/>
        <w:t>Atuação dos docentes em graduação e pós-graduação</w:t>
      </w:r>
    </w:p>
    <w:p w:rsidR="009F7FC1" w:rsidRDefault="008654BD">
      <w:pPr>
        <w:spacing w:after="0" w:line="240" w:lineRule="auto"/>
        <w:ind w:firstLine="708"/>
        <w:jc w:val="both"/>
        <w:rPr>
          <w:rFonts w:cs="Times New Roman"/>
        </w:rPr>
      </w:pPr>
      <w:r>
        <w:rPr>
          <w:rFonts w:cs="Times New Roman"/>
        </w:rPr>
        <w:t xml:space="preserve">Todos os docentes do curso atuam na graduação. Os seguintes docentes atuam também em programas de pós-graduação: André Fiorussi e Liliana Reales na Pós-Graduação em Literatura; Adja B. A. B. Durão, Andréa Cesco, Maria José Damiani Costa e Meritxell Hernando Marsal, na Pós-Graduação em Estudos da Tradução; Adja B. A. B. Durão e Leandra C. Oliveira na Pós-Graduação em Linguística.  </w:t>
      </w:r>
    </w:p>
    <w:p w:rsidR="009F7FC1" w:rsidRDefault="009F7FC1">
      <w:pPr>
        <w:spacing w:after="0" w:line="240" w:lineRule="auto"/>
        <w:jc w:val="both"/>
        <w:rPr>
          <w:rFonts w:cs="Times New Roman"/>
        </w:rPr>
      </w:pPr>
    </w:p>
    <w:p w:rsidR="009F7FC1" w:rsidRDefault="009F7FC1">
      <w:pPr>
        <w:spacing w:after="0" w:line="240" w:lineRule="auto"/>
        <w:jc w:val="both"/>
        <w:rPr>
          <w:rFonts w:cs="Times New Roman"/>
        </w:rPr>
      </w:pPr>
    </w:p>
    <w:p w:rsidR="009F7FC1" w:rsidRDefault="008654BD">
      <w:pPr>
        <w:spacing w:after="0" w:line="240" w:lineRule="auto"/>
        <w:jc w:val="both"/>
        <w:rPr>
          <w:rFonts w:cs="Times New Roman"/>
          <w:b/>
        </w:rPr>
      </w:pPr>
      <w:r>
        <w:rPr>
          <w:rFonts w:cs="Times New Roman"/>
          <w:b/>
        </w:rPr>
        <w:t>2.9</w:t>
      </w:r>
      <w:r>
        <w:rPr>
          <w:rFonts w:cs="Times New Roman"/>
          <w:b/>
        </w:rPr>
        <w:tab/>
        <w:t>Funcionamento do colegiado de curso</w:t>
      </w:r>
    </w:p>
    <w:p w:rsidR="009F7FC1" w:rsidRDefault="009F7FC1">
      <w:pPr>
        <w:spacing w:after="0" w:line="240" w:lineRule="auto"/>
        <w:ind w:firstLine="708"/>
        <w:jc w:val="both"/>
        <w:rPr>
          <w:rFonts w:eastAsia="Arial" w:cs="Times New Roman"/>
        </w:rPr>
      </w:pPr>
    </w:p>
    <w:p w:rsidR="009F7FC1" w:rsidRDefault="008654BD">
      <w:pPr>
        <w:spacing w:after="0" w:line="240" w:lineRule="auto"/>
        <w:ind w:firstLine="708"/>
        <w:jc w:val="both"/>
        <w:rPr>
          <w:rFonts w:cs="Times New Roman"/>
        </w:rPr>
      </w:pPr>
      <w:r>
        <w:rPr>
          <w:rFonts w:eastAsia="Arial" w:cs="Times New Roman"/>
        </w:rPr>
        <w:t xml:space="preserve">No texto adiante, apresentam-se as informações pertinentes à constituição do colegiado e de seu funcionamento, com base no </w:t>
      </w:r>
      <w:r>
        <w:rPr>
          <w:rFonts w:eastAsia="Arial" w:cs="Times New Roman"/>
          <w:i/>
        </w:rPr>
        <w:t>Regimento interno do colegiado do Curso de Graduação em Letras Línguas Estrangeiras – Coordenadoria do Curso de Graduação em Letras Línguas Estrangeiras</w:t>
      </w:r>
      <w:r>
        <w:rPr>
          <w:rFonts w:eastAsia="Arial" w:cs="Times New Roman"/>
        </w:rPr>
        <w:t>:</w:t>
      </w:r>
    </w:p>
    <w:p w:rsidR="009F7FC1" w:rsidRDefault="008654BD">
      <w:pPr>
        <w:spacing w:after="0" w:line="240" w:lineRule="auto"/>
        <w:ind w:firstLine="708"/>
        <w:jc w:val="both"/>
        <w:rPr>
          <w:rFonts w:cs="Times New Roman"/>
        </w:rPr>
      </w:pPr>
      <w:r>
        <w:rPr>
          <w:rFonts w:eastAsia="Arial" w:cs="Times New Roman"/>
        </w:rPr>
        <w:t>Regimento interno do colegiado do Curso de Graduação em Letras – Línguas Estrangeiras - Coordenadoria do Curso de Graduação em Letras – Línguas Estrangeiras.</w:t>
      </w:r>
    </w:p>
    <w:p w:rsidR="009F7FC1" w:rsidRDefault="008654BD">
      <w:pPr>
        <w:spacing w:after="0" w:line="240" w:lineRule="auto"/>
        <w:jc w:val="both"/>
        <w:rPr>
          <w:rFonts w:cs="Times New Roman"/>
        </w:rPr>
      </w:pPr>
      <w:r>
        <w:rPr>
          <w:rFonts w:eastAsia="Arial" w:cs="Times New Roman"/>
        </w:rPr>
        <w:t>Aprovado pelo Colegiado do Curso de Graduação em Letras – Línguas Estrangeiras em 17/11/2011.</w:t>
      </w:r>
    </w:p>
    <w:p w:rsidR="009F7FC1" w:rsidRDefault="008654BD">
      <w:pPr>
        <w:spacing w:after="0" w:line="240" w:lineRule="auto"/>
        <w:jc w:val="both"/>
        <w:rPr>
          <w:rFonts w:cs="Times New Roman"/>
        </w:rPr>
      </w:pPr>
      <w:r>
        <w:rPr>
          <w:rFonts w:eastAsia="Arial" w:cs="Times New Roman"/>
        </w:rPr>
        <w:t>CAPÍTULO II</w:t>
      </w:r>
    </w:p>
    <w:p w:rsidR="009F7FC1" w:rsidRDefault="008654BD">
      <w:pPr>
        <w:spacing w:after="0" w:line="240" w:lineRule="auto"/>
        <w:jc w:val="both"/>
        <w:rPr>
          <w:rFonts w:cs="Times New Roman"/>
        </w:rPr>
      </w:pPr>
      <w:r>
        <w:rPr>
          <w:rFonts w:eastAsia="Arial" w:cs="Times New Roman"/>
        </w:rPr>
        <w:t>CONSTITUIÇÃO DO COLEGIADO</w:t>
      </w:r>
    </w:p>
    <w:p w:rsidR="009F7FC1" w:rsidRDefault="008654BD">
      <w:pPr>
        <w:spacing w:after="0" w:line="240" w:lineRule="auto"/>
        <w:jc w:val="both"/>
        <w:rPr>
          <w:rFonts w:cs="Times New Roman"/>
        </w:rPr>
      </w:pPr>
      <w:r>
        <w:rPr>
          <w:rFonts w:eastAsia="Arial" w:cs="Times New Roman"/>
        </w:rPr>
        <w:t>Art. 2o.: O Colegiado do Curso será constituído de:</w:t>
      </w:r>
    </w:p>
    <w:p w:rsidR="009F7FC1" w:rsidRDefault="008654BD">
      <w:pPr>
        <w:spacing w:after="0" w:line="240" w:lineRule="auto"/>
        <w:jc w:val="both"/>
        <w:rPr>
          <w:rFonts w:cs="Times New Roman"/>
        </w:rPr>
      </w:pPr>
      <w:r>
        <w:rPr>
          <w:rFonts w:eastAsia="Arial" w:cs="Times New Roman"/>
        </w:rPr>
        <w:t>I – um Coordenador, que assumirá a função de Presidente;</w:t>
      </w:r>
    </w:p>
    <w:p w:rsidR="009F7FC1" w:rsidRDefault="008654BD">
      <w:pPr>
        <w:spacing w:after="0" w:line="240" w:lineRule="auto"/>
        <w:jc w:val="both"/>
        <w:rPr>
          <w:rFonts w:cs="Times New Roman"/>
        </w:rPr>
      </w:pPr>
      <w:r>
        <w:rPr>
          <w:rFonts w:eastAsia="Arial" w:cs="Times New Roman"/>
        </w:rPr>
        <w:t>II – um Subcoordenador, com a função de Vice-presidente;</w:t>
      </w:r>
    </w:p>
    <w:p w:rsidR="009F7FC1" w:rsidRDefault="008654BD">
      <w:pPr>
        <w:spacing w:after="0" w:line="240" w:lineRule="auto"/>
        <w:jc w:val="both"/>
        <w:rPr>
          <w:rFonts w:cs="Times New Roman"/>
        </w:rPr>
      </w:pPr>
      <w:r>
        <w:rPr>
          <w:rFonts w:eastAsia="Arial" w:cs="Times New Roman"/>
        </w:rPr>
        <w:t>III – um representante de cada Coordenadoria de Área do Departamento de Língua e Literatura Estrangeiras e seus respectivos suplentes;</w:t>
      </w:r>
    </w:p>
    <w:p w:rsidR="009F7FC1" w:rsidRDefault="008654BD">
      <w:pPr>
        <w:spacing w:after="0" w:line="240" w:lineRule="auto"/>
        <w:jc w:val="both"/>
        <w:rPr>
          <w:rFonts w:cs="Times New Roman"/>
        </w:rPr>
      </w:pPr>
      <w:r>
        <w:rPr>
          <w:rFonts w:eastAsia="Arial" w:cs="Times New Roman"/>
        </w:rPr>
        <w:t>IV – um representante docente do MEN (Departamento de Metodologia do Ensino) e seu respectivo suplente;</w:t>
      </w:r>
    </w:p>
    <w:p w:rsidR="009F7FC1" w:rsidRDefault="008654BD">
      <w:pPr>
        <w:spacing w:after="0" w:line="240" w:lineRule="auto"/>
        <w:jc w:val="both"/>
        <w:rPr>
          <w:rFonts w:cs="Times New Roman"/>
        </w:rPr>
      </w:pPr>
      <w:r>
        <w:rPr>
          <w:rFonts w:eastAsia="Arial" w:cs="Times New Roman"/>
        </w:rPr>
        <w:t>V – um representante docente do Departamento de Psicologia (PSI);</w:t>
      </w:r>
    </w:p>
    <w:p w:rsidR="009F7FC1" w:rsidRDefault="008654BD">
      <w:pPr>
        <w:spacing w:after="0" w:line="240" w:lineRule="auto"/>
        <w:jc w:val="both"/>
        <w:rPr>
          <w:rFonts w:cs="Times New Roman"/>
        </w:rPr>
      </w:pPr>
      <w:r>
        <w:rPr>
          <w:rFonts w:eastAsia="Arial" w:cs="Times New Roman"/>
        </w:rPr>
        <w:t xml:space="preserve">VI – representante(s) do corpo discente, na proporção igual à parte inteira do resultado obtido na divisão de número de não discentes por cinco; </w:t>
      </w:r>
    </w:p>
    <w:p w:rsidR="009F7FC1" w:rsidRDefault="008654BD">
      <w:pPr>
        <w:spacing w:after="0" w:line="240" w:lineRule="auto"/>
        <w:jc w:val="both"/>
        <w:rPr>
          <w:rFonts w:cs="Times New Roman"/>
        </w:rPr>
      </w:pPr>
      <w:r>
        <w:rPr>
          <w:rFonts w:eastAsia="Arial" w:cs="Times New Roman"/>
        </w:rPr>
        <w:t>VII – um representante de outros órgãos, a critério do colegiado;</w:t>
      </w:r>
    </w:p>
    <w:p w:rsidR="009F7FC1" w:rsidRDefault="008654BD">
      <w:pPr>
        <w:spacing w:after="0" w:line="240" w:lineRule="auto"/>
        <w:jc w:val="both"/>
        <w:rPr>
          <w:rFonts w:cs="Times New Roman"/>
        </w:rPr>
      </w:pPr>
      <w:r>
        <w:rPr>
          <w:rFonts w:eastAsia="Arial" w:cs="Times New Roman"/>
        </w:rPr>
        <w:t>CAPÍTULO IV</w:t>
      </w:r>
    </w:p>
    <w:p w:rsidR="009F7FC1" w:rsidRDefault="008654BD">
      <w:pPr>
        <w:spacing w:after="0" w:line="240" w:lineRule="auto"/>
        <w:jc w:val="both"/>
        <w:rPr>
          <w:rFonts w:cs="Times New Roman"/>
        </w:rPr>
      </w:pPr>
      <w:r>
        <w:rPr>
          <w:rFonts w:eastAsia="Arial" w:cs="Times New Roman"/>
        </w:rPr>
        <w:t>ATRIBUIÇÕES DO COLEGIADO DO CURSO</w:t>
      </w:r>
    </w:p>
    <w:p w:rsidR="009F7FC1" w:rsidRDefault="008654BD">
      <w:pPr>
        <w:spacing w:after="0" w:line="240" w:lineRule="auto"/>
        <w:jc w:val="both"/>
        <w:rPr>
          <w:rFonts w:cs="Times New Roman"/>
        </w:rPr>
      </w:pPr>
      <w:r>
        <w:rPr>
          <w:rFonts w:eastAsia="Arial" w:cs="Times New Roman"/>
        </w:rPr>
        <w:t>Art. 5o.: Competem ao Colegiado do Curso as seguintes atribuições:</w:t>
      </w:r>
    </w:p>
    <w:p w:rsidR="009F7FC1" w:rsidRDefault="008654BD">
      <w:pPr>
        <w:spacing w:after="0" w:line="240" w:lineRule="auto"/>
        <w:jc w:val="both"/>
        <w:rPr>
          <w:rFonts w:cs="Times New Roman"/>
        </w:rPr>
      </w:pPr>
      <w:r>
        <w:rPr>
          <w:rFonts w:eastAsia="Arial" w:cs="Times New Roman"/>
        </w:rPr>
        <w:t>I – elaborar o regimento interno do Curso;</w:t>
      </w:r>
    </w:p>
    <w:p w:rsidR="009F7FC1" w:rsidRDefault="008654BD">
      <w:pPr>
        <w:spacing w:after="0" w:line="240" w:lineRule="auto"/>
        <w:jc w:val="both"/>
        <w:rPr>
          <w:rFonts w:cs="Times New Roman"/>
        </w:rPr>
      </w:pPr>
      <w:r>
        <w:rPr>
          <w:rFonts w:eastAsia="Arial" w:cs="Times New Roman"/>
        </w:rPr>
        <w:t>II – estabelecer o perfil profissional e o projeto pedagógico do Curso;</w:t>
      </w:r>
    </w:p>
    <w:p w:rsidR="009F7FC1" w:rsidRDefault="008654BD">
      <w:pPr>
        <w:spacing w:after="0" w:line="240" w:lineRule="auto"/>
        <w:jc w:val="both"/>
        <w:rPr>
          <w:rFonts w:cs="Times New Roman"/>
        </w:rPr>
      </w:pPr>
      <w:r>
        <w:rPr>
          <w:rFonts w:eastAsia="Arial" w:cs="Times New Roman"/>
        </w:rPr>
        <w:t>III – elaborar, analisar e avaliar o currículo do Curso e suas alterações;</w:t>
      </w:r>
    </w:p>
    <w:p w:rsidR="009F7FC1" w:rsidRDefault="008654BD">
      <w:pPr>
        <w:spacing w:after="0" w:line="240" w:lineRule="auto"/>
        <w:jc w:val="both"/>
        <w:rPr>
          <w:rFonts w:cs="Times New Roman"/>
        </w:rPr>
      </w:pPr>
      <w:r>
        <w:rPr>
          <w:rFonts w:eastAsia="Arial" w:cs="Times New Roman"/>
        </w:rPr>
        <w:t>IV – analisar, aprovar e avaliar os planos de ensino das disciplinas do Curso, propondo alterações quando necessárias;</w:t>
      </w:r>
    </w:p>
    <w:p w:rsidR="009F7FC1" w:rsidRDefault="008654BD">
      <w:pPr>
        <w:spacing w:after="0" w:line="240" w:lineRule="auto"/>
        <w:jc w:val="both"/>
        <w:rPr>
          <w:rFonts w:eastAsia="Arial" w:cs="Times New Roman"/>
        </w:rPr>
      </w:pPr>
      <w:r>
        <w:rPr>
          <w:rFonts w:eastAsia="Arial" w:cs="Times New Roman"/>
        </w:rPr>
        <w:t xml:space="preserve">V – fixar normas para a coordenação interdisciplinar e promover a integração horizontal e vertical do Curso; </w:t>
      </w:r>
    </w:p>
    <w:p w:rsidR="009F7FC1" w:rsidRDefault="008654BD">
      <w:pPr>
        <w:spacing w:after="0" w:line="240" w:lineRule="auto"/>
        <w:jc w:val="both"/>
        <w:rPr>
          <w:rFonts w:cs="Times New Roman"/>
        </w:rPr>
      </w:pPr>
      <w:r>
        <w:rPr>
          <w:rFonts w:eastAsia="Arial" w:cs="Times New Roman"/>
        </w:rPr>
        <w:t>VI – fixar o(s) turno(s) de funcionamento do Curso;</w:t>
      </w:r>
    </w:p>
    <w:p w:rsidR="009F7FC1" w:rsidRDefault="008654BD">
      <w:pPr>
        <w:spacing w:after="0" w:line="240" w:lineRule="auto"/>
        <w:jc w:val="both"/>
        <w:rPr>
          <w:rFonts w:cs="Times New Roman"/>
        </w:rPr>
      </w:pPr>
      <w:r>
        <w:rPr>
          <w:rFonts w:eastAsia="Arial" w:cs="Times New Roman"/>
        </w:rPr>
        <w:t>VII – deliberar sobre pedidos de prorrogação de prazo e jubilamento de alunos;</w:t>
      </w:r>
    </w:p>
    <w:p w:rsidR="009F7FC1" w:rsidRDefault="008654BD">
      <w:pPr>
        <w:spacing w:after="0" w:line="240" w:lineRule="auto"/>
        <w:jc w:val="both"/>
        <w:rPr>
          <w:rFonts w:cs="Times New Roman"/>
        </w:rPr>
      </w:pPr>
      <w:r>
        <w:rPr>
          <w:rFonts w:eastAsia="Arial" w:cs="Times New Roman"/>
        </w:rPr>
        <w:t>VIII – homologar os pedidos de transferência, retorno, mobilidade acadêmica e bolsas de estudo;</w:t>
      </w:r>
    </w:p>
    <w:p w:rsidR="009F7FC1" w:rsidRDefault="008654BD">
      <w:pPr>
        <w:spacing w:after="0" w:line="240" w:lineRule="auto"/>
        <w:jc w:val="both"/>
        <w:rPr>
          <w:rFonts w:cs="Times New Roman"/>
        </w:rPr>
      </w:pPr>
      <w:r>
        <w:rPr>
          <w:rFonts w:eastAsia="Arial" w:cs="Times New Roman"/>
        </w:rPr>
        <w:t>IX – deliberar sobre propostas de mudança de currículo e alterações curriculares;</w:t>
      </w:r>
    </w:p>
    <w:p w:rsidR="009F7FC1" w:rsidRDefault="008654BD">
      <w:pPr>
        <w:spacing w:after="0" w:line="240" w:lineRule="auto"/>
        <w:jc w:val="both"/>
        <w:rPr>
          <w:rFonts w:eastAsia="Arial" w:cs="Times New Roman"/>
        </w:rPr>
      </w:pPr>
      <w:r>
        <w:rPr>
          <w:rFonts w:eastAsia="Arial" w:cs="Times New Roman"/>
        </w:rPr>
        <w:lastRenderedPageBreak/>
        <w:t>X – acompanhar e fiscalizar os atos do Coordenador do Curso;</w:t>
      </w:r>
    </w:p>
    <w:p w:rsidR="009F7FC1" w:rsidRDefault="008654BD">
      <w:pPr>
        <w:spacing w:after="0" w:line="240" w:lineRule="auto"/>
        <w:jc w:val="both"/>
        <w:rPr>
          <w:rFonts w:eastAsia="Arial" w:cs="Times New Roman"/>
        </w:rPr>
      </w:pPr>
      <w:r>
        <w:rPr>
          <w:rFonts w:eastAsia="Arial" w:cs="Times New Roman"/>
        </w:rPr>
        <w:t>XI – julgar, em grau de recurso, as decisões do Coordenador.</w:t>
      </w:r>
    </w:p>
    <w:p w:rsidR="009F7FC1" w:rsidRDefault="009F7FC1">
      <w:pPr>
        <w:spacing w:after="0" w:line="240" w:lineRule="auto"/>
        <w:jc w:val="both"/>
        <w:rPr>
          <w:rFonts w:eastAsia="Arial" w:cs="Times New Roman"/>
        </w:rPr>
      </w:pPr>
    </w:p>
    <w:p w:rsidR="009F7FC1" w:rsidRDefault="009F7FC1">
      <w:pPr>
        <w:spacing w:after="0" w:line="240" w:lineRule="auto"/>
        <w:jc w:val="both"/>
        <w:rPr>
          <w:rFonts w:cs="Times New Roman"/>
        </w:rPr>
      </w:pPr>
    </w:p>
    <w:p w:rsidR="009F7FC1" w:rsidRDefault="008654BD">
      <w:pPr>
        <w:spacing w:after="0" w:line="240" w:lineRule="auto"/>
        <w:jc w:val="both"/>
        <w:outlineLvl w:val="0"/>
        <w:rPr>
          <w:rFonts w:cs="Times New Roman"/>
          <w:b/>
          <w:sz w:val="28"/>
        </w:rPr>
      </w:pPr>
      <w:r>
        <w:rPr>
          <w:rFonts w:cs="Times New Roman"/>
          <w:b/>
          <w:sz w:val="28"/>
        </w:rPr>
        <w:t xml:space="preserve">3. INFRAESTRUTURA </w:t>
      </w:r>
    </w:p>
    <w:p w:rsidR="009F7FC1" w:rsidRDefault="009F7FC1">
      <w:pPr>
        <w:spacing w:after="0" w:line="240" w:lineRule="auto"/>
        <w:jc w:val="both"/>
        <w:outlineLvl w:val="0"/>
        <w:rPr>
          <w:rFonts w:cs="Times New Roman"/>
          <w:b/>
          <w:sz w:val="28"/>
        </w:rPr>
      </w:pPr>
    </w:p>
    <w:p w:rsidR="009F7FC1" w:rsidRDefault="008654BD">
      <w:pPr>
        <w:spacing w:after="0" w:line="240" w:lineRule="auto"/>
        <w:jc w:val="both"/>
        <w:rPr>
          <w:rFonts w:cs="Times New Roman"/>
          <w:b/>
        </w:rPr>
      </w:pPr>
      <w:r>
        <w:rPr>
          <w:rFonts w:cs="Times New Roman"/>
          <w:b/>
        </w:rPr>
        <w:t>3.1     Gabinetes de trabalho para professores tempo integral</w:t>
      </w:r>
    </w:p>
    <w:p w:rsidR="009F7FC1" w:rsidRDefault="008654BD">
      <w:pPr>
        <w:spacing w:after="0" w:line="240" w:lineRule="auto"/>
        <w:ind w:firstLine="708"/>
        <w:jc w:val="both"/>
        <w:rPr>
          <w:rFonts w:cs="Times New Roman"/>
        </w:rPr>
      </w:pPr>
      <w:r>
        <w:rPr>
          <w:rFonts w:eastAsia="Arial" w:cs="Times New Roman"/>
        </w:rPr>
        <w:t xml:space="preserve">Todos os professores que atuam no curso de Letras ESPANHOL – Licenciatura ocupam gabinetes no prédio B do CCE. Na situação atual do quadro docente, cada gabinete é ocupado por dois professores, que contam com um ambiente mobiliado e equipado com computador conectado à internet e impressora. </w:t>
      </w:r>
    </w:p>
    <w:p w:rsidR="009F7FC1" w:rsidRDefault="008654BD">
      <w:pPr>
        <w:spacing w:after="0" w:line="240" w:lineRule="auto"/>
        <w:jc w:val="both"/>
        <w:rPr>
          <w:rFonts w:cs="Times New Roman"/>
        </w:rPr>
      </w:pPr>
      <w:r>
        <w:rPr>
          <w:rFonts w:cs="Times New Roman"/>
        </w:rPr>
        <w:t xml:space="preserve"> </w:t>
      </w:r>
    </w:p>
    <w:p w:rsidR="009F7FC1" w:rsidRDefault="009F7FC1">
      <w:pPr>
        <w:spacing w:after="0" w:line="240" w:lineRule="auto"/>
        <w:jc w:val="both"/>
        <w:rPr>
          <w:rFonts w:cs="Times New Roman"/>
        </w:rPr>
      </w:pPr>
    </w:p>
    <w:p w:rsidR="009F7FC1" w:rsidRDefault="008654BD">
      <w:pPr>
        <w:spacing w:after="0" w:line="240" w:lineRule="auto"/>
        <w:jc w:val="both"/>
        <w:rPr>
          <w:rFonts w:cs="Times New Roman"/>
          <w:b/>
        </w:rPr>
      </w:pPr>
      <w:r>
        <w:rPr>
          <w:rFonts w:cs="Times New Roman"/>
          <w:b/>
        </w:rPr>
        <w:t>3.2</w:t>
      </w:r>
      <w:r>
        <w:rPr>
          <w:rFonts w:cs="Times New Roman"/>
          <w:b/>
        </w:rPr>
        <w:tab/>
        <w:t>Espaço de trabalho para coordenação do curso e serviços acadêmicos</w:t>
      </w:r>
    </w:p>
    <w:p w:rsidR="009F7FC1" w:rsidRDefault="008654BD">
      <w:pPr>
        <w:spacing w:after="0" w:line="240" w:lineRule="auto"/>
        <w:ind w:firstLine="708"/>
        <w:jc w:val="both"/>
        <w:rPr>
          <w:rFonts w:cs="Times New Roman"/>
        </w:rPr>
      </w:pPr>
      <w:r>
        <w:rPr>
          <w:rFonts w:eastAsia="Arial" w:cs="Times New Roman"/>
        </w:rPr>
        <w:t>O espaço de trabalho para coordenação do curso se encontra nas salas 220 e 222 no segundo andar do prédio A do Centro de Comunicação e Expressão da UFSC. A sala do coordenador (220) bem como a secretaria (222) são suficientemente equipadas com meios de comunicação, mais especificamente com telefone, cinco computadores e uma impressora/scanner, estes últimos conectados à rede de Internet. O ambiente conta com frigobar, mesas e cadeiras de reunião e copa.</w:t>
      </w:r>
    </w:p>
    <w:p w:rsidR="009F7FC1" w:rsidRDefault="009F7FC1">
      <w:pPr>
        <w:spacing w:after="0" w:line="240" w:lineRule="auto"/>
        <w:jc w:val="both"/>
        <w:rPr>
          <w:rFonts w:cs="Times New Roman"/>
        </w:rPr>
      </w:pPr>
    </w:p>
    <w:p w:rsidR="009F7FC1" w:rsidRDefault="009F7FC1">
      <w:pPr>
        <w:spacing w:after="0" w:line="240" w:lineRule="auto"/>
        <w:jc w:val="both"/>
        <w:rPr>
          <w:rFonts w:cs="Times New Roman"/>
        </w:rPr>
      </w:pPr>
    </w:p>
    <w:p w:rsidR="009F7FC1" w:rsidRDefault="008654BD">
      <w:pPr>
        <w:spacing w:after="0" w:line="240" w:lineRule="auto"/>
        <w:jc w:val="both"/>
        <w:rPr>
          <w:rFonts w:cs="Times New Roman"/>
          <w:b/>
        </w:rPr>
      </w:pPr>
      <w:r>
        <w:rPr>
          <w:rFonts w:cs="Times New Roman"/>
          <w:b/>
        </w:rPr>
        <w:t>3.3</w:t>
      </w:r>
      <w:r>
        <w:rPr>
          <w:rFonts w:cs="Times New Roman"/>
          <w:b/>
        </w:rPr>
        <w:tab/>
        <w:t xml:space="preserve">Sala de professores </w:t>
      </w:r>
    </w:p>
    <w:p w:rsidR="009F7FC1" w:rsidRDefault="008654BD">
      <w:pPr>
        <w:spacing w:after="0" w:line="240" w:lineRule="auto"/>
        <w:jc w:val="both"/>
        <w:rPr>
          <w:rFonts w:cs="Times New Roman"/>
        </w:rPr>
      </w:pPr>
      <w:r>
        <w:rPr>
          <w:rFonts w:cs="Times New Roman"/>
        </w:rPr>
        <w:t xml:space="preserve">Todos os professores que atuam no curso de Letras ESPANHOL – Licenciatura ocupam salas no prédio B do CCE. Via de regra, duas pessoas dividem uma sala mobiliada e equipada com computador conectado e impressora. </w:t>
      </w:r>
    </w:p>
    <w:p w:rsidR="009F7FC1" w:rsidRDefault="009F7FC1">
      <w:pPr>
        <w:spacing w:after="0" w:line="240" w:lineRule="auto"/>
        <w:jc w:val="both"/>
        <w:rPr>
          <w:rFonts w:cs="Times New Roman"/>
        </w:rPr>
      </w:pPr>
    </w:p>
    <w:p w:rsidR="009F7FC1" w:rsidRDefault="008654BD">
      <w:pPr>
        <w:spacing w:after="0" w:line="240" w:lineRule="auto"/>
        <w:jc w:val="both"/>
        <w:rPr>
          <w:rFonts w:cs="Times New Roman"/>
          <w:b/>
        </w:rPr>
      </w:pPr>
      <w:r>
        <w:rPr>
          <w:rFonts w:cs="Times New Roman"/>
          <w:b/>
        </w:rPr>
        <w:t>3.4     Salas de aula</w:t>
      </w:r>
    </w:p>
    <w:p w:rsidR="009F7FC1" w:rsidRDefault="008654BD">
      <w:pPr>
        <w:spacing w:after="0" w:line="240" w:lineRule="auto"/>
        <w:ind w:firstLine="708"/>
        <w:jc w:val="both"/>
        <w:rPr>
          <w:rFonts w:cs="Times New Roman"/>
        </w:rPr>
      </w:pPr>
      <w:r>
        <w:rPr>
          <w:rFonts w:eastAsia="Arial" w:cs="Times New Roman"/>
        </w:rPr>
        <w:t>As aulas do curso acontecem, na maioria dos casos, em salas de aula do segundo andar do prédio A do CCE. São salas que comportam turmas entre 20 e 45 pessoas, equipadas com lousa branca, recursos audiovisuais, conectados à Internet e ar-condicionado.</w:t>
      </w:r>
    </w:p>
    <w:p w:rsidR="009F7FC1" w:rsidRDefault="009F7FC1">
      <w:pPr>
        <w:spacing w:after="0" w:line="240" w:lineRule="auto"/>
        <w:jc w:val="both"/>
        <w:rPr>
          <w:rFonts w:cs="Times New Roman"/>
        </w:rPr>
      </w:pPr>
    </w:p>
    <w:p w:rsidR="009F7FC1" w:rsidRDefault="008654BD">
      <w:pPr>
        <w:spacing w:after="0" w:line="240" w:lineRule="auto"/>
        <w:jc w:val="both"/>
        <w:rPr>
          <w:rFonts w:cs="Times New Roman"/>
          <w:b/>
        </w:rPr>
      </w:pPr>
      <w:r>
        <w:rPr>
          <w:rFonts w:cs="Times New Roman"/>
          <w:b/>
        </w:rPr>
        <w:t>3.5</w:t>
      </w:r>
      <w:r>
        <w:rPr>
          <w:rFonts w:cs="Times New Roman"/>
          <w:b/>
        </w:rPr>
        <w:tab/>
        <w:t>Acesso dos alunos a equipamentos de informática</w:t>
      </w:r>
    </w:p>
    <w:p w:rsidR="009F7FC1" w:rsidRDefault="008654BD">
      <w:pPr>
        <w:spacing w:after="0" w:line="240" w:lineRule="auto"/>
        <w:ind w:firstLine="708"/>
        <w:jc w:val="both"/>
        <w:rPr>
          <w:rFonts w:cs="Times New Roman"/>
        </w:rPr>
      </w:pPr>
      <w:r>
        <w:rPr>
          <w:rFonts w:eastAsia="Arial" w:cs="Times New Roman"/>
        </w:rPr>
        <w:t xml:space="preserve">Na sala 007, no térreo do prédio A do CCE, estão disponíveis 44 computadores: 12 deles podem ser usados livremente pelos alunos nos três períodos do funcionamento do centro e 32 são de uso restrito em determinadas disciplinas. Nesse laboratório de informática, está à disposição de alunos e professores um servidor técnico-administrativo concursado. Ademais, anexo à biblioteca central, encontra-se o </w:t>
      </w:r>
      <w:r>
        <w:rPr>
          <w:rFonts w:eastAsia="Arial" w:cs="Times New Roman"/>
          <w:i/>
        </w:rPr>
        <w:t>Laboratório de apoio à informática</w:t>
      </w:r>
      <w:r>
        <w:rPr>
          <w:rFonts w:eastAsia="Arial" w:cs="Times New Roman"/>
        </w:rPr>
        <w:t xml:space="preserve"> – LabUFSC,  disponível a alunos da UFSC em geral. Também cabe dizer que os prédios do CCE têm equipamento para o trabalho por Wi-Fi.  </w:t>
      </w:r>
    </w:p>
    <w:p w:rsidR="009F7FC1" w:rsidRDefault="009F7FC1">
      <w:pPr>
        <w:spacing w:after="0" w:line="240" w:lineRule="auto"/>
        <w:jc w:val="both"/>
        <w:rPr>
          <w:rFonts w:cs="Times New Roman"/>
        </w:rPr>
      </w:pPr>
    </w:p>
    <w:p w:rsidR="009F7FC1" w:rsidRDefault="008654BD">
      <w:pPr>
        <w:spacing w:after="0" w:line="240" w:lineRule="auto"/>
        <w:jc w:val="both"/>
        <w:rPr>
          <w:rFonts w:cs="Times New Roman"/>
          <w:b/>
        </w:rPr>
      </w:pPr>
      <w:r>
        <w:rPr>
          <w:rFonts w:cs="Times New Roman"/>
          <w:b/>
        </w:rPr>
        <w:t xml:space="preserve">3.6 </w:t>
      </w:r>
      <w:r>
        <w:rPr>
          <w:rFonts w:cs="Times New Roman"/>
          <w:b/>
        </w:rPr>
        <w:tab/>
        <w:t>Bibliografias</w:t>
      </w:r>
    </w:p>
    <w:p w:rsidR="009F7FC1" w:rsidRDefault="008654BD">
      <w:pPr>
        <w:spacing w:after="0" w:line="240" w:lineRule="auto"/>
        <w:ind w:firstLine="708"/>
        <w:jc w:val="both"/>
        <w:rPr>
          <w:rFonts w:cs="Times New Roman"/>
        </w:rPr>
      </w:pPr>
      <w:r>
        <w:rPr>
          <w:rFonts w:cs="Times New Roman"/>
          <w:color w:val="000000"/>
        </w:rPr>
        <w:t>A grande maioria dos títulos referidos nas bibliografias básicas e complementares das disciplinas do curso encontrar-se-ão disponíveis para consulta, em quantidade adequada à quantidade de alunos por disciplina, na Biblioteca Universitária da UFSC ou online (quando indicado). Nas disciplinas ministradas em língua espanhola, eventualmente, indicam-se bibliografias disponíveis em menor quantidade.</w:t>
      </w:r>
    </w:p>
    <w:p w:rsidR="009F7FC1" w:rsidRDefault="009F7FC1">
      <w:pPr>
        <w:spacing w:after="0" w:line="240" w:lineRule="auto"/>
        <w:jc w:val="both"/>
        <w:rPr>
          <w:rFonts w:cs="Times New Roman"/>
        </w:rPr>
      </w:pPr>
    </w:p>
    <w:p w:rsidR="009F7FC1" w:rsidRDefault="009F7FC1">
      <w:pPr>
        <w:spacing w:after="0" w:line="240" w:lineRule="auto"/>
        <w:jc w:val="both"/>
        <w:rPr>
          <w:rFonts w:cs="Times New Roman"/>
        </w:rPr>
      </w:pPr>
    </w:p>
    <w:p w:rsidR="009F7FC1" w:rsidRDefault="008654BD">
      <w:pPr>
        <w:spacing w:after="0" w:line="240" w:lineRule="auto"/>
        <w:jc w:val="both"/>
        <w:rPr>
          <w:rFonts w:cs="Times New Roman"/>
          <w:b/>
        </w:rPr>
      </w:pPr>
      <w:r>
        <w:rPr>
          <w:rFonts w:cs="Times New Roman"/>
          <w:b/>
        </w:rPr>
        <w:t xml:space="preserve">3.7 </w:t>
      </w:r>
      <w:r>
        <w:rPr>
          <w:rFonts w:cs="Times New Roman"/>
          <w:b/>
        </w:rPr>
        <w:tab/>
        <w:t>Periódicos especializados</w:t>
      </w:r>
    </w:p>
    <w:p w:rsidR="009F7FC1" w:rsidRDefault="008654BD">
      <w:pPr>
        <w:spacing w:after="0" w:line="240" w:lineRule="auto"/>
        <w:ind w:firstLine="709"/>
        <w:jc w:val="both"/>
        <w:rPr>
          <w:rFonts w:cs="Times New Roman"/>
        </w:rPr>
      </w:pPr>
      <w:r>
        <w:rPr>
          <w:rFonts w:cs="Times New Roman"/>
        </w:rPr>
        <w:t>A Biblioteca Universitária da UFSC dispõe de amplo acervo físico de periódicos especializados na área de língua espanhola e literaturas espanhola e hispano-americana (consultar em pergamum.ufsc.br). Títulos selecionados:</w:t>
      </w:r>
    </w:p>
    <w:p w:rsidR="009F7FC1" w:rsidRDefault="008654BD">
      <w:pPr>
        <w:spacing w:after="0" w:line="240" w:lineRule="auto"/>
        <w:ind w:left="680"/>
        <w:jc w:val="both"/>
        <w:rPr>
          <w:rFonts w:cs="Times New Roman"/>
        </w:rPr>
      </w:pPr>
      <w:r>
        <w:rPr>
          <w:rFonts w:cs="Times New Roman"/>
        </w:rPr>
        <w:t>ALETRIA: revista de estudos de literatura. Belo Horizonte: UFMG,1998-</w:t>
      </w:r>
    </w:p>
    <w:p w:rsidR="009F7FC1" w:rsidRDefault="008654BD">
      <w:pPr>
        <w:spacing w:after="0" w:line="240" w:lineRule="auto"/>
        <w:ind w:left="680"/>
        <w:jc w:val="both"/>
        <w:rPr>
          <w:rFonts w:cs="Times New Roman"/>
        </w:rPr>
      </w:pPr>
      <w:r>
        <w:rPr>
          <w:rFonts w:cs="Times New Roman"/>
        </w:rPr>
        <w:t>CUADERNOS DE RECIENVENIDO. São Paulo: USP,1996-.</w:t>
      </w:r>
    </w:p>
    <w:p w:rsidR="009F7FC1" w:rsidRDefault="008654BD">
      <w:pPr>
        <w:spacing w:after="0" w:line="240" w:lineRule="auto"/>
        <w:ind w:left="680"/>
        <w:jc w:val="both"/>
        <w:rPr>
          <w:rFonts w:cs="Times New Roman"/>
          <w:lang w:val="es-AR"/>
        </w:rPr>
      </w:pPr>
      <w:r>
        <w:rPr>
          <w:rFonts w:cs="Times New Roman"/>
          <w:lang w:val="es-AR"/>
        </w:rPr>
        <w:t>CUADERNOS PARA INVESTIGACIÓN DE LA LITERATURA HISPÁNICA. Madrid: Fundación Universitaria Española, Seminario 'Menéndez Pelayo',1978-. Anual</w:t>
      </w:r>
    </w:p>
    <w:p w:rsidR="009F7FC1" w:rsidRDefault="008654BD">
      <w:pPr>
        <w:spacing w:after="0" w:line="240" w:lineRule="auto"/>
        <w:ind w:left="680"/>
        <w:jc w:val="both"/>
        <w:rPr>
          <w:rFonts w:cs="Times New Roman"/>
          <w:lang w:val="es-AR"/>
        </w:rPr>
      </w:pPr>
      <w:r>
        <w:rPr>
          <w:rFonts w:cs="Times New Roman"/>
          <w:lang w:val="es-AR"/>
        </w:rPr>
        <w:lastRenderedPageBreak/>
        <w:t>CUADERNOS DE LENGUAS MODERNAS. La Plata: Universidad Nacional de La Plata,1999-</w:t>
      </w:r>
    </w:p>
    <w:p w:rsidR="009F7FC1" w:rsidRDefault="008654BD">
      <w:pPr>
        <w:spacing w:after="0" w:line="240" w:lineRule="auto"/>
        <w:ind w:left="680"/>
        <w:jc w:val="both"/>
        <w:rPr>
          <w:rFonts w:cs="Times New Roman"/>
          <w:lang w:val="es-AR"/>
        </w:rPr>
      </w:pPr>
      <w:r>
        <w:rPr>
          <w:rFonts w:cs="Times New Roman"/>
          <w:lang w:val="es-AR"/>
        </w:rPr>
        <w:t>CUADERNOS HISPANOAMERICANOS. Madrid: Instituto de Cooperacion Iberoamericana,1986-.</w:t>
      </w:r>
    </w:p>
    <w:p w:rsidR="009F7FC1" w:rsidRDefault="008654BD">
      <w:pPr>
        <w:spacing w:after="0" w:line="240" w:lineRule="auto"/>
        <w:ind w:left="680"/>
        <w:jc w:val="both"/>
        <w:rPr>
          <w:rFonts w:cs="Times New Roman"/>
          <w:lang w:val="es-AR"/>
        </w:rPr>
      </w:pPr>
      <w:r>
        <w:rPr>
          <w:rFonts w:cs="Times New Roman"/>
          <w:lang w:val="es-AR"/>
        </w:rPr>
        <w:t>HISPANIC LINGUISTICS. Minneapolis: Prisma Institute,1984-</w:t>
      </w:r>
    </w:p>
    <w:p w:rsidR="009F7FC1" w:rsidRDefault="008654BD">
      <w:pPr>
        <w:spacing w:after="0" w:line="240" w:lineRule="auto"/>
        <w:ind w:left="680"/>
        <w:jc w:val="both"/>
        <w:rPr>
          <w:rFonts w:cs="Times New Roman"/>
        </w:rPr>
      </w:pPr>
      <w:r>
        <w:rPr>
          <w:rFonts w:cs="Times New Roman"/>
          <w:lang w:val="es-AR"/>
        </w:rPr>
        <w:t xml:space="preserve">LATINOAMERICA: cuadernos de cultura latinoamericana. </w:t>
      </w:r>
      <w:r>
        <w:rPr>
          <w:rFonts w:cs="Times New Roman"/>
        </w:rPr>
        <w:t>Mexico: UNAM,1978-</w:t>
      </w:r>
    </w:p>
    <w:p w:rsidR="009F7FC1" w:rsidRDefault="008654BD">
      <w:pPr>
        <w:spacing w:after="0" w:line="240" w:lineRule="auto"/>
        <w:ind w:left="680"/>
        <w:jc w:val="both"/>
        <w:rPr>
          <w:rFonts w:cs="Times New Roman"/>
        </w:rPr>
      </w:pPr>
      <w:r>
        <w:rPr>
          <w:rFonts w:cs="Times New Roman"/>
        </w:rPr>
        <w:t>REVISTA DE LITERATURA. Madrid: CSIC,1952-</w:t>
      </w:r>
    </w:p>
    <w:p w:rsidR="009F7FC1" w:rsidRDefault="008654BD">
      <w:pPr>
        <w:spacing w:after="0" w:line="240" w:lineRule="auto"/>
        <w:ind w:left="680"/>
        <w:jc w:val="both"/>
        <w:rPr>
          <w:rFonts w:cs="Times New Roman"/>
        </w:rPr>
      </w:pPr>
      <w:r>
        <w:rPr>
          <w:rFonts w:cs="Times New Roman"/>
        </w:rPr>
        <w:t>LÍNGUA E LITERATURA. São Paulo: USP,1972-</w:t>
      </w:r>
    </w:p>
    <w:p w:rsidR="009F7FC1" w:rsidRDefault="008654BD">
      <w:pPr>
        <w:spacing w:after="0" w:line="240" w:lineRule="auto"/>
        <w:ind w:left="680"/>
        <w:jc w:val="both"/>
        <w:rPr>
          <w:rFonts w:cs="Times New Roman"/>
        </w:rPr>
      </w:pPr>
      <w:r>
        <w:rPr>
          <w:rFonts w:cs="Times New Roman"/>
        </w:rPr>
        <w:t>LITERATURA E SOCIEDADE. São Paulo: USP, Faculdade de Filosofia, Letras e Ciencias Humanas,2006-</w:t>
      </w:r>
    </w:p>
    <w:p w:rsidR="009F7FC1" w:rsidRPr="008063C4" w:rsidRDefault="008654BD">
      <w:pPr>
        <w:spacing w:after="0" w:line="240" w:lineRule="auto"/>
        <w:ind w:left="680"/>
        <w:jc w:val="both"/>
        <w:rPr>
          <w:rFonts w:cs="Times New Roman"/>
          <w:lang w:val="en-US"/>
        </w:rPr>
      </w:pPr>
      <w:r w:rsidRPr="008063C4">
        <w:rPr>
          <w:rFonts w:cs="Times New Roman"/>
          <w:lang w:val="en-US"/>
        </w:rPr>
        <w:t>MESTER. Los Angeles: University of California,1970-</w:t>
      </w:r>
    </w:p>
    <w:p w:rsidR="009F7FC1" w:rsidRDefault="008654BD">
      <w:pPr>
        <w:spacing w:after="0" w:line="240" w:lineRule="auto"/>
        <w:ind w:left="680"/>
        <w:jc w:val="both"/>
        <w:rPr>
          <w:rFonts w:cs="Times New Roman"/>
        </w:rPr>
      </w:pPr>
      <w:r>
        <w:rPr>
          <w:rFonts w:cs="Times New Roman"/>
        </w:rPr>
        <w:t>REMATE DE MALES: revista do Departamento de Teoria Literária. Campinas: Ed. da Unicamp,1980-</w:t>
      </w:r>
    </w:p>
    <w:p w:rsidR="009F7FC1" w:rsidRDefault="008654BD">
      <w:pPr>
        <w:spacing w:after="0" w:line="240" w:lineRule="auto"/>
        <w:ind w:left="680"/>
        <w:jc w:val="both"/>
        <w:rPr>
          <w:rFonts w:cs="Times New Roman"/>
        </w:rPr>
      </w:pPr>
      <w:r>
        <w:rPr>
          <w:rFonts w:cs="Times New Roman"/>
        </w:rPr>
        <w:t>REVISTA DE CRÍTICA LITERÁRIA LATINOAMERICANA. Berkeley: Latinoamericana Editores,1975-</w:t>
      </w:r>
    </w:p>
    <w:p w:rsidR="009F7FC1" w:rsidRDefault="009F7FC1">
      <w:pPr>
        <w:spacing w:after="0" w:line="240" w:lineRule="auto"/>
        <w:ind w:firstLine="709"/>
        <w:jc w:val="both"/>
        <w:rPr>
          <w:rFonts w:cs="Times New Roman"/>
        </w:rPr>
      </w:pPr>
    </w:p>
    <w:p w:rsidR="009F7FC1" w:rsidRDefault="008654BD">
      <w:pPr>
        <w:spacing w:after="0" w:line="240" w:lineRule="auto"/>
        <w:ind w:firstLine="680"/>
        <w:jc w:val="both"/>
        <w:rPr>
          <w:rFonts w:cs="Times New Roman"/>
        </w:rPr>
      </w:pPr>
      <w:r>
        <w:rPr>
          <w:rFonts w:cs="Times New Roman"/>
        </w:rPr>
        <w:t>Ademais, o usuário tem acesso integral por meio digital aos periódicos acadêmicos assinados pela UFSC; e também aos que são produzidos na UFSC, através do portal Periódicos UFSC (http://periodicos.bu.ufsc.br/). Títulos de interesse para as áreas abrangidas pelo curso:</w:t>
      </w:r>
    </w:p>
    <w:p w:rsidR="009F7FC1" w:rsidRDefault="009F7FC1">
      <w:pPr>
        <w:spacing w:after="0" w:line="240" w:lineRule="auto"/>
        <w:ind w:left="709"/>
        <w:jc w:val="both"/>
        <w:rPr>
          <w:rFonts w:cs="Times New Roman"/>
        </w:rPr>
      </w:pPr>
    </w:p>
    <w:p w:rsidR="009F7FC1" w:rsidRDefault="008654BD">
      <w:pPr>
        <w:spacing w:after="0" w:line="240" w:lineRule="auto"/>
        <w:ind w:left="709"/>
        <w:jc w:val="both"/>
        <w:rPr>
          <w:rFonts w:cs="Times New Roman"/>
        </w:rPr>
      </w:pPr>
      <w:r>
        <w:rPr>
          <w:rFonts w:cs="Times New Roman"/>
        </w:rPr>
        <w:t>Anuário de Literatura</w:t>
      </w:r>
    </w:p>
    <w:p w:rsidR="009F7FC1" w:rsidRDefault="008654BD">
      <w:pPr>
        <w:spacing w:after="0" w:line="240" w:lineRule="auto"/>
        <w:ind w:left="709"/>
        <w:jc w:val="both"/>
        <w:rPr>
          <w:rFonts w:cs="Times New Roman"/>
        </w:rPr>
      </w:pPr>
      <w:r>
        <w:rPr>
          <w:rFonts w:cs="Times New Roman"/>
        </w:rPr>
        <w:t>Boletim de Pesquisa NELIC</w:t>
      </w:r>
    </w:p>
    <w:p w:rsidR="009F7FC1" w:rsidRDefault="008654BD">
      <w:pPr>
        <w:spacing w:after="0" w:line="240" w:lineRule="auto"/>
        <w:ind w:left="709"/>
        <w:jc w:val="both"/>
        <w:rPr>
          <w:rFonts w:cs="Times New Roman"/>
        </w:rPr>
      </w:pPr>
      <w:r>
        <w:rPr>
          <w:rFonts w:cs="Times New Roman"/>
        </w:rPr>
        <w:t>Cadernos de Tradução</w:t>
      </w:r>
    </w:p>
    <w:p w:rsidR="009F7FC1" w:rsidRDefault="008654BD">
      <w:pPr>
        <w:spacing w:after="0" w:line="240" w:lineRule="auto"/>
        <w:ind w:left="709"/>
        <w:jc w:val="both"/>
        <w:rPr>
          <w:rFonts w:cs="Times New Roman"/>
        </w:rPr>
      </w:pPr>
      <w:r>
        <w:rPr>
          <w:rFonts w:cs="Times New Roman"/>
        </w:rPr>
        <w:t>Revista Estudos Feministas</w:t>
      </w:r>
    </w:p>
    <w:p w:rsidR="009F7FC1" w:rsidRDefault="008654BD">
      <w:pPr>
        <w:spacing w:after="0" w:line="240" w:lineRule="auto"/>
        <w:ind w:left="709"/>
        <w:jc w:val="both"/>
        <w:rPr>
          <w:rFonts w:cs="Times New Roman"/>
        </w:rPr>
      </w:pPr>
      <w:r>
        <w:rPr>
          <w:rFonts w:cs="Times New Roman"/>
        </w:rPr>
        <w:t>Fragmentos: Revista de Língua e Literaturas Estrangeiras</w:t>
      </w:r>
    </w:p>
    <w:p w:rsidR="009F7FC1" w:rsidRDefault="008654BD">
      <w:pPr>
        <w:spacing w:after="0" w:line="240" w:lineRule="auto"/>
        <w:ind w:left="709"/>
        <w:jc w:val="both"/>
        <w:rPr>
          <w:rFonts w:cs="Times New Roman"/>
        </w:rPr>
      </w:pPr>
      <w:r>
        <w:rPr>
          <w:rFonts w:cs="Times New Roman"/>
        </w:rPr>
        <w:t>Outra Travessia</w:t>
      </w:r>
    </w:p>
    <w:p w:rsidR="009F7FC1" w:rsidRDefault="008654BD">
      <w:pPr>
        <w:spacing w:after="0" w:line="240" w:lineRule="auto"/>
        <w:ind w:left="709"/>
        <w:jc w:val="both"/>
        <w:rPr>
          <w:rFonts w:cs="Times New Roman"/>
        </w:rPr>
      </w:pPr>
      <w:r>
        <w:rPr>
          <w:rFonts w:cs="Times New Roman"/>
        </w:rPr>
        <w:t>Scientia Traductionis</w:t>
      </w:r>
    </w:p>
    <w:p w:rsidR="009F7FC1" w:rsidRDefault="008654BD">
      <w:pPr>
        <w:spacing w:after="0" w:line="240" w:lineRule="auto"/>
        <w:ind w:left="709"/>
        <w:jc w:val="both"/>
        <w:rPr>
          <w:rFonts w:cs="Times New Roman"/>
        </w:rPr>
      </w:pPr>
      <w:r>
        <w:rPr>
          <w:rFonts w:cs="Times New Roman"/>
        </w:rPr>
        <w:t>Texto Digital</w:t>
      </w:r>
    </w:p>
    <w:p w:rsidR="009F7FC1" w:rsidRDefault="008654BD">
      <w:pPr>
        <w:spacing w:after="0" w:line="240" w:lineRule="auto"/>
        <w:ind w:left="709"/>
        <w:jc w:val="both"/>
        <w:rPr>
          <w:rFonts w:cs="Times New Roman"/>
        </w:rPr>
      </w:pPr>
      <w:r>
        <w:rPr>
          <w:rFonts w:cs="Times New Roman"/>
        </w:rPr>
        <w:t>Travessia</w:t>
      </w:r>
    </w:p>
    <w:p w:rsidR="009F7FC1" w:rsidRDefault="009F7FC1">
      <w:pPr>
        <w:spacing w:after="0" w:line="240" w:lineRule="auto"/>
        <w:ind w:firstLine="709"/>
        <w:jc w:val="both"/>
        <w:rPr>
          <w:rFonts w:cs="Times New Roman"/>
        </w:rPr>
      </w:pPr>
    </w:p>
    <w:p w:rsidR="009F7FC1" w:rsidRDefault="008654BD">
      <w:pPr>
        <w:spacing w:after="0" w:line="240" w:lineRule="auto"/>
        <w:ind w:firstLine="709"/>
        <w:jc w:val="both"/>
        <w:rPr>
          <w:rFonts w:cs="Times New Roman"/>
        </w:rPr>
      </w:pPr>
      <w:r>
        <w:rPr>
          <w:rFonts w:cs="Times New Roman"/>
        </w:rPr>
        <w:t xml:space="preserve">Adicionalmente, os estudantes do Curso podem utilizar o Portal Capes Periódicos para consulta de periódicos eventualmente não encontrados nos acervos mencionados. </w:t>
      </w:r>
    </w:p>
    <w:p w:rsidR="009F7FC1" w:rsidRDefault="009F7FC1">
      <w:pPr>
        <w:spacing w:after="0" w:line="240" w:lineRule="auto"/>
        <w:ind w:firstLine="709"/>
        <w:jc w:val="both"/>
        <w:rPr>
          <w:rFonts w:cs="Times New Roman"/>
        </w:rPr>
      </w:pPr>
    </w:p>
    <w:p w:rsidR="009F7FC1" w:rsidRDefault="009F7FC1">
      <w:pPr>
        <w:spacing w:after="0" w:line="240" w:lineRule="auto"/>
        <w:jc w:val="both"/>
        <w:rPr>
          <w:rFonts w:cs="Times New Roman"/>
        </w:rPr>
      </w:pPr>
    </w:p>
    <w:p w:rsidR="009F7FC1" w:rsidRDefault="008654BD">
      <w:pPr>
        <w:spacing w:after="0" w:line="240" w:lineRule="auto"/>
        <w:jc w:val="both"/>
        <w:rPr>
          <w:rFonts w:cs="Times New Roman"/>
          <w:b/>
        </w:rPr>
      </w:pPr>
      <w:r>
        <w:rPr>
          <w:rFonts w:cs="Times New Roman"/>
          <w:b/>
        </w:rPr>
        <w:t xml:space="preserve">3.8 </w:t>
      </w:r>
      <w:r>
        <w:rPr>
          <w:rFonts w:cs="Times New Roman"/>
          <w:b/>
        </w:rPr>
        <w:tab/>
        <w:t>Laboratórios didáticos especializados</w:t>
      </w:r>
    </w:p>
    <w:p w:rsidR="009F7FC1" w:rsidRDefault="008654BD">
      <w:pPr>
        <w:spacing w:after="0" w:line="240" w:lineRule="auto"/>
        <w:ind w:firstLine="708"/>
        <w:jc w:val="both"/>
        <w:rPr>
          <w:rFonts w:cs="Times New Roman"/>
          <w:color w:val="000000"/>
        </w:rPr>
      </w:pPr>
      <w:r>
        <w:rPr>
          <w:rFonts w:cs="Times New Roman"/>
        </w:rPr>
        <w:t xml:space="preserve">Funciona na sala 242 do prédio A do Centro de Comunicação e Expressão um Laboratório de Línguas. O laboratório com 32 mesas está equipado para áudio, vídeo e reprodução de mídia. O espaço está conectado à internet. O equipamento é moderno, a estrutura da sala combina plenamente com as necessidades dos processos de ensino-aprendizagem. </w:t>
      </w:r>
      <w:r>
        <w:rPr>
          <w:rFonts w:cs="Times New Roman"/>
          <w:color w:val="000000"/>
        </w:rPr>
        <w:t>O horário de funcionamento do Laboratório de Línguas é das 7 horas às 22 horas sem intervalo. No local trabalha um servidor técnico-administrativo concursado, apoiado por 3 bolsistas em cada turno (total de 09 bolsistas), devidamente treinados e habilitados para o exercício das funções em regime de 20 horas semanais.</w:t>
      </w:r>
    </w:p>
    <w:p w:rsidR="009F7FC1" w:rsidRDefault="009F7FC1">
      <w:pPr>
        <w:spacing w:after="0" w:line="240" w:lineRule="auto"/>
        <w:jc w:val="both"/>
        <w:rPr>
          <w:rFonts w:cs="Times New Roman"/>
        </w:rPr>
      </w:pPr>
    </w:p>
    <w:p w:rsidR="009F7FC1" w:rsidRDefault="008654BD">
      <w:pPr>
        <w:spacing w:after="0" w:line="240" w:lineRule="auto"/>
        <w:jc w:val="both"/>
        <w:rPr>
          <w:rFonts w:cs="Times New Roman"/>
          <w:b/>
        </w:rPr>
      </w:pPr>
      <w:r>
        <w:rPr>
          <w:rFonts w:cs="Times New Roman"/>
          <w:b/>
        </w:rPr>
        <w:t>3.9</w:t>
      </w:r>
      <w:r>
        <w:rPr>
          <w:rFonts w:cs="Times New Roman"/>
          <w:b/>
        </w:rPr>
        <w:tab/>
        <w:t>Biblioteca universitária da UFSC</w:t>
      </w:r>
    </w:p>
    <w:p w:rsidR="009F7FC1" w:rsidRDefault="008654BD">
      <w:pPr>
        <w:spacing w:after="0" w:line="240" w:lineRule="auto"/>
        <w:jc w:val="both"/>
        <w:rPr>
          <w:rFonts w:cs="Times New Roman"/>
        </w:rPr>
      </w:pPr>
      <w:r>
        <w:rPr>
          <w:shd w:val="clear" w:color="auto" w:fill="FFFFFF"/>
        </w:rPr>
        <w:t xml:space="preserve">A Biblioteca Universitária é um órgão suplementar vinculado à Vice-Reitoria, tendo como missão: prestar serviços de informação às atividades de ensino, pesquisa, extensão e administração da UFSC, contribuindo com a melhoria da qualidade de vida. </w:t>
      </w:r>
      <w:r>
        <w:rPr>
          <w:rFonts w:cs="Times New Roman"/>
        </w:rPr>
        <w:t xml:space="preserve">Dispõe de cerca de 800.00 exemplares de livros e 350.000 exemplares de periódicos. </w:t>
      </w:r>
      <w:r>
        <w:rPr>
          <w:shd w:val="clear" w:color="auto" w:fill="FFFFFF"/>
        </w:rPr>
        <w:t>Em 1995 o prédio da Biblioteca Central foi ampliado em 3.594m2, resultando uma área de 9.134m</w:t>
      </w:r>
      <w:r>
        <w:rPr>
          <w:shd w:val="clear" w:color="auto" w:fill="FFFFFF"/>
          <w:vertAlign w:val="superscript"/>
        </w:rPr>
        <w:t>2</w:t>
      </w:r>
      <w:r>
        <w:rPr>
          <w:shd w:val="clear" w:color="auto" w:fill="FFFFFF"/>
        </w:rPr>
        <w:t>, sendo inaugurado em maio de 1996.</w:t>
      </w:r>
      <w:r>
        <w:rPr>
          <w:rFonts w:cs="Times New Roman"/>
        </w:rPr>
        <w:t xml:space="preserve"> </w:t>
      </w:r>
    </w:p>
    <w:p w:rsidR="009F7FC1" w:rsidRDefault="009F7FC1">
      <w:pPr>
        <w:spacing w:after="0" w:line="240" w:lineRule="auto"/>
        <w:jc w:val="both"/>
        <w:rPr>
          <w:rFonts w:cs="Times New Roman"/>
        </w:rPr>
      </w:pPr>
    </w:p>
    <w:p w:rsidR="009F7FC1" w:rsidRDefault="008654BD">
      <w:pPr>
        <w:spacing w:after="0" w:line="240" w:lineRule="auto"/>
        <w:jc w:val="both"/>
        <w:rPr>
          <w:rFonts w:cs="Times New Roman"/>
          <w:b/>
          <w:color w:val="000000"/>
        </w:rPr>
      </w:pPr>
      <w:r>
        <w:rPr>
          <w:rFonts w:cs="Times New Roman"/>
          <w:b/>
        </w:rPr>
        <w:t>3.10</w:t>
      </w:r>
      <w:r>
        <w:rPr>
          <w:rFonts w:cs="Times New Roman"/>
          <w:b/>
        </w:rPr>
        <w:tab/>
      </w:r>
      <w:r>
        <w:rPr>
          <w:rFonts w:cs="Times New Roman"/>
          <w:b/>
          <w:color w:val="000000"/>
        </w:rPr>
        <w:t>Comitê de Ética em Pesquisa (CEP)</w:t>
      </w:r>
    </w:p>
    <w:p w:rsidR="009F7FC1" w:rsidRDefault="008654BD">
      <w:pPr>
        <w:spacing w:after="0" w:line="240" w:lineRule="auto"/>
        <w:ind w:firstLine="708"/>
        <w:jc w:val="both"/>
      </w:pPr>
      <w:r>
        <w:rPr>
          <w:rFonts w:cs="Times New Roman"/>
        </w:rPr>
        <w:t xml:space="preserve">O Comitê de Ética em Pesquisa com Seres Humanos da UFSC (CEPSH-UFSC) foi constituído em 1997 e posteriormente registrado junto à CONEP em cumprimento à Resolução n. 466 de 12 de dezembro de 2012. É um órgão colegiado interdisciplinar, deliberativo, consultivo e educativo, vinculado à Universidade Federal de Santa Catarina, mas independente na tomada de decisões, criado para defender os interesses dos participantes da pesquisa em sua integridade e dignidade e para contribuir no desenvolvimento da pesquisa dentro de padrões éticos. Informações: </w:t>
      </w:r>
      <w:hyperlink r:id="rId58">
        <w:r>
          <w:rPr>
            <w:rStyle w:val="LinkdaInternet"/>
          </w:rPr>
          <w:t>http://cep.ufsc.br/</w:t>
        </w:r>
      </w:hyperlink>
      <w:r>
        <w:rPr>
          <w:rFonts w:cs="Times New Roman"/>
        </w:rPr>
        <w:t>.</w:t>
      </w:r>
    </w:p>
    <w:p w:rsidR="009F7FC1" w:rsidRDefault="009F7FC1">
      <w:pPr>
        <w:spacing w:after="0" w:line="240" w:lineRule="auto"/>
        <w:ind w:firstLine="708"/>
        <w:jc w:val="both"/>
        <w:rPr>
          <w:rFonts w:cs="Times New Roman"/>
        </w:rPr>
      </w:pPr>
    </w:p>
    <w:p w:rsidR="009F7FC1" w:rsidRDefault="009F7FC1">
      <w:pPr>
        <w:spacing w:after="0" w:line="240" w:lineRule="auto"/>
        <w:ind w:firstLine="708"/>
        <w:jc w:val="both"/>
        <w:rPr>
          <w:rFonts w:cs="Times New Roman"/>
        </w:rPr>
      </w:pPr>
    </w:p>
    <w:p w:rsidR="009F7FC1" w:rsidRDefault="008654BD">
      <w:pPr>
        <w:spacing w:after="0" w:line="240" w:lineRule="auto"/>
        <w:jc w:val="both"/>
        <w:rPr>
          <w:rFonts w:cs="Times New Roman"/>
          <w:b/>
        </w:rPr>
      </w:pPr>
      <w:r>
        <w:rPr>
          <w:rFonts w:cs="Times New Roman"/>
          <w:b/>
        </w:rPr>
        <w:t xml:space="preserve">3.11 </w:t>
      </w:r>
      <w:r>
        <w:rPr>
          <w:rFonts w:cs="Times New Roman"/>
          <w:b/>
        </w:rPr>
        <w:tab/>
        <w:t>Vínculo docente-disciplina</w:t>
      </w:r>
    </w:p>
    <w:p w:rsidR="009F7FC1" w:rsidRDefault="008654BD">
      <w:pPr>
        <w:spacing w:after="0" w:line="240" w:lineRule="auto"/>
        <w:jc w:val="both"/>
        <w:rPr>
          <w:rFonts w:eastAsia="Arial" w:cs="Times New Roman"/>
        </w:rPr>
      </w:pPr>
      <w:r>
        <w:rPr>
          <w:rFonts w:cs="Times New Roman"/>
          <w:b/>
        </w:rPr>
        <w:tab/>
      </w:r>
      <w:r>
        <w:rPr>
          <w:rFonts w:eastAsia="Arial" w:cs="Times New Roman"/>
        </w:rPr>
        <w:t xml:space="preserve">Em princípio, todos os docentes do Curso de Espanhol lotados no Departamento de Língua e Literatura Estrangeiras (LLE) oferecem todas as disciplinas oferecidas pelo departamento, respeitando prioridades de experiência e formação acadêmica. </w:t>
      </w:r>
    </w:p>
    <w:p w:rsidR="009F7FC1" w:rsidRDefault="008654BD">
      <w:pPr>
        <w:spacing w:after="0" w:line="240" w:lineRule="auto"/>
        <w:jc w:val="both"/>
        <w:rPr>
          <w:rFonts w:eastAsia="Arial" w:cs="Times New Roman"/>
        </w:rPr>
      </w:pPr>
      <w:r>
        <w:rPr>
          <w:rFonts w:eastAsia="Arial" w:cs="Times New Roman"/>
        </w:rPr>
        <w:tab/>
        <w:t>Em relação às disciplinas oferecidas por outros departamentos, listam-se no quadro abaixo os docentes responsáveis:</w:t>
      </w:r>
    </w:p>
    <w:p w:rsidR="009F7FC1" w:rsidRDefault="008654BD">
      <w:pPr>
        <w:spacing w:after="0" w:line="240" w:lineRule="auto"/>
        <w:jc w:val="both"/>
        <w:rPr>
          <w:rFonts w:eastAsia="Arial" w:cs="Times New Roman"/>
        </w:rPr>
      </w:pPr>
      <w:r>
        <w:rPr>
          <w:rFonts w:eastAsia="Arial" w:cs="Times New Roman"/>
        </w:rPr>
        <w:tab/>
      </w:r>
      <w:r>
        <w:rPr>
          <w:rFonts w:eastAsia="Arial" w:cs="Times New Roman"/>
        </w:rPr>
        <w:tab/>
      </w:r>
    </w:p>
    <w:p w:rsidR="009F7FC1" w:rsidRDefault="008654BD">
      <w:pPr>
        <w:spacing w:after="0" w:line="240" w:lineRule="auto"/>
        <w:jc w:val="both"/>
        <w:rPr>
          <w:rFonts w:cs="Times New Roman"/>
          <w:b/>
        </w:rPr>
      </w:pPr>
      <w:r>
        <w:rPr>
          <w:rFonts w:eastAsia="Arial" w:cs="Times New Roman"/>
        </w:rPr>
        <w:tab/>
      </w:r>
      <w:r>
        <w:rPr>
          <w:rFonts w:eastAsia="Arial" w:cs="Times New Roman"/>
        </w:rPr>
        <w:tab/>
      </w:r>
    </w:p>
    <w:tbl>
      <w:tblPr>
        <w:tblW w:w="98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396"/>
        <w:gridCol w:w="4458"/>
      </w:tblGrid>
      <w:tr w:rsidR="009F7FC1">
        <w:tc>
          <w:tcPr>
            <w:tcW w:w="5395"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jc w:val="center"/>
              <w:rPr>
                <w:rFonts w:cs="Times New Roman"/>
                <w:b/>
              </w:rPr>
            </w:pPr>
            <w:r>
              <w:rPr>
                <w:rFonts w:cs="Times New Roman"/>
                <w:b/>
              </w:rPr>
              <w:t>Disciplina</w:t>
            </w:r>
          </w:p>
        </w:tc>
        <w:tc>
          <w:tcPr>
            <w:tcW w:w="4458" w:type="dxa"/>
            <w:tcBorders>
              <w:top w:val="single" w:sz="4" w:space="0" w:color="000001"/>
              <w:left w:val="single" w:sz="4" w:space="0" w:color="000001"/>
              <w:bottom w:val="single" w:sz="4" w:space="0" w:color="000001"/>
              <w:right w:val="single" w:sz="4" w:space="0" w:color="000001"/>
            </w:tcBorders>
            <w:shd w:val="clear" w:color="auto" w:fill="auto"/>
          </w:tcPr>
          <w:p w:rsidR="009F7FC1" w:rsidRDefault="008654BD">
            <w:pPr>
              <w:jc w:val="center"/>
              <w:rPr>
                <w:rFonts w:cs="Times New Roman"/>
                <w:b/>
              </w:rPr>
            </w:pPr>
            <w:r>
              <w:rPr>
                <w:rFonts w:cs="Times New Roman"/>
                <w:b/>
              </w:rPr>
              <w:t>Docente</w:t>
            </w:r>
          </w:p>
        </w:tc>
      </w:tr>
      <w:tr w:rsidR="009F7FC1">
        <w:tc>
          <w:tcPr>
            <w:tcW w:w="5395" w:type="dxa"/>
            <w:tcBorders>
              <w:top w:val="single" w:sz="4" w:space="0" w:color="000001"/>
              <w:left w:val="single" w:sz="4" w:space="0" w:color="000001"/>
              <w:bottom w:val="single" w:sz="4" w:space="0" w:color="000001"/>
              <w:right w:val="single" w:sz="4" w:space="0" w:color="000001"/>
            </w:tcBorders>
            <w:shd w:val="clear" w:color="auto" w:fill="auto"/>
            <w:vAlign w:val="bottom"/>
          </w:tcPr>
          <w:p w:rsidR="009F7FC1" w:rsidRDefault="008654BD">
            <w:pPr>
              <w:spacing w:before="120" w:after="0" w:line="240" w:lineRule="auto"/>
              <w:rPr>
                <w:rFonts w:cs="Times New Roman"/>
              </w:rPr>
            </w:pPr>
            <w:r>
              <w:rPr>
                <w:rFonts w:cs="Times New Roman"/>
              </w:rPr>
              <w:t>EED5187 - Organização Escolar</w:t>
            </w:r>
          </w:p>
        </w:tc>
        <w:tc>
          <w:tcPr>
            <w:tcW w:w="4458" w:type="dxa"/>
            <w:tcBorders>
              <w:top w:val="single" w:sz="4" w:space="0" w:color="000001"/>
              <w:left w:val="single" w:sz="4" w:space="0" w:color="000001"/>
              <w:bottom w:val="single" w:sz="4" w:space="0" w:color="000001"/>
              <w:right w:val="single" w:sz="4" w:space="0" w:color="000001"/>
            </w:tcBorders>
            <w:shd w:val="clear" w:color="auto" w:fill="auto"/>
            <w:vAlign w:val="bottom"/>
          </w:tcPr>
          <w:p w:rsidR="009F7FC1" w:rsidRDefault="008654BD">
            <w:pPr>
              <w:spacing w:before="120" w:after="0" w:line="240" w:lineRule="auto"/>
              <w:jc w:val="both"/>
              <w:rPr>
                <w:rFonts w:eastAsia="Arial" w:cs="Times New Roman"/>
              </w:rPr>
            </w:pPr>
            <w:r>
              <w:rPr>
                <w:rFonts w:eastAsia="Arial" w:cs="Times New Roman"/>
              </w:rPr>
              <w:t>Sandra Luciana Dalmagro</w:t>
            </w:r>
          </w:p>
        </w:tc>
      </w:tr>
      <w:tr w:rsidR="009F7FC1">
        <w:tc>
          <w:tcPr>
            <w:tcW w:w="5395" w:type="dxa"/>
            <w:tcBorders>
              <w:top w:val="single" w:sz="4" w:space="0" w:color="000001"/>
              <w:left w:val="single" w:sz="4" w:space="0" w:color="000001"/>
              <w:bottom w:val="single" w:sz="4" w:space="0" w:color="000001"/>
              <w:right w:val="single" w:sz="4" w:space="0" w:color="000001"/>
            </w:tcBorders>
            <w:shd w:val="clear" w:color="auto" w:fill="auto"/>
            <w:vAlign w:val="bottom"/>
          </w:tcPr>
          <w:p w:rsidR="009F7FC1" w:rsidRDefault="008654BD">
            <w:pPr>
              <w:spacing w:before="120" w:after="0" w:line="240" w:lineRule="auto"/>
              <w:rPr>
                <w:rFonts w:cs="Times New Roman"/>
              </w:rPr>
            </w:pPr>
            <w:r>
              <w:rPr>
                <w:rFonts w:cs="Times New Roman"/>
              </w:rPr>
              <w:t>LSB7904 - Língua Brasileira de Sinais</w:t>
            </w:r>
          </w:p>
        </w:tc>
        <w:tc>
          <w:tcPr>
            <w:tcW w:w="4458" w:type="dxa"/>
            <w:tcBorders>
              <w:top w:val="single" w:sz="4" w:space="0" w:color="000001"/>
              <w:left w:val="single" w:sz="4" w:space="0" w:color="000001"/>
              <w:bottom w:val="single" w:sz="4" w:space="0" w:color="000001"/>
              <w:right w:val="single" w:sz="4" w:space="0" w:color="000001"/>
            </w:tcBorders>
            <w:shd w:val="clear" w:color="auto" w:fill="auto"/>
            <w:vAlign w:val="bottom"/>
          </w:tcPr>
          <w:p w:rsidR="009F7FC1" w:rsidRDefault="008654BD">
            <w:pPr>
              <w:spacing w:before="120" w:after="0" w:line="240" w:lineRule="auto"/>
              <w:rPr>
                <w:rFonts w:cs="Times New Roman"/>
              </w:rPr>
            </w:pPr>
            <w:r>
              <w:rPr>
                <w:rFonts w:cs="Times New Roman"/>
                <w:color w:val="000000"/>
              </w:rPr>
              <w:t>Ronice</w:t>
            </w:r>
            <w:r>
              <w:rPr>
                <w:rFonts w:eastAsia="Times New Roman" w:cs="Times New Roman"/>
                <w:color w:val="212121"/>
                <w:lang w:eastAsia="pt-BR"/>
              </w:rPr>
              <w:t xml:space="preserve"> </w:t>
            </w:r>
            <w:r>
              <w:rPr>
                <w:rFonts w:eastAsia="Times New Roman" w:cs="Times New Roman"/>
                <w:lang w:eastAsia="pt-BR"/>
              </w:rPr>
              <w:t>Muller de Quadros</w:t>
            </w:r>
          </w:p>
        </w:tc>
      </w:tr>
      <w:tr w:rsidR="009F7FC1">
        <w:tc>
          <w:tcPr>
            <w:tcW w:w="5395" w:type="dxa"/>
            <w:tcBorders>
              <w:top w:val="single" w:sz="4" w:space="0" w:color="000001"/>
              <w:left w:val="single" w:sz="4" w:space="0" w:color="000001"/>
              <w:bottom w:val="single" w:sz="4" w:space="0" w:color="000001"/>
              <w:right w:val="single" w:sz="4" w:space="0" w:color="000001"/>
            </w:tcBorders>
            <w:shd w:val="clear" w:color="auto" w:fill="auto"/>
            <w:vAlign w:val="bottom"/>
          </w:tcPr>
          <w:p w:rsidR="009F7FC1" w:rsidRDefault="008654BD">
            <w:pPr>
              <w:spacing w:before="120" w:after="0" w:line="240" w:lineRule="auto"/>
              <w:rPr>
                <w:rFonts w:cs="Times New Roman"/>
              </w:rPr>
            </w:pPr>
            <w:r>
              <w:rPr>
                <w:rFonts w:cs="Times New Roman"/>
              </w:rPr>
              <w:t>MEN5604 - Didática D</w:t>
            </w:r>
          </w:p>
        </w:tc>
        <w:tc>
          <w:tcPr>
            <w:tcW w:w="4458" w:type="dxa"/>
            <w:tcBorders>
              <w:top w:val="single" w:sz="4" w:space="0" w:color="000001"/>
              <w:left w:val="single" w:sz="4" w:space="0" w:color="000001"/>
              <w:bottom w:val="single" w:sz="4" w:space="0" w:color="000001"/>
              <w:right w:val="single" w:sz="4" w:space="0" w:color="000001"/>
            </w:tcBorders>
            <w:shd w:val="clear" w:color="auto" w:fill="auto"/>
            <w:vAlign w:val="bottom"/>
          </w:tcPr>
          <w:p w:rsidR="009F7FC1" w:rsidRDefault="008654BD">
            <w:pPr>
              <w:spacing w:before="120" w:after="0" w:line="240" w:lineRule="auto"/>
              <w:rPr>
                <w:rFonts w:eastAsia="Arial" w:cs="Times New Roman"/>
              </w:rPr>
            </w:pPr>
            <w:r>
              <w:rPr>
                <w:rFonts w:eastAsia="Arial" w:cs="Times New Roman"/>
              </w:rPr>
              <w:t>Marcia de Souza Hobold</w:t>
            </w:r>
          </w:p>
        </w:tc>
      </w:tr>
      <w:tr w:rsidR="009F7FC1">
        <w:tc>
          <w:tcPr>
            <w:tcW w:w="5395" w:type="dxa"/>
            <w:tcBorders>
              <w:top w:val="single" w:sz="4" w:space="0" w:color="000001"/>
              <w:left w:val="single" w:sz="4" w:space="0" w:color="000001"/>
              <w:bottom w:val="single" w:sz="4" w:space="0" w:color="000001"/>
              <w:right w:val="single" w:sz="4" w:space="0" w:color="000001"/>
            </w:tcBorders>
            <w:shd w:val="clear" w:color="auto" w:fill="auto"/>
            <w:vAlign w:val="bottom"/>
          </w:tcPr>
          <w:p w:rsidR="009F7FC1" w:rsidRDefault="008654BD">
            <w:pPr>
              <w:spacing w:before="120" w:after="0" w:line="240" w:lineRule="auto"/>
              <w:rPr>
                <w:rFonts w:cs="Times New Roman"/>
              </w:rPr>
            </w:pPr>
            <w:r>
              <w:rPr>
                <w:rFonts w:cs="Times New Roman"/>
              </w:rPr>
              <w:t>MEN7050 - Metodologia do Ensino de Espanhol</w:t>
            </w:r>
          </w:p>
        </w:tc>
        <w:tc>
          <w:tcPr>
            <w:tcW w:w="4458" w:type="dxa"/>
            <w:tcBorders>
              <w:top w:val="single" w:sz="4" w:space="0" w:color="000001"/>
              <w:left w:val="single" w:sz="4" w:space="0" w:color="000001"/>
              <w:bottom w:val="single" w:sz="4" w:space="0" w:color="000001"/>
              <w:right w:val="single" w:sz="4" w:space="0" w:color="000001"/>
            </w:tcBorders>
            <w:shd w:val="clear" w:color="auto" w:fill="auto"/>
            <w:vAlign w:val="bottom"/>
          </w:tcPr>
          <w:p w:rsidR="009F7FC1" w:rsidRDefault="008654BD">
            <w:pPr>
              <w:spacing w:before="120" w:after="0" w:line="240" w:lineRule="auto"/>
              <w:rPr>
                <w:rFonts w:eastAsia="Arial" w:cs="Times New Roman"/>
                <w:lang w:val="es-AR"/>
              </w:rPr>
            </w:pPr>
            <w:r>
              <w:rPr>
                <w:rFonts w:eastAsia="Arial" w:cs="Times New Roman"/>
                <w:lang w:val="es-AR"/>
              </w:rPr>
              <w:t>Diego Ernesto Marcelo Arenaza</w:t>
            </w:r>
          </w:p>
          <w:p w:rsidR="009F7FC1" w:rsidRDefault="008654BD">
            <w:pPr>
              <w:spacing w:before="120" w:after="0" w:line="240" w:lineRule="auto"/>
              <w:rPr>
                <w:rFonts w:eastAsia="Arial" w:cs="Times New Roman"/>
                <w:lang w:val="es-AR"/>
              </w:rPr>
            </w:pPr>
            <w:r>
              <w:rPr>
                <w:rFonts w:eastAsia="Arial" w:cs="Times New Roman"/>
                <w:lang w:val="es-AR"/>
              </w:rPr>
              <w:t>Juliana Cristina Faggion Bergmann</w:t>
            </w:r>
          </w:p>
        </w:tc>
      </w:tr>
      <w:tr w:rsidR="009F7FC1">
        <w:tc>
          <w:tcPr>
            <w:tcW w:w="5395" w:type="dxa"/>
            <w:tcBorders>
              <w:top w:val="single" w:sz="4" w:space="0" w:color="000001"/>
              <w:left w:val="single" w:sz="4" w:space="0" w:color="000001"/>
              <w:bottom w:val="single" w:sz="4" w:space="0" w:color="000001"/>
              <w:right w:val="single" w:sz="4" w:space="0" w:color="000001"/>
            </w:tcBorders>
            <w:shd w:val="clear" w:color="auto" w:fill="auto"/>
            <w:vAlign w:val="bottom"/>
          </w:tcPr>
          <w:p w:rsidR="009F7FC1" w:rsidRDefault="008654BD">
            <w:pPr>
              <w:spacing w:before="120" w:after="0" w:line="240" w:lineRule="auto"/>
              <w:rPr>
                <w:rFonts w:cs="Times New Roman"/>
              </w:rPr>
            </w:pPr>
            <w:r>
              <w:rPr>
                <w:rFonts w:cs="Times New Roman"/>
              </w:rPr>
              <w:t>MEN7051 - Estágio Supervisionado I – Espanhol</w:t>
            </w:r>
          </w:p>
        </w:tc>
        <w:tc>
          <w:tcPr>
            <w:tcW w:w="4458" w:type="dxa"/>
            <w:tcBorders>
              <w:top w:val="single" w:sz="4" w:space="0" w:color="000001"/>
              <w:left w:val="single" w:sz="4" w:space="0" w:color="000001"/>
              <w:bottom w:val="single" w:sz="4" w:space="0" w:color="000001"/>
              <w:right w:val="single" w:sz="4" w:space="0" w:color="000001"/>
            </w:tcBorders>
            <w:shd w:val="clear" w:color="auto" w:fill="auto"/>
            <w:vAlign w:val="bottom"/>
          </w:tcPr>
          <w:p w:rsidR="009F7FC1" w:rsidRDefault="008654BD">
            <w:pPr>
              <w:spacing w:before="120" w:after="0" w:line="240" w:lineRule="auto"/>
              <w:rPr>
                <w:rFonts w:eastAsia="Arial" w:cs="Times New Roman"/>
                <w:lang w:val="es-AR"/>
              </w:rPr>
            </w:pPr>
            <w:r>
              <w:rPr>
                <w:rFonts w:eastAsia="Arial" w:cs="Times New Roman"/>
                <w:lang w:val="es-AR"/>
              </w:rPr>
              <w:t>Diego Ernesto Marcelo Arenaza</w:t>
            </w:r>
          </w:p>
          <w:p w:rsidR="009F7FC1" w:rsidRDefault="008654BD">
            <w:pPr>
              <w:spacing w:before="120" w:after="0" w:line="240" w:lineRule="auto"/>
              <w:rPr>
                <w:rFonts w:eastAsia="Arial" w:cs="Times New Roman"/>
                <w:lang w:val="es-AR"/>
              </w:rPr>
            </w:pPr>
            <w:r>
              <w:rPr>
                <w:rFonts w:eastAsia="Arial" w:cs="Times New Roman"/>
                <w:lang w:val="es-AR"/>
              </w:rPr>
              <w:t>Juliana Cristina Faggion Bergmann</w:t>
            </w:r>
          </w:p>
        </w:tc>
      </w:tr>
      <w:tr w:rsidR="009F7FC1">
        <w:tc>
          <w:tcPr>
            <w:tcW w:w="5395" w:type="dxa"/>
            <w:tcBorders>
              <w:top w:val="single" w:sz="4" w:space="0" w:color="000001"/>
              <w:left w:val="single" w:sz="4" w:space="0" w:color="000001"/>
              <w:bottom w:val="single" w:sz="4" w:space="0" w:color="000001"/>
              <w:right w:val="single" w:sz="4" w:space="0" w:color="000001"/>
            </w:tcBorders>
            <w:shd w:val="clear" w:color="auto" w:fill="auto"/>
            <w:vAlign w:val="bottom"/>
          </w:tcPr>
          <w:p w:rsidR="009F7FC1" w:rsidRDefault="008654BD">
            <w:pPr>
              <w:spacing w:before="120" w:after="0" w:line="240" w:lineRule="auto"/>
              <w:rPr>
                <w:rFonts w:cs="Times New Roman"/>
              </w:rPr>
            </w:pPr>
            <w:r>
              <w:rPr>
                <w:rFonts w:cs="Times New Roman"/>
              </w:rPr>
              <w:t>MEN7052 - Estágio Supervisionado II – Espanhol</w:t>
            </w:r>
          </w:p>
        </w:tc>
        <w:tc>
          <w:tcPr>
            <w:tcW w:w="4458" w:type="dxa"/>
            <w:tcBorders>
              <w:top w:val="single" w:sz="4" w:space="0" w:color="000001"/>
              <w:left w:val="single" w:sz="4" w:space="0" w:color="000001"/>
              <w:bottom w:val="single" w:sz="4" w:space="0" w:color="000001"/>
              <w:right w:val="single" w:sz="4" w:space="0" w:color="000001"/>
            </w:tcBorders>
            <w:shd w:val="clear" w:color="auto" w:fill="auto"/>
            <w:vAlign w:val="bottom"/>
          </w:tcPr>
          <w:p w:rsidR="009F7FC1" w:rsidRDefault="008654BD">
            <w:pPr>
              <w:spacing w:before="120" w:after="0" w:line="240" w:lineRule="auto"/>
              <w:rPr>
                <w:rFonts w:eastAsia="Arial" w:cs="Times New Roman"/>
                <w:lang w:val="es-AR"/>
              </w:rPr>
            </w:pPr>
            <w:r>
              <w:rPr>
                <w:rFonts w:eastAsia="Arial" w:cs="Times New Roman"/>
                <w:lang w:val="es-AR"/>
              </w:rPr>
              <w:t>Diego Ernesto Marcelo Arenaza</w:t>
            </w:r>
          </w:p>
          <w:p w:rsidR="009F7FC1" w:rsidRDefault="008654BD">
            <w:pPr>
              <w:spacing w:before="120" w:after="0" w:line="240" w:lineRule="auto"/>
              <w:rPr>
                <w:rFonts w:eastAsia="Arial" w:cs="Times New Roman"/>
                <w:lang w:val="es-AR"/>
              </w:rPr>
            </w:pPr>
            <w:r>
              <w:rPr>
                <w:rFonts w:eastAsia="Arial" w:cs="Times New Roman"/>
                <w:lang w:val="es-AR"/>
              </w:rPr>
              <w:t>Juliana Cristina Faggion Bergmann</w:t>
            </w:r>
          </w:p>
        </w:tc>
      </w:tr>
      <w:tr w:rsidR="009F7FC1">
        <w:tc>
          <w:tcPr>
            <w:tcW w:w="5395" w:type="dxa"/>
            <w:tcBorders>
              <w:top w:val="single" w:sz="4" w:space="0" w:color="000001"/>
              <w:left w:val="single" w:sz="4" w:space="0" w:color="000001"/>
              <w:bottom w:val="single" w:sz="4" w:space="0" w:color="000001"/>
              <w:right w:val="single" w:sz="4" w:space="0" w:color="000001"/>
            </w:tcBorders>
            <w:shd w:val="clear" w:color="auto" w:fill="auto"/>
            <w:vAlign w:val="bottom"/>
          </w:tcPr>
          <w:p w:rsidR="009F7FC1" w:rsidRDefault="008654BD">
            <w:pPr>
              <w:spacing w:before="120" w:after="0" w:line="240" w:lineRule="auto"/>
              <w:rPr>
                <w:rFonts w:cs="Times New Roman"/>
              </w:rPr>
            </w:pPr>
            <w:r>
              <w:rPr>
                <w:rFonts w:cs="Times New Roman"/>
              </w:rPr>
              <w:t>PSI5137 - Psicologia Educacional: Desenvolvimento e Aprendizagem</w:t>
            </w:r>
          </w:p>
        </w:tc>
        <w:tc>
          <w:tcPr>
            <w:tcW w:w="4458" w:type="dxa"/>
            <w:tcBorders>
              <w:top w:val="single" w:sz="4" w:space="0" w:color="000001"/>
              <w:left w:val="single" w:sz="4" w:space="0" w:color="000001"/>
              <w:bottom w:val="single" w:sz="4" w:space="0" w:color="000001"/>
              <w:right w:val="single" w:sz="4" w:space="0" w:color="000001"/>
            </w:tcBorders>
            <w:shd w:val="clear" w:color="auto" w:fill="auto"/>
            <w:vAlign w:val="bottom"/>
          </w:tcPr>
          <w:p w:rsidR="009F7FC1" w:rsidRDefault="008654BD">
            <w:pPr>
              <w:spacing w:before="120" w:after="0" w:line="240" w:lineRule="auto"/>
              <w:rPr>
                <w:rFonts w:eastAsia="Arial" w:cs="Times New Roman"/>
              </w:rPr>
            </w:pPr>
            <w:r>
              <w:rPr>
                <w:rFonts w:eastAsia="Arial" w:cs="Times New Roman"/>
              </w:rPr>
              <w:t>Nicia Luiza Duarte da Silveira</w:t>
            </w:r>
          </w:p>
        </w:tc>
      </w:tr>
    </w:tbl>
    <w:p w:rsidR="009F7FC1" w:rsidRDefault="008654BD">
      <w:pPr>
        <w:spacing w:after="0" w:line="240" w:lineRule="auto"/>
        <w:jc w:val="both"/>
        <w:rPr>
          <w:rFonts w:cs="Times New Roman"/>
        </w:rPr>
      </w:pPr>
      <w:r>
        <w:rPr>
          <w:rFonts w:cs="Times New Roman"/>
        </w:rPr>
        <w:tab/>
      </w:r>
      <w:r>
        <w:rPr>
          <w:rFonts w:cs="Times New Roman"/>
        </w:rPr>
        <w:tab/>
      </w:r>
    </w:p>
    <w:p w:rsidR="009F7FC1" w:rsidRDefault="008654BD">
      <w:pPr>
        <w:spacing w:after="0" w:line="240" w:lineRule="auto"/>
        <w:jc w:val="both"/>
        <w:rPr>
          <w:rFonts w:cs="Times New Roman"/>
        </w:rPr>
      </w:pPr>
      <w:r>
        <w:rPr>
          <w:rFonts w:cs="Times New Roman"/>
        </w:rPr>
        <w:tab/>
      </w:r>
      <w:r>
        <w:rPr>
          <w:rFonts w:cs="Times New Roman"/>
        </w:rPr>
        <w:tab/>
      </w:r>
    </w:p>
    <w:p w:rsidR="009F7FC1" w:rsidRDefault="008654BD">
      <w:pPr>
        <w:spacing w:after="0" w:line="240" w:lineRule="auto"/>
        <w:jc w:val="both"/>
        <w:rPr>
          <w:rFonts w:cs="Times New Roman"/>
        </w:rPr>
      </w:pPr>
      <w:r>
        <w:rPr>
          <w:rFonts w:cs="Times New Roman"/>
        </w:rPr>
        <w:tab/>
      </w:r>
    </w:p>
    <w:p w:rsidR="009F7FC1" w:rsidRDefault="008654BD">
      <w:pPr>
        <w:spacing w:after="0" w:line="240" w:lineRule="auto"/>
        <w:jc w:val="both"/>
        <w:rPr>
          <w:rFonts w:cs="Times New Roman"/>
          <w:b/>
        </w:rPr>
      </w:pPr>
      <w:r>
        <w:rPr>
          <w:rFonts w:cs="Times New Roman"/>
          <w:b/>
        </w:rPr>
        <w:t>4. REQUISITOS LEGAIS E NORMATIVOS</w:t>
      </w:r>
    </w:p>
    <w:p w:rsidR="009F7FC1" w:rsidRDefault="009F7FC1">
      <w:pPr>
        <w:spacing w:after="0" w:line="240" w:lineRule="auto"/>
        <w:rPr>
          <w:rFonts w:cs="Times New Roman"/>
          <w:b/>
        </w:rPr>
      </w:pPr>
    </w:p>
    <w:p w:rsidR="009F7FC1" w:rsidRDefault="008654BD">
      <w:pPr>
        <w:spacing w:after="0" w:line="240" w:lineRule="auto"/>
        <w:rPr>
          <w:rFonts w:cs="Times New Roman"/>
          <w:b/>
        </w:rPr>
      </w:pPr>
      <w:r>
        <w:rPr>
          <w:rFonts w:cs="Times New Roman"/>
          <w:b/>
        </w:rPr>
        <w:t xml:space="preserve">4.1 </w:t>
      </w:r>
      <w:r>
        <w:rPr>
          <w:rFonts w:cs="Times New Roman"/>
          <w:b/>
        </w:rPr>
        <w:tab/>
        <w:t>Diretrizes Curriculares Nacionais do Curso</w:t>
      </w:r>
    </w:p>
    <w:p w:rsidR="009F7FC1" w:rsidRDefault="008654BD">
      <w:pPr>
        <w:spacing w:after="0" w:line="240" w:lineRule="auto"/>
        <w:ind w:firstLine="708"/>
        <w:jc w:val="both"/>
        <w:rPr>
          <w:rFonts w:cs="Times New Roman"/>
        </w:rPr>
      </w:pPr>
      <w:r>
        <w:rPr>
          <w:rFonts w:eastAsia="Arial" w:cs="Times New Roman"/>
        </w:rPr>
        <w:t>O Projeto Pedagógico do Curso tomou forma a partir de exaustivas discussões dentro do Departamento de Língua e Literatura Estrangeiras (DLLE) da Universidade Federal de Santa Catarina (UFSC) que visavam, principalmente, a elaboração de um currículo que contemplasse as especificidades de um diplomado em Letras Estrangeiras nos dias atuais. As principais referências para essa discussão têm sido os documentos que caracterizam a legislação em vigor, em especial as Diretrizes e Bases da Educação Nacional, os Pareceres CNE/CES 492/2001 e 1363/2001, a Resolução CNE/CES 18/2002 e a Resolução CNE/CP n. 2, de 1 de julho de 2015.</w:t>
      </w:r>
    </w:p>
    <w:p w:rsidR="009F7FC1" w:rsidRDefault="009F7FC1">
      <w:pPr>
        <w:spacing w:after="0" w:line="240" w:lineRule="auto"/>
        <w:ind w:firstLine="708"/>
        <w:rPr>
          <w:rFonts w:cs="Times New Roman"/>
        </w:rPr>
      </w:pPr>
    </w:p>
    <w:p w:rsidR="009F7FC1" w:rsidRDefault="008654BD">
      <w:pPr>
        <w:spacing w:after="0" w:line="240" w:lineRule="auto"/>
        <w:ind w:left="709" w:hanging="709"/>
        <w:rPr>
          <w:rFonts w:cs="Times New Roman"/>
          <w:b/>
        </w:rPr>
      </w:pPr>
      <w:r>
        <w:rPr>
          <w:rFonts w:cs="Times New Roman"/>
          <w:b/>
        </w:rPr>
        <w:t>4.2</w:t>
      </w:r>
      <w:r>
        <w:rPr>
          <w:rFonts w:cs="Times New Roman"/>
          <w:b/>
        </w:rPr>
        <w:tab/>
        <w:t>Diretrizes Curriculares Nacionais da Educação Básica, conforme disposto na Resolução CNE/CEB 4/2010</w:t>
      </w:r>
    </w:p>
    <w:p w:rsidR="009F7FC1" w:rsidRDefault="008654BD">
      <w:pPr>
        <w:spacing w:after="0" w:line="240" w:lineRule="auto"/>
        <w:ind w:firstLine="708"/>
        <w:jc w:val="both"/>
        <w:rPr>
          <w:rFonts w:cs="Times New Roman"/>
          <w:bCs/>
          <w:color w:val="000000"/>
        </w:rPr>
      </w:pPr>
      <w:r>
        <w:rPr>
          <w:rFonts w:cs="Times New Roman"/>
          <w:color w:val="000000"/>
        </w:rPr>
        <w:t>As Diretrizes Curriculares Nacionais da Educação Básica são trabalhadas junto aos alunos na disciplina obrigatória MEN7050 – Metodologia do Ensino de Espanhol,</w:t>
      </w:r>
      <w:r>
        <w:rPr>
          <w:rFonts w:cs="Times New Roman"/>
          <w:bCs/>
          <w:color w:val="000000"/>
        </w:rPr>
        <w:t xml:space="preserve"> e fundamentam a formulação do Projeto Pedagógico do Curso.</w:t>
      </w:r>
    </w:p>
    <w:p w:rsidR="009F7FC1" w:rsidRDefault="009F7FC1">
      <w:pPr>
        <w:spacing w:after="0" w:line="240" w:lineRule="auto"/>
        <w:ind w:firstLine="708"/>
        <w:rPr>
          <w:rFonts w:cs="Times New Roman"/>
        </w:rPr>
      </w:pPr>
    </w:p>
    <w:p w:rsidR="009F7FC1" w:rsidRDefault="008654BD">
      <w:pPr>
        <w:tabs>
          <w:tab w:val="left" w:pos="142"/>
        </w:tabs>
        <w:spacing w:after="0" w:line="240" w:lineRule="auto"/>
        <w:ind w:left="709" w:hanging="709"/>
        <w:rPr>
          <w:rFonts w:cs="Times New Roman"/>
          <w:b/>
        </w:rPr>
      </w:pPr>
      <w:r>
        <w:rPr>
          <w:rFonts w:cs="Times New Roman"/>
          <w:b/>
        </w:rPr>
        <w:t xml:space="preserve">4.3 </w:t>
      </w:r>
      <w:r>
        <w:rPr>
          <w:rFonts w:cs="Times New Roman"/>
          <w:b/>
        </w:rPr>
        <w:tab/>
        <w:t>Diretrizes Curriculares Nacionais para Educação das Relações Étnico-raciais e para o Ensino de História e Cultura Afro-Brasileira e Indígena, nos termos da Lei Nº 9.394/96, com a redação dada pelas Leis Nº 10.639/2003 e N° 11.645/2008, e da Resolução CNE/CP N° 1/2004, fundamentada no Parecer CNE/CP Nº 3/2004.</w:t>
      </w:r>
    </w:p>
    <w:p w:rsidR="009F7FC1" w:rsidRDefault="008654BD">
      <w:pPr>
        <w:spacing w:after="0" w:line="240" w:lineRule="auto"/>
        <w:ind w:firstLine="708"/>
        <w:jc w:val="both"/>
        <w:rPr>
          <w:rFonts w:cs="Times New Roman"/>
        </w:rPr>
      </w:pPr>
      <w:r>
        <w:rPr>
          <w:rFonts w:eastAsia="Arial" w:cs="Times New Roman"/>
        </w:rPr>
        <w:t>O</w:t>
      </w:r>
      <w:r>
        <w:rPr>
          <w:rFonts w:eastAsia="Arial" w:cs="Times New Roman"/>
          <w:i/>
        </w:rPr>
        <w:t xml:space="preserve"> </w:t>
      </w:r>
      <w:r>
        <w:rPr>
          <w:rFonts w:eastAsia="Arial" w:cs="Times New Roman"/>
        </w:rPr>
        <w:t>licenciado em Letras ESPANHOL é um cidadão familiarizado com</w:t>
      </w:r>
      <w:r>
        <w:rPr>
          <w:rFonts w:eastAsia="Arial" w:cs="Times New Roman"/>
          <w:i/>
        </w:rPr>
        <w:t xml:space="preserve"> </w:t>
      </w:r>
      <w:r>
        <w:rPr>
          <w:rFonts w:eastAsia="Arial" w:cs="Times New Roman"/>
        </w:rPr>
        <w:t xml:space="preserve">a diversidade histórico-cultural que caracteriza a população brasileira, tendo em vista, especialmente, os grupos éticos </w:t>
      </w:r>
      <w:r>
        <w:rPr>
          <w:rFonts w:eastAsia="Arial" w:cs="Times New Roman"/>
          <w:i/>
        </w:rPr>
        <w:t xml:space="preserve">afro-brasileiro e indígena. </w:t>
      </w:r>
      <w:r>
        <w:rPr>
          <w:rFonts w:eastAsia="Arial" w:cs="Times New Roman"/>
        </w:rPr>
        <w:t xml:space="preserve">Em sua formação, perpassa nas diferentes disciplinas, </w:t>
      </w:r>
      <w:r>
        <w:rPr>
          <w:rFonts w:eastAsia="Arial" w:cs="Times New Roman"/>
          <w:i/>
        </w:rPr>
        <w:t xml:space="preserve">“o estudo da história da África e dos </w:t>
      </w:r>
      <w:r>
        <w:rPr>
          <w:rFonts w:eastAsia="Arial" w:cs="Times New Roman"/>
          <w:i/>
        </w:rPr>
        <w:lastRenderedPageBreak/>
        <w:t xml:space="preserve">africanos, a luta dos negros e dos povos indígenas no Brasil, a cultura negra e indígena brasileira e o negro e o índio na formação da sociedade nacional, resgatando as suas contribuições nas áreas social, econômica e política, pertinentes à história do Brasil”, </w:t>
      </w:r>
      <w:r>
        <w:rPr>
          <w:rFonts w:eastAsia="Arial" w:cs="Times New Roman"/>
        </w:rPr>
        <w:t xml:space="preserve">como consta na Lei Nº 11.645 que regulamenta a obrigatoriedade do ensino da história e cultura afro-brasileira e indígena em todos os níveis de ensino. </w:t>
      </w:r>
    </w:p>
    <w:p w:rsidR="009F7FC1" w:rsidRDefault="008654BD">
      <w:pPr>
        <w:spacing w:after="0" w:line="240" w:lineRule="auto"/>
        <w:ind w:firstLine="700"/>
        <w:jc w:val="both"/>
        <w:rPr>
          <w:rFonts w:cs="Times New Roman"/>
        </w:rPr>
      </w:pPr>
      <w:r>
        <w:rPr>
          <w:rFonts w:eastAsia="Arial" w:cs="Times New Roman"/>
        </w:rPr>
        <w:t xml:space="preserve">Nesse sentido, a proposta é que as disciplinas do curso de Letras Espanhol possam permitir a discussão de temas que proponham conteúdos que não negligenciem a riqueza cultural e pluriétnica latino-americana e que sejam compatíveis com a implementação da Lei 11.645. Esse entendimento visa oferecer experiência e reconhecimento da questão intercultural, importante para o desenvolvimento das relações interétnicas e para a plena configuração das culturas indígenas e afro-latino-americanas, que, até hoje, se não exatamente excluídas da educação formal, são somente lembradas em comemorações específicas como o dia 20 de abril (no caso do Indígena) ou no dia 20 de novembro (no caso dos negros). No Curso de Letras Espanhol, busca-se abordar a plurietnia latino-americana para além das perspectivas estereotipadas comumente concebidas e tratadas na sociedade (e às vezes na escola) que destoam da realidade. A realidade de que estamos inseridos em um continente com mais de quinhentas línguas autóctones e que, após quinhentos anos de colonização e exclusão ainda resistem, é tema pertinente e coerente em diversas disciplinas do Curso de Letras Espanhol, na área de Línguas, Literatura, Linguística e Tradução. </w:t>
      </w:r>
    </w:p>
    <w:p w:rsidR="009F7FC1" w:rsidRDefault="008654BD">
      <w:pPr>
        <w:spacing w:after="0" w:line="240" w:lineRule="auto"/>
        <w:ind w:firstLine="708"/>
        <w:jc w:val="both"/>
        <w:rPr>
          <w:rFonts w:cs="Times New Roman"/>
        </w:rPr>
      </w:pPr>
      <w:r>
        <w:rPr>
          <w:rFonts w:eastAsia="Arial" w:cs="Times New Roman"/>
        </w:rPr>
        <w:t>Assim, em atenção à Resolução N. 1, de 17 de junho de 2004, e visando uma abordagem crítica e transversal do tema, que possa conscientizar e sensibilizar os estudantes frente à sociedade multicultural e pluriétnica em que se insere, busca-se incluir nas disciplinas e atividades curriculares do Curso a Educação das Relações Étnico-Raciais, bem como o tratamento de questões e temáticas que dizem respeito aos afrodescendentes.</w:t>
      </w:r>
    </w:p>
    <w:p w:rsidR="009F7FC1" w:rsidRDefault="008654BD">
      <w:pPr>
        <w:spacing w:after="0" w:line="240" w:lineRule="auto"/>
        <w:ind w:firstLine="708"/>
        <w:jc w:val="both"/>
        <w:rPr>
          <w:rFonts w:cs="Times New Roman"/>
        </w:rPr>
      </w:pPr>
      <w:r>
        <w:rPr>
          <w:rFonts w:eastAsia="Arial" w:cs="Times New Roman"/>
        </w:rPr>
        <w:t>O currículo do curso de Letras ESPANHOL – Licenciatura oferece uma grande variedade de possibilidades para essa inclusão de conteúdos e atividades. No tronco comum do início do Curso, a bibliografia favorece a realização de discussões que trazem à pauta questões etnológicas e sociológicas que podem contribuir para um pensamento aberto às questões multiculturais.</w:t>
      </w:r>
    </w:p>
    <w:p w:rsidR="009F7FC1" w:rsidRDefault="008654BD">
      <w:pPr>
        <w:spacing w:after="0" w:line="240" w:lineRule="auto"/>
        <w:ind w:firstLine="708"/>
        <w:jc w:val="both"/>
        <w:rPr>
          <w:rFonts w:cs="Times New Roman"/>
        </w:rPr>
      </w:pPr>
      <w:r>
        <w:rPr>
          <w:rFonts w:eastAsia="Arial" w:cs="Times New Roman"/>
        </w:rPr>
        <w:t xml:space="preserve">A literatura comparada se presta a um fortalecimento da identidade brasileira, bem como dos valores inerentes ao espírito crítico. E, mais amplamente, vale destacar a riqueza pluricultural envolvida no próprio universo hispânico: o contato com as literaturas das nações que têm o espanhol como língua oficial é um constante convite ao encontro com a diversidade e à reflexão crítica sobre as tensões históricas e as múltiplas possibilidades de convívio entre diferentes grupos étnico-raciais e sociais. Nesse contexto, a educação das relações étnico-raciais tem um lugar importante no currículo do curso, transcendendo as disciplinas de literatura, aos programas linguísticos, espaço no qual as variedades linguísticas cada vez mais adquirem papel relevante. </w:t>
      </w:r>
    </w:p>
    <w:p w:rsidR="009F7FC1" w:rsidRDefault="008654BD">
      <w:pPr>
        <w:spacing w:after="0" w:line="240" w:lineRule="auto"/>
        <w:ind w:firstLine="708"/>
        <w:jc w:val="both"/>
        <w:rPr>
          <w:rFonts w:cs="Times New Roman"/>
        </w:rPr>
      </w:pPr>
      <w:r>
        <w:rPr>
          <w:rFonts w:eastAsia="Arial" w:cs="Times New Roman"/>
        </w:rPr>
        <w:t>Nesse sentido, no âmbito dos estudos linguísticos, são trazidos à luz debates que se relacionam à Educação das Relações Étnico-Raciais, no que diz respeito: (i) à variação e à mudança linguísticas, decorrentes da história da constituição do português do Brasil com suas heranças étnico raciais diversas, e (ii)  ao preconceito linguístico associado ao preconceito social de que são vítimas determinados grupos da sociedade brasileira – discussões que se estendem às disciplinas de Língua Espanhola, em que são pertinentes o debate sobre esses temas, redimensionando para aspectos linguísticos e sócio-históricos do espanhol hispano-americano.</w:t>
      </w:r>
    </w:p>
    <w:p w:rsidR="009F7FC1" w:rsidRDefault="009F7FC1">
      <w:pPr>
        <w:spacing w:after="0" w:line="240" w:lineRule="auto"/>
        <w:jc w:val="both"/>
        <w:rPr>
          <w:rFonts w:cs="Times New Roman"/>
        </w:rPr>
      </w:pPr>
    </w:p>
    <w:p w:rsidR="009F7FC1" w:rsidRDefault="009F7FC1">
      <w:pPr>
        <w:spacing w:after="0" w:line="240" w:lineRule="auto"/>
        <w:jc w:val="both"/>
        <w:rPr>
          <w:rFonts w:cs="Times New Roman"/>
        </w:rPr>
      </w:pPr>
    </w:p>
    <w:p w:rsidR="009F7FC1" w:rsidRDefault="008654BD">
      <w:pPr>
        <w:spacing w:after="0" w:line="240" w:lineRule="auto"/>
        <w:ind w:left="709" w:hanging="709"/>
        <w:rPr>
          <w:rFonts w:cs="Times New Roman"/>
          <w:b/>
        </w:rPr>
      </w:pPr>
      <w:r>
        <w:rPr>
          <w:rFonts w:cs="Times New Roman"/>
          <w:b/>
        </w:rPr>
        <w:t xml:space="preserve">4.4 </w:t>
      </w:r>
      <w:r>
        <w:rPr>
          <w:rFonts w:cs="Times New Roman"/>
          <w:b/>
        </w:rPr>
        <w:tab/>
        <w:t>Diretrizes Nacionais para a Educação em Direitos Humanos, conforme disposto no Parecer CNE/CP N° 8, de 06/03/2012, que originou a Resolução CNE/CP N° 1, de 30/05/2012.</w:t>
      </w:r>
    </w:p>
    <w:p w:rsidR="009F7FC1" w:rsidRDefault="008654BD">
      <w:pPr>
        <w:spacing w:after="0" w:line="240" w:lineRule="auto"/>
        <w:ind w:firstLine="708"/>
        <w:jc w:val="both"/>
        <w:rPr>
          <w:rFonts w:cs="Times New Roman"/>
        </w:rPr>
      </w:pPr>
      <w:r>
        <w:rPr>
          <w:rFonts w:cs="Times New Roman"/>
        </w:rPr>
        <w:t>A temática dos Direitos Humanos é frequentemente trabalhada, sobretudo, nas disciplinas de Literatura e de Tradução que integram a estrutura curricular do curso. Propõe-se dessa maneira uma formação continuamente arraigada na promoção da cultura e do respeito aos Direitos Humanos, em conformidade com os preceitos nacionais e internacionais a respeito da questão.</w:t>
      </w:r>
    </w:p>
    <w:p w:rsidR="009F7FC1" w:rsidRDefault="009F7FC1">
      <w:pPr>
        <w:spacing w:after="0" w:line="240" w:lineRule="auto"/>
        <w:ind w:firstLine="708"/>
        <w:jc w:val="both"/>
        <w:rPr>
          <w:rFonts w:cs="Times New Roman"/>
        </w:rPr>
      </w:pPr>
    </w:p>
    <w:p w:rsidR="009F7FC1" w:rsidRDefault="008654BD">
      <w:pPr>
        <w:spacing w:after="0" w:line="240" w:lineRule="auto"/>
        <w:ind w:left="709" w:hanging="709"/>
        <w:rPr>
          <w:rFonts w:cs="Times New Roman"/>
          <w:b/>
        </w:rPr>
      </w:pPr>
      <w:r>
        <w:rPr>
          <w:rFonts w:cs="Times New Roman"/>
          <w:b/>
        </w:rPr>
        <w:t xml:space="preserve">4.5 </w:t>
      </w:r>
      <w:r>
        <w:rPr>
          <w:rFonts w:cs="Times New Roman"/>
          <w:b/>
        </w:rPr>
        <w:tab/>
        <w:t>Proteção dos Direitos da Pessoa com Transtorno do Espectro Autista, conforme disposto na Lei N° 12.764, de 27 de dezembro de 2012.</w:t>
      </w:r>
    </w:p>
    <w:p w:rsidR="009F7FC1" w:rsidRDefault="008654BD">
      <w:pPr>
        <w:spacing w:after="0" w:line="240" w:lineRule="auto"/>
        <w:ind w:firstLine="708"/>
        <w:jc w:val="both"/>
        <w:rPr>
          <w:rFonts w:cs="Times New Roman"/>
          <w:b/>
        </w:rPr>
      </w:pPr>
      <w:r>
        <w:rPr>
          <w:rFonts w:cs="Times New Roman"/>
        </w:rPr>
        <w:t>A proteção dos Direitos da Pessoa com Transtorno do Espectro Autista é promovida pela </w:t>
      </w:r>
      <w:r>
        <w:rPr>
          <w:rStyle w:val="Forte"/>
          <w:rFonts w:cs="Times New Roman"/>
        </w:rPr>
        <w:t>Coordenadoria de Acessibilidade Educacional</w:t>
      </w:r>
      <w:r>
        <w:rPr>
          <w:rFonts w:cs="Times New Roman"/>
        </w:rPr>
        <w:t> (</w:t>
      </w:r>
      <w:r>
        <w:rPr>
          <w:rStyle w:val="Forte"/>
          <w:rFonts w:cs="Times New Roman"/>
        </w:rPr>
        <w:t>CAE</w:t>
      </w:r>
      <w:r>
        <w:rPr>
          <w:rFonts w:cs="Times New Roman"/>
        </w:rPr>
        <w:t xml:space="preserve">), um setor vinculado à Secretaria de Ações </w:t>
      </w:r>
      <w:r>
        <w:rPr>
          <w:rFonts w:cs="Times New Roman"/>
        </w:rPr>
        <w:lastRenderedPageBreak/>
        <w:t>Afirmativas e Diversidades (</w:t>
      </w:r>
      <w:r>
        <w:rPr>
          <w:rStyle w:val="Forte"/>
          <w:rFonts w:cs="Times New Roman"/>
        </w:rPr>
        <w:t>Saad</w:t>
      </w:r>
      <w:r>
        <w:rPr>
          <w:rFonts w:cs="Times New Roman"/>
        </w:rPr>
        <w:t>) da Universidade Federal de Santa Catarina. A CAE está localizada no andar térreo do prédio da Reitoria Um (campus Florianópolis), em frente à PRODEGESP. Atuando junto à educação básica e aos cursos de graduação e pós-graduação, atende ao princípio da garantia dos direitos das pessoas com deficiência, mediante a equiparação de oportunidades, propiciando autonomia pessoal e acesso ao conhecimento. Informações em http://cae.ufsc.br.</w:t>
      </w:r>
    </w:p>
    <w:p w:rsidR="009F7FC1" w:rsidRDefault="009F7FC1">
      <w:pPr>
        <w:spacing w:after="0" w:line="240" w:lineRule="auto"/>
        <w:ind w:firstLine="708"/>
        <w:jc w:val="both"/>
        <w:rPr>
          <w:rFonts w:cs="Times New Roman"/>
        </w:rPr>
      </w:pPr>
    </w:p>
    <w:p w:rsidR="009F7FC1" w:rsidRDefault="008654BD">
      <w:pPr>
        <w:tabs>
          <w:tab w:val="left" w:pos="709"/>
          <w:tab w:val="left" w:pos="851"/>
        </w:tabs>
        <w:spacing w:after="0" w:line="240" w:lineRule="auto"/>
        <w:rPr>
          <w:rFonts w:cs="Times New Roman"/>
          <w:b/>
        </w:rPr>
      </w:pPr>
      <w:r>
        <w:rPr>
          <w:rFonts w:cs="Times New Roman"/>
          <w:b/>
        </w:rPr>
        <w:t xml:space="preserve">4.6 </w:t>
      </w:r>
      <w:r>
        <w:rPr>
          <w:rFonts w:cs="Times New Roman"/>
          <w:b/>
        </w:rPr>
        <w:tab/>
        <w:t>Carga horária mínima, em horas</w:t>
      </w:r>
    </w:p>
    <w:p w:rsidR="009F7FC1" w:rsidRDefault="008654BD">
      <w:pPr>
        <w:tabs>
          <w:tab w:val="left" w:pos="709"/>
        </w:tabs>
        <w:spacing w:after="0" w:line="240" w:lineRule="auto"/>
        <w:ind w:left="709"/>
        <w:rPr>
          <w:rFonts w:cs="Times New Roman"/>
        </w:rPr>
      </w:pPr>
      <w:r>
        <w:rPr>
          <w:rFonts w:cs="Times New Roman"/>
        </w:rPr>
        <w:t>A carga horária mínima do Curso está fixada em 3.858 h/a.</w:t>
      </w:r>
    </w:p>
    <w:p w:rsidR="009F7FC1" w:rsidRDefault="009F7FC1">
      <w:pPr>
        <w:spacing w:after="0" w:line="240" w:lineRule="auto"/>
        <w:rPr>
          <w:rFonts w:cs="Times New Roman"/>
        </w:rPr>
      </w:pPr>
    </w:p>
    <w:p w:rsidR="009F7FC1" w:rsidRDefault="008654BD">
      <w:pPr>
        <w:spacing w:after="0" w:line="240" w:lineRule="auto"/>
        <w:rPr>
          <w:rFonts w:cs="Times New Roman"/>
          <w:b/>
        </w:rPr>
      </w:pPr>
      <w:r>
        <w:rPr>
          <w:rFonts w:cs="Times New Roman"/>
          <w:b/>
        </w:rPr>
        <w:t>4.7</w:t>
      </w:r>
      <w:r>
        <w:rPr>
          <w:rFonts w:cs="Times New Roman"/>
          <w:b/>
        </w:rPr>
        <w:tab/>
        <w:t>Tempo de integralização</w:t>
      </w:r>
    </w:p>
    <w:p w:rsidR="009F7FC1" w:rsidRDefault="008654BD">
      <w:pPr>
        <w:spacing w:after="0" w:line="240" w:lineRule="auto"/>
        <w:ind w:left="709"/>
        <w:jc w:val="both"/>
        <w:rPr>
          <w:rFonts w:cs="Times New Roman"/>
        </w:rPr>
      </w:pPr>
      <w:r>
        <w:rPr>
          <w:rFonts w:cs="Times New Roman"/>
        </w:rPr>
        <w:t>O tempo de integralização da carga horária do curso é de 4 anos.</w:t>
      </w:r>
    </w:p>
    <w:p w:rsidR="009F7FC1" w:rsidRDefault="009F7FC1">
      <w:pPr>
        <w:spacing w:after="0" w:line="240" w:lineRule="auto"/>
        <w:ind w:left="709" w:hanging="709"/>
        <w:rPr>
          <w:rFonts w:cs="Times New Roman"/>
        </w:rPr>
      </w:pPr>
    </w:p>
    <w:p w:rsidR="009F7FC1" w:rsidRDefault="008654BD">
      <w:pPr>
        <w:spacing w:after="0" w:line="240" w:lineRule="auto"/>
        <w:ind w:left="709" w:hanging="709"/>
        <w:rPr>
          <w:rFonts w:cs="Times New Roman"/>
          <w:b/>
        </w:rPr>
      </w:pPr>
      <w:r>
        <w:rPr>
          <w:rFonts w:cs="Times New Roman"/>
          <w:b/>
        </w:rPr>
        <w:t>4.8</w:t>
      </w:r>
      <w:r>
        <w:rPr>
          <w:rFonts w:cs="Times New Roman"/>
          <w:b/>
        </w:rPr>
        <w:tab/>
        <w:t>Condições de acessibilidade para pessoas com deficiência ou mobilidade reduzida, conforme disposto na CF/88, Art. 205, 206 e 208, na NBR 9050/2004, da ABNT, na Lei N° 10.098/2000, nos Decretos N° 5.296/2004, N° 6.949/2009, N° 7.611/2011 e na Portaria N° 3.284/2003.</w:t>
      </w:r>
    </w:p>
    <w:p w:rsidR="009F7FC1" w:rsidRDefault="008654BD">
      <w:pPr>
        <w:spacing w:after="0" w:line="240" w:lineRule="auto"/>
        <w:ind w:firstLine="708"/>
        <w:jc w:val="both"/>
      </w:pPr>
      <w:r>
        <w:rPr>
          <w:rFonts w:cs="Times New Roman"/>
          <w:color w:val="00000A"/>
        </w:rPr>
        <w:t xml:space="preserve">A partir de iniciativas e medidas da Secretaria de Ações Afirmativas e Diversidades (SAAD/UFSC), vários são os programas de inclusão social que a Universidade implementou nos últimos anos. </w:t>
      </w:r>
    </w:p>
    <w:p w:rsidR="009F7FC1" w:rsidRDefault="008654BD">
      <w:pPr>
        <w:spacing w:after="0" w:line="240" w:lineRule="auto"/>
        <w:ind w:firstLine="708"/>
        <w:jc w:val="both"/>
      </w:pPr>
      <w:r>
        <w:rPr>
          <w:rFonts w:cs="Times New Roman"/>
        </w:rPr>
        <w:t>A SAAD, vinculada à Administração Superior da UFSC, atua junto ao Gabinete da Reitoria no sentido de propor, acompanhar, avaliar a implementação da política de ações afirmativas e de valorização das diversidades na Universidade, referentes à educação básica, graduação, pós-graduação, pesquisa, extensão, contratação de pessoal e gestão institucional, executando o que for de sua competência</w:t>
      </w:r>
      <w:r>
        <w:rPr>
          <w:rFonts w:cs="Times New Roman"/>
          <w:sz w:val="23"/>
        </w:rPr>
        <w:t>.</w:t>
      </w:r>
      <w:r>
        <w:rPr>
          <w:rFonts w:cs="Times New Roman"/>
          <w:color w:val="00000A"/>
        </w:rPr>
        <w:t xml:space="preserve"> </w:t>
      </w:r>
    </w:p>
    <w:p w:rsidR="009F7FC1" w:rsidRDefault="008654BD">
      <w:pPr>
        <w:spacing w:after="0" w:line="240" w:lineRule="auto"/>
        <w:ind w:firstLine="708"/>
        <w:jc w:val="both"/>
      </w:pPr>
      <w:r>
        <w:rPr>
          <w:rFonts w:cs="Times New Roman"/>
          <w:color w:val="00000A"/>
        </w:rPr>
        <w:t>Como exemplo da articulação entre coordenação do Curso de Letras ESPANHOL, corpo docente e SAAD, podem ser citadas as visitas dos profissionais da Secretaria aos professores de disciplinas em que se encontram estudantes com deficiências identificadas (baixa-visão, mobilidade e surdez, por exemplo), em que são expostas e debatidas informações e orientações que possam contribuir para a inclusão, o acolhimento e a permanência desses estudantes.</w:t>
      </w:r>
    </w:p>
    <w:p w:rsidR="009F7FC1" w:rsidRDefault="008654BD">
      <w:pPr>
        <w:spacing w:after="0" w:line="240" w:lineRule="auto"/>
        <w:ind w:firstLine="708"/>
        <w:jc w:val="both"/>
        <w:rPr>
          <w:rFonts w:cs="Times New Roman"/>
        </w:rPr>
      </w:pPr>
      <w:r>
        <w:rPr>
          <w:rFonts w:cs="Times New Roman"/>
        </w:rPr>
        <w:t>Ainda sobre a questão da mobilidade e inclusão, no que tange à estrutura física, o prédio B do Centro de Comunicação e Expressão conta com dois elevadores que permitem, ao público cadeirante, o acesso às salas de aula. Ressalta-se que cada andar conta com um acesso entre os prédios B e A, o que supre a ausência do elevador no prédio A, onde se encontram as salas de aula da graduação. Ademais, outros elementos vêm sendo inseridos nos espaços físicos do Centro de Comunicação e Expressão, bem como em outros espaços da UFSC, de forma a contribuir para uma melhor mobilidade da comunidade acadêmica, tais como: piso podotátil e placas de identificação de salas com informações em braile.</w:t>
      </w:r>
    </w:p>
    <w:p w:rsidR="009F7FC1" w:rsidRDefault="008654BD">
      <w:pPr>
        <w:spacing w:after="0" w:line="240" w:lineRule="auto"/>
        <w:ind w:firstLine="708"/>
        <w:jc w:val="both"/>
        <w:rPr>
          <w:rFonts w:cs="Times New Roman"/>
        </w:rPr>
      </w:pPr>
      <w:r>
        <w:rPr>
          <w:rFonts w:cs="Times New Roman"/>
        </w:rPr>
        <w:t>Também vale destacar o trabalho institucional dos últimos anos que vem garantindo direitos iguais para pessoas surdas, ofertando cursos de capacitação na área de Libras, para toda a comunidade acadêmica, bem como disponibilizando intérpretes e tradutores nas salas de aula com essa demanda.</w:t>
      </w:r>
    </w:p>
    <w:p w:rsidR="009F7FC1" w:rsidRDefault="009F7FC1">
      <w:pPr>
        <w:spacing w:after="0" w:line="240" w:lineRule="auto"/>
        <w:rPr>
          <w:rFonts w:cs="Times New Roman"/>
        </w:rPr>
      </w:pPr>
    </w:p>
    <w:p w:rsidR="009F7FC1" w:rsidRDefault="008654BD">
      <w:pPr>
        <w:spacing w:after="0" w:line="240" w:lineRule="auto"/>
        <w:rPr>
          <w:rFonts w:cs="Times New Roman"/>
          <w:b/>
        </w:rPr>
      </w:pPr>
      <w:r>
        <w:rPr>
          <w:rFonts w:cs="Times New Roman"/>
          <w:b/>
        </w:rPr>
        <w:t>4.9</w:t>
      </w:r>
      <w:r>
        <w:rPr>
          <w:rFonts w:cs="Times New Roman"/>
          <w:b/>
        </w:rPr>
        <w:tab/>
        <w:t xml:space="preserve">Disciplina de Libras (Dec. N° 5.626/2005) </w:t>
      </w:r>
    </w:p>
    <w:p w:rsidR="009F7FC1" w:rsidRDefault="008654BD">
      <w:pPr>
        <w:spacing w:after="0" w:line="240" w:lineRule="auto"/>
        <w:jc w:val="both"/>
        <w:outlineLvl w:val="0"/>
        <w:rPr>
          <w:rFonts w:cs="Times New Roman"/>
        </w:rPr>
      </w:pPr>
      <w:r>
        <w:rPr>
          <w:rFonts w:cs="Times New Roman"/>
        </w:rPr>
        <w:tab/>
        <w:t>A estrutura curricular do curso prevê a realização de uma disciplina obrigatória de Libras, LSB 7904 - Língua Brasileira de Sinais I, cuja ementa é a seguinte: “Desmistificação dos mitos em relação à línguas de sinais. A língua de sinais enquanto língua utilizada pela comunidade surda brasileira. Introdução à língua brasileira de sinais: usar a língua em contextos que exigem uma comunicação básica, como se apresentar, realizar perguntas, responder perguntas e dar informações sobre alguns aspectos pessoais (nome, endereço, telefone). Conhecer aspectos culturais específicos da comunidade surda brasileira”.</w:t>
      </w:r>
    </w:p>
    <w:p w:rsidR="009F7FC1" w:rsidRDefault="008654BD">
      <w:pPr>
        <w:spacing w:after="0" w:line="240" w:lineRule="auto"/>
        <w:ind w:firstLine="708"/>
        <w:jc w:val="both"/>
        <w:rPr>
          <w:rFonts w:cs="Times New Roman"/>
        </w:rPr>
      </w:pPr>
      <w:r>
        <w:rPr>
          <w:rFonts w:cs="Times New Roman"/>
        </w:rPr>
        <w:t>A Lei Federal 10.436 de 24 de abril de 2002 reconhece a Língua de Sinais Brasileira (Libras) como uma das línguas nacionais. O Decreto nº 5.626, de 22 de dezembro de 2005 regulamenta a lei e estabelece, entre outras coisas, o ensino de no mínimo um semestre de Libras para alunos ouvintes nos cursos de Licenciatura. O principal objetivo, além de um conhecimento básico da estrutura da Libras e da Cultura Surda, é de desmistificar a surdez e reduzir preconceitos dos alunos ouvintes (= futuros professores) em relação a este grupo. Hoje em dia, o foco tanto na área da Educação dos Surdos quanto nos Estudos Surdos são as especificidades da língua e cultura dos Surdos, substituindo a abordagem assistencialista anterior de enquadrar a surdez na área de Deficiências ou Educação especial.</w:t>
      </w:r>
    </w:p>
    <w:p w:rsidR="009F7FC1" w:rsidRDefault="008654BD">
      <w:pPr>
        <w:spacing w:after="0" w:line="240" w:lineRule="auto"/>
        <w:ind w:firstLine="708"/>
        <w:jc w:val="both"/>
        <w:rPr>
          <w:rFonts w:cs="Times New Roman"/>
        </w:rPr>
      </w:pPr>
      <w:r>
        <w:rPr>
          <w:rFonts w:cs="Times New Roman"/>
        </w:rPr>
        <w:lastRenderedPageBreak/>
        <w:t>Na UFSC, o departamento de Libras está radicado no Centro de Comunicação e Expressão e não de Ciências da Educação, assim demarcando o status de Libras como (apenas) mais uma língua estrangeira, baseada numa cultura diferente. Ao mesmo tempo, a UFSC é pioneira e centro de excelência nacional na área de Libras. Assim, os alunos do curso de Licenciatura em Letras Espanhol não apenas têm excelentes professores surdos de libras, mas também a oportunidade de conviverem com a considerável comunidade de acadêmicos surdos que vieram do Brasil inteiro para estudar no CCE, no curso de Letras - Libras (primeiro do país) e no nível de Pós-Graduação, para praticarem a Libras com falantes nativos ou continuarem o estudo de Libras em disciplinas optativas oferecidas. Na prática, os alunos do curso de Licenciatura em Letras-Espanhol se mostraram muito abertos à experiência de conhecer uma língua tão diferente, também devido à presença de docentes do curso de Letras-Espanhol que atuam nessa área na Pós-Graduação e aproveitam exemplos da área de Libras e Literatura Surda, por exemplo, nas disciplinas de literatura, tradução e estudos da linguagem para ampliar a visão dos licenciandos sobre o fenômeno da língua e comunicação em si.</w:t>
      </w:r>
    </w:p>
    <w:p w:rsidR="009F7FC1" w:rsidRDefault="009F7FC1">
      <w:pPr>
        <w:spacing w:after="0" w:line="240" w:lineRule="auto"/>
        <w:ind w:firstLine="708"/>
        <w:jc w:val="both"/>
        <w:rPr>
          <w:rFonts w:cs="Times New Roman"/>
        </w:rPr>
      </w:pPr>
    </w:p>
    <w:p w:rsidR="009F7FC1" w:rsidRDefault="008654BD">
      <w:pPr>
        <w:spacing w:after="0" w:line="240" w:lineRule="auto"/>
        <w:rPr>
          <w:rFonts w:cs="Times New Roman"/>
          <w:b/>
        </w:rPr>
      </w:pPr>
      <w:r>
        <w:rPr>
          <w:rFonts w:cs="Times New Roman"/>
          <w:b/>
        </w:rPr>
        <w:t>4.10</w:t>
      </w:r>
      <w:r>
        <w:rPr>
          <w:rFonts w:cs="Times New Roman"/>
          <w:b/>
        </w:rPr>
        <w:tab/>
        <w:t>Políticas de educação ambiental</w:t>
      </w:r>
    </w:p>
    <w:p w:rsidR="009F7FC1" w:rsidRDefault="008654BD">
      <w:pPr>
        <w:spacing w:after="0" w:line="240" w:lineRule="auto"/>
        <w:ind w:left="709"/>
        <w:rPr>
          <w:rFonts w:cs="Times New Roman"/>
          <w:b/>
        </w:rPr>
      </w:pPr>
      <w:r>
        <w:rPr>
          <w:rFonts w:cs="Times New Roman"/>
          <w:b/>
        </w:rPr>
        <w:t>(Lei nº 9.795, de 27 de abril de 1999 e Decreto Nº 4.281 de 25 de junho de 2002)</w:t>
      </w:r>
    </w:p>
    <w:p w:rsidR="009F7FC1" w:rsidRDefault="009F7FC1">
      <w:pPr>
        <w:spacing w:after="0" w:line="240" w:lineRule="auto"/>
        <w:ind w:left="709"/>
        <w:rPr>
          <w:rFonts w:cs="Times New Roman"/>
        </w:rPr>
      </w:pPr>
    </w:p>
    <w:p w:rsidR="009F7FC1" w:rsidRDefault="008654BD">
      <w:pPr>
        <w:spacing w:after="0" w:line="240" w:lineRule="auto"/>
        <w:ind w:firstLine="708"/>
        <w:jc w:val="both"/>
        <w:rPr>
          <w:rFonts w:cs="Times New Roman"/>
        </w:rPr>
      </w:pPr>
      <w:r>
        <w:rPr>
          <w:rFonts w:eastAsia="Arial" w:cs="Times New Roman"/>
        </w:rPr>
        <w:t xml:space="preserve">Na esfera da Educação Ambiental, as Diretrizes Curriculares Nacionais ressaltam que o atributo “ambiental” deve ser compreendido “como elemento estruturante que demarca um campo político de valores e práticas, mobilizando atores sociais comprometidos com a prática político- pedagógica transformadora”, não sendo empregado em referência a um tipo específico de educação. Em consonância a essa perspectiva, temáticas sobre políticas de educação ambiental perpassam diferentes disciplinas do Curso de Letras Espanhol - Licenciatura, emergindo como um tema transversal em aulas de conversação e leitura e produção textual, tanto de disciplinas optativas como obrigatórias.  </w:t>
      </w:r>
    </w:p>
    <w:p w:rsidR="009F7FC1" w:rsidRDefault="008654BD">
      <w:pPr>
        <w:spacing w:after="0" w:line="240" w:lineRule="auto"/>
        <w:ind w:firstLine="708"/>
        <w:jc w:val="both"/>
        <w:rPr>
          <w:rFonts w:cs="Times New Roman"/>
        </w:rPr>
      </w:pPr>
      <w:r>
        <w:rPr>
          <w:rFonts w:eastAsia="Arial" w:cs="Times New Roman"/>
        </w:rPr>
        <w:t>Importa destacar a atenção dessa prática pedagógica em relação à Lei nº 9.795/1999, regulamentada pelo Decreto, nº 4.281, de 25 de junho de 2002, ao mencionar que a Educação Ambiental deve estar articulada aos conhecimentos presentes em todos os níveis e modalidades do processo educativo. Conforme acrescentam as Diretrizes Curriculares Nacionais, em referência à Lei nº 9.795/1999, “a Educação Ambiental será desenvolvida como uma prática educativa integrada, contínua e permanente, não devendo se constituir disciplina especíﬁca no currículo de ensino, exceto nos cursos de pós-graduação e extensão e nas áreas voltadas ao aspecto metodológico da Educação Ambiental” (BRASIL, 2013, p. 517).</w:t>
      </w:r>
    </w:p>
    <w:p w:rsidR="009F7FC1" w:rsidRDefault="008654BD">
      <w:pPr>
        <w:spacing w:after="0" w:line="240" w:lineRule="auto"/>
        <w:ind w:firstLine="708"/>
        <w:jc w:val="both"/>
        <w:rPr>
          <w:rFonts w:cs="Times New Roman"/>
        </w:rPr>
      </w:pPr>
      <w:r>
        <w:rPr>
          <w:rFonts w:eastAsia="Arial" w:cs="Times New Roman"/>
        </w:rPr>
        <w:t xml:space="preserve">Vindo à tona com os primeiros relatórios do </w:t>
      </w:r>
      <w:r>
        <w:rPr>
          <w:rFonts w:eastAsia="Arial" w:cs="Times New Roman"/>
          <w:i/>
        </w:rPr>
        <w:t>Club of Rome</w:t>
      </w:r>
      <w:r>
        <w:rPr>
          <w:rFonts w:eastAsia="Arial" w:cs="Times New Roman"/>
        </w:rPr>
        <w:t xml:space="preserve">, órgão fundado em 1968, as questões ambientais repercutiram e ainda repercutem nos mais variados contextos sociais. Esse assunto não é apenas desejado, mas inevitável nas atividades do Curso uma vez que define essencialmente questão da sobrevivência humana. </w:t>
      </w:r>
    </w:p>
    <w:p w:rsidR="009F7FC1" w:rsidRDefault="008654BD">
      <w:pPr>
        <w:spacing w:after="0" w:line="240" w:lineRule="auto"/>
        <w:ind w:firstLine="708"/>
        <w:jc w:val="both"/>
        <w:rPr>
          <w:rFonts w:cs="Times New Roman"/>
        </w:rPr>
      </w:pPr>
      <w:r>
        <w:rPr>
          <w:rFonts w:eastAsia="Arial" w:cs="Times New Roman"/>
        </w:rPr>
        <w:t xml:space="preserve">Dessa forma, o conjunto de questões do meio ambiente, preservação da natureza, o conceito da sustentabilidade, uso responsável dos recursos naturais etc., está presente como tema de reflexão contemporânea, nas diversas disciplinas do Curso de Letras Espanhol- Licenciatura, especialmente nas disciplinas de Língua Espanhola, cujas ementas mais abrangentes, comparadas a disciplinas teóricas mais específicas, possibilita o debate de questões que envolvem a sociedade. A título de exemplificação, temas UNESCO ou de outras esferas podem ser trazidos à luz buscando uma formação mais abrangente, em termos intelectuais, humanístico e profissional. </w:t>
      </w:r>
    </w:p>
    <w:p w:rsidR="009F7FC1" w:rsidRDefault="009F7FC1">
      <w:pPr>
        <w:spacing w:after="0" w:line="240" w:lineRule="auto"/>
        <w:jc w:val="both"/>
        <w:rPr>
          <w:rFonts w:cs="Times New Roman"/>
          <w:color w:val="00B050"/>
        </w:rPr>
      </w:pPr>
    </w:p>
    <w:p w:rsidR="009F7FC1" w:rsidRDefault="009F7FC1">
      <w:pPr>
        <w:spacing w:after="0" w:line="240" w:lineRule="auto"/>
        <w:jc w:val="both"/>
      </w:pPr>
    </w:p>
    <w:sectPr w:rsidR="009F7FC1">
      <w:footerReference w:type="default" r:id="rId59"/>
      <w:pgSz w:w="11906" w:h="16838"/>
      <w:pgMar w:top="1134" w:right="1134" w:bottom="1134" w:left="1134" w:header="0" w:footer="708"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1B7" w:rsidRDefault="002C21B7">
      <w:pPr>
        <w:spacing w:after="0" w:line="240" w:lineRule="auto"/>
      </w:pPr>
      <w:r>
        <w:separator/>
      </w:r>
    </w:p>
  </w:endnote>
  <w:endnote w:type="continuationSeparator" w:id="0">
    <w:p w:rsidR="002C21B7" w:rsidRDefault="002C2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RPLPUL+Helvetica-Condensed-Bold">
    <w:charset w:val="00"/>
    <w:family w:val="roman"/>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Segoe UI Light">
    <w:panose1 w:val="020B0502040204020203"/>
    <w:charset w:val="00"/>
    <w:family w:val="swiss"/>
    <w:pitch w:val="variable"/>
    <w:sig w:usb0="E00002FF" w:usb1="4000A47B" w:usb2="00000001" w:usb3="00000000" w:csb0="0000019F" w:csb1="00000000"/>
  </w:font>
  <w:font w:name="Geneva">
    <w:panose1 w:val="00000000000000000000"/>
    <w:charset w:val="00"/>
    <w:family w:val="roman"/>
    <w:notTrueType/>
    <w:pitch w:val="default"/>
  </w:font>
  <w:font w:name="Times-New-Roman">
    <w:panose1 w:val="00000000000000000000"/>
    <w:charset w:val="00"/>
    <w:family w:val="roman"/>
    <w:notTrueType/>
    <w:pitch w:val="default"/>
  </w:font>
  <w:font w:name="Times-New-Roman,Italic">
    <w:panose1 w:val="00000000000000000000"/>
    <w:charset w:val="00"/>
    <w:family w:val="roman"/>
    <w:notTrueType/>
    <w:pitch w:val="default"/>
  </w:font>
  <w:font w:name="Tahoma,Bold">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Big Caslo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642977"/>
      <w:docPartObj>
        <w:docPartGallery w:val="Page Numbers (Bottom of Page)"/>
        <w:docPartUnique/>
      </w:docPartObj>
    </w:sdtPr>
    <w:sdtContent>
      <w:p w:rsidR="003F6A9F" w:rsidRDefault="003F6A9F">
        <w:pPr>
          <w:pStyle w:val="Rodap"/>
          <w:jc w:val="right"/>
        </w:pPr>
        <w:r>
          <w:fldChar w:fldCharType="begin"/>
        </w:r>
        <w:r>
          <w:instrText>PAGE</w:instrText>
        </w:r>
        <w:r>
          <w:fldChar w:fldCharType="separate"/>
        </w:r>
        <w:r w:rsidR="00CE7114">
          <w:rPr>
            <w:noProof/>
          </w:rPr>
          <w:t>47</w:t>
        </w:r>
        <w:r>
          <w:fldChar w:fldCharType="end"/>
        </w:r>
      </w:p>
    </w:sdtContent>
  </w:sdt>
  <w:p w:rsidR="003F6A9F" w:rsidRDefault="003F6A9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1B7" w:rsidRDefault="002C21B7">
      <w:r>
        <w:separator/>
      </w:r>
    </w:p>
  </w:footnote>
  <w:footnote w:type="continuationSeparator" w:id="0">
    <w:p w:rsidR="002C21B7" w:rsidRDefault="002C21B7">
      <w:r>
        <w:continuationSeparator/>
      </w:r>
    </w:p>
  </w:footnote>
  <w:footnote w:id="1">
    <w:p w:rsidR="003F6A9F" w:rsidRDefault="003F6A9F">
      <w:pPr>
        <w:pStyle w:val="Textodenotaderodap"/>
        <w:jc w:val="both"/>
      </w:pPr>
      <w:r>
        <w:rPr>
          <w:rStyle w:val="Caracteresdenotaderodap"/>
        </w:rPr>
        <w:footnoteRef/>
      </w:r>
      <w:r>
        <w:rPr>
          <w:rStyle w:val="FootnoteCharacters"/>
          <w:rFonts w:cs="Times New Roman"/>
          <w:sz w:val="18"/>
          <w:szCs w:val="18"/>
        </w:rPr>
        <w:tab/>
      </w:r>
      <w:r>
        <w:rPr>
          <w:rFonts w:cs="Times New Roman"/>
          <w:sz w:val="18"/>
          <w:szCs w:val="18"/>
        </w:rPr>
        <w:t xml:space="preserve"> </w:t>
      </w:r>
      <w:r>
        <w:rPr>
          <w:rFonts w:eastAsia="Times New Roman" w:cs="Times New Roman"/>
          <w:sz w:val="18"/>
          <w:szCs w:val="18"/>
          <w:lang w:eastAsia="pt-BR"/>
        </w:rPr>
        <w:t xml:space="preserve">Considere-se, por exemplo, o Informe/2017 do Instituto Cervantes, disponível em: </w:t>
      </w:r>
      <w:hyperlink r:id="rId1">
        <w:r>
          <w:rPr>
            <w:rStyle w:val="LinkdaInternet"/>
            <w:sz w:val="18"/>
            <w:szCs w:val="18"/>
          </w:rPr>
          <w:t>https://cvc.cervantes.es/lengua/espanol_lengua_viva/pdf/espanol_lengua_viva_2017.pdf</w:t>
        </w:r>
      </w:hyperlink>
      <w:r>
        <w:rPr>
          <w:rFonts w:eastAsia="Times New Roman" w:cs="Times New Roman"/>
          <w:sz w:val="18"/>
          <w:szCs w:val="18"/>
          <w:lang w:eastAsia="pt-BR"/>
        </w:rPr>
        <w:t xml:space="preserve">. </w:t>
      </w:r>
      <w:r>
        <w:rPr>
          <w:rFonts w:eastAsia="Times New Roman" w:cs="Times New Roman"/>
          <w:sz w:val="18"/>
          <w:szCs w:val="18"/>
          <w:lang w:val="es-AR" w:eastAsia="pt-BR"/>
        </w:rPr>
        <w:t>Acesso em novembro de 2017.</w:t>
      </w:r>
    </w:p>
  </w:footnote>
  <w:footnote w:id="2">
    <w:p w:rsidR="003F6A9F" w:rsidRDefault="003F6A9F">
      <w:pPr>
        <w:spacing w:after="0" w:line="240" w:lineRule="auto"/>
        <w:jc w:val="both"/>
      </w:pPr>
      <w:r>
        <w:rPr>
          <w:rStyle w:val="Caracteresdenotaderodap"/>
        </w:rPr>
        <w:footnoteRef/>
      </w:r>
      <w:r>
        <w:rPr>
          <w:rStyle w:val="FootnoteCharacters"/>
        </w:rPr>
        <w:tab/>
      </w:r>
      <w:r>
        <w:rPr>
          <w:lang w:val="es-AR"/>
        </w:rPr>
        <w:t xml:space="preserve"> </w:t>
      </w:r>
      <w:r>
        <w:rPr>
          <w:rFonts w:cs="Times New Roman"/>
          <w:sz w:val="20"/>
          <w:lang w:val="es-ES"/>
        </w:rPr>
        <w:t xml:space="preserve">HAMEL, Rainer E. El español en el campo de las ciencias: propuestas para una política del lenguaje. In: </w:t>
      </w:r>
      <w:r>
        <w:rPr>
          <w:rFonts w:cs="Times New Roman"/>
          <w:i/>
          <w:sz w:val="20"/>
          <w:lang w:val="es-ES"/>
        </w:rPr>
        <w:t>Congreso internacional sobre lenguas neolatinas en la comunicación especializada. Centro de Estudios Lingüísticos y Literarios</w:t>
      </w:r>
      <w:r>
        <w:rPr>
          <w:rFonts w:cs="Times New Roman"/>
          <w:sz w:val="20"/>
          <w:lang w:val="es-ES"/>
        </w:rPr>
        <w:t xml:space="preserve"> (ed.). México: El Colegio de México, 2005, p. 87-112.</w:t>
      </w:r>
    </w:p>
  </w:footnote>
  <w:footnote w:id="3">
    <w:p w:rsidR="003F6A9F" w:rsidRDefault="003F6A9F">
      <w:pPr>
        <w:pStyle w:val="Textodenotaderodap"/>
      </w:pPr>
      <w:r>
        <w:rPr>
          <w:rStyle w:val="Caracteresdenotaderodap"/>
        </w:rPr>
        <w:footnoteRef/>
      </w:r>
      <w:r>
        <w:rPr>
          <w:rStyle w:val="FootnoteCharacters"/>
        </w:rPr>
        <w:tab/>
      </w:r>
      <w:r>
        <w:rPr>
          <w:lang w:val="es-AR"/>
        </w:rPr>
        <w:t xml:space="preserve"> </w:t>
      </w:r>
      <w:r>
        <w:rPr>
          <w:rFonts w:cs="Times New Roman"/>
          <w:szCs w:val="22"/>
          <w:lang w:val="es-ES"/>
        </w:rPr>
        <w:t xml:space="preserve">MORENO FERNÁNDEZ, Francisco. </w:t>
      </w:r>
      <w:r>
        <w:rPr>
          <w:rFonts w:cs="Times New Roman"/>
          <w:i/>
          <w:szCs w:val="22"/>
          <w:lang w:val="es-ES"/>
        </w:rPr>
        <w:t>La importancia internacional de las lenguas. Observatorio de la lengua española y las culturas hispánicas en los Estados Unidos</w:t>
      </w:r>
      <w:r>
        <w:rPr>
          <w:rFonts w:cs="Times New Roman"/>
          <w:szCs w:val="22"/>
          <w:lang w:val="es-ES"/>
        </w:rPr>
        <w:t>. Instituto Cervantes de la Facultad de Artes y Ciencias de la Universidad de Harvard, 2015. p. 1-33.</w:t>
      </w:r>
    </w:p>
  </w:footnote>
  <w:footnote w:id="4">
    <w:p w:rsidR="003F6A9F" w:rsidRDefault="003F6A9F">
      <w:pPr>
        <w:pStyle w:val="Textodenotaderodap"/>
      </w:pPr>
      <w:r>
        <w:rPr>
          <w:rStyle w:val="Caracteresdenotaderodap"/>
        </w:rPr>
        <w:footnoteRef/>
      </w:r>
      <w:r>
        <w:rPr>
          <w:rStyle w:val="FootnoteCharacters"/>
        </w:rPr>
        <w:tab/>
      </w:r>
      <w:r>
        <w:t xml:space="preserve"> SEDYCIAS (org.). </w:t>
      </w:r>
      <w:r>
        <w:rPr>
          <w:i/>
        </w:rPr>
        <w:t>O ensino do espanhol no Brasil: passado, presente, futuro</w:t>
      </w:r>
      <w:r>
        <w:t>. São Paulo: Parábola, 2005.</w:t>
      </w:r>
    </w:p>
  </w:footnote>
  <w:footnote w:id="5">
    <w:p w:rsidR="003F6A9F" w:rsidRDefault="003F6A9F">
      <w:pPr>
        <w:pStyle w:val="Textodenotaderodap"/>
      </w:pPr>
      <w:r>
        <w:rPr>
          <w:rStyle w:val="Caracteresdenotaderodap"/>
        </w:rPr>
        <w:footnoteRef/>
      </w:r>
      <w:r>
        <w:rPr>
          <w:rStyle w:val="FootnoteCharacters"/>
        </w:rPr>
        <w:tab/>
      </w:r>
      <w:r>
        <w:t xml:space="preserve"> KULIKOWSKI, Ma. Z. M. «La lengua española en Brasil: um futuro promisor», em Sedycias (org.). </w:t>
      </w:r>
      <w:r>
        <w:rPr>
          <w:i/>
        </w:rPr>
        <w:t>O ensino do espanhol no Brasil: passado, presente, futuro.</w:t>
      </w:r>
      <w:r>
        <w:t xml:space="preserve"> São Paulo: Parábola, 2005, pp. 45-52.</w:t>
      </w:r>
    </w:p>
  </w:footnote>
  <w:footnote w:id="6">
    <w:p w:rsidR="003F6A9F" w:rsidRDefault="003F6A9F">
      <w:pPr>
        <w:spacing w:after="0" w:line="240" w:lineRule="auto"/>
        <w:jc w:val="both"/>
      </w:pPr>
      <w:r>
        <w:rPr>
          <w:rStyle w:val="Caracteresdenotaderodap"/>
        </w:rPr>
        <w:footnoteRef/>
      </w:r>
      <w:r>
        <w:rPr>
          <w:rStyle w:val="FootnoteCharacters"/>
          <w:rFonts w:cs="Times New Roman"/>
          <w:sz w:val="18"/>
          <w:szCs w:val="18"/>
        </w:rPr>
        <w:tab/>
      </w:r>
      <w:r>
        <w:rPr>
          <w:rFonts w:cs="Times New Roman"/>
          <w:sz w:val="18"/>
          <w:szCs w:val="18"/>
        </w:rPr>
        <w:t xml:space="preserve"> Citando dados da Santur (Secretaria de turismo de Santa Catarina), Oliveira e Jenovêncio (no prelo) destacam que mais de 90% dos turistas estrangeiros em Florianópolis são hispano-falantes, e que, a cada temporada de veraneio, essa população de turistas vem ampliando-se.</w:t>
      </w:r>
    </w:p>
  </w:footnote>
  <w:footnote w:id="7">
    <w:p w:rsidR="003F6A9F" w:rsidRDefault="003F6A9F">
      <w:pPr>
        <w:spacing w:after="0" w:line="240" w:lineRule="auto"/>
        <w:jc w:val="both"/>
      </w:pPr>
      <w:r>
        <w:rPr>
          <w:rStyle w:val="Caracteresdenotaderodap"/>
        </w:rPr>
        <w:footnoteRef/>
      </w:r>
      <w:r>
        <w:rPr>
          <w:rStyle w:val="FootnoteCharacters"/>
        </w:rPr>
        <w:tab/>
      </w:r>
      <w:r>
        <w:t xml:space="preserve"> </w:t>
      </w:r>
      <w:r>
        <w:rPr>
          <w:rFonts w:cs="Times New Roman"/>
          <w:sz w:val="20"/>
        </w:rPr>
        <w:t>OLIVEIRA, Leandra C. de; JENOVÊNCIO, Marina. Pré-disposição, esforço e paciência: palavras-chave para uma problematização da comunicação com hispano-falantes em Florianópolis. No prelo.</w:t>
      </w:r>
    </w:p>
  </w:footnote>
  <w:footnote w:id="8">
    <w:p w:rsidR="003F6A9F" w:rsidRDefault="003F6A9F">
      <w:pPr>
        <w:pStyle w:val="Textodenotaderodap"/>
      </w:pPr>
      <w:r>
        <w:rPr>
          <w:rStyle w:val="Caracteresdenotaderodap"/>
        </w:rPr>
        <w:footnoteRef/>
      </w:r>
      <w:r>
        <w:rPr>
          <w:rStyle w:val="FootnoteCharacters"/>
        </w:rPr>
        <w:tab/>
      </w:r>
      <w:r>
        <w:t xml:space="preserve"> </w:t>
      </w:r>
      <w:r>
        <w:rPr>
          <w:rFonts w:cs="Times New Roman"/>
          <w:szCs w:val="22"/>
        </w:rPr>
        <w:t xml:space="preserve">KUMARAVADIVELU, B. A linguística aplicada na era da globalização. In: MOITA LOPES, Luiz P. da. </w:t>
      </w:r>
      <w:r>
        <w:rPr>
          <w:rFonts w:cs="Times New Roman"/>
          <w:i/>
          <w:szCs w:val="22"/>
        </w:rPr>
        <w:t>Por uma linguística aplicada indisciplinar.</w:t>
      </w:r>
      <w:r>
        <w:rPr>
          <w:rFonts w:cs="Times New Roman"/>
          <w:szCs w:val="22"/>
        </w:rPr>
        <w:t xml:space="preserve"> São Paulo: Parábola, 2006, p. 129-148.</w:t>
      </w:r>
    </w:p>
  </w:footnote>
  <w:footnote w:id="9">
    <w:p w:rsidR="003F6A9F" w:rsidRDefault="003F6A9F">
      <w:pPr>
        <w:pStyle w:val="Textodenotaderodap"/>
      </w:pPr>
      <w:r>
        <w:rPr>
          <w:rStyle w:val="Caracteresdenotaderodap"/>
        </w:rPr>
        <w:footnoteRef/>
      </w:r>
      <w:r>
        <w:rPr>
          <w:rStyle w:val="FootnoteCharacters"/>
        </w:rPr>
        <w:tab/>
      </w:r>
      <w:r>
        <w:t xml:space="preserve"> </w:t>
      </w:r>
      <w:r>
        <w:rPr>
          <w:rFonts w:cs="Times New Roman"/>
          <w:szCs w:val="22"/>
        </w:rPr>
        <w:t xml:space="preserve">OLIVEIRA, Leandra C. de; JENOVÊNCIO, Marina. English-only, sí pero no: por um discurso plurilíngue na “Capital turística do MERCOSUL”. In: OLIVEIRA, Gilvan M. de; RODRIGUES, Luana F. </w:t>
      </w:r>
      <w:r>
        <w:rPr>
          <w:rFonts w:cs="Times New Roman"/>
          <w:i/>
          <w:szCs w:val="22"/>
        </w:rPr>
        <w:t>Atas do VIII Encontro Internacional de Investigadores de Políticas Linguísticas</w:t>
      </w:r>
      <w:r>
        <w:rPr>
          <w:rFonts w:cs="Times New Roman"/>
          <w:szCs w:val="22"/>
        </w:rPr>
        <w:t>. Florianópolis: UFSC e AUGM, 2017, p. 73-83.</w:t>
      </w:r>
    </w:p>
  </w:footnote>
  <w:footnote w:id="10">
    <w:p w:rsidR="003F6A9F" w:rsidRDefault="003F6A9F">
      <w:pPr>
        <w:spacing w:after="0" w:line="240" w:lineRule="auto"/>
      </w:pPr>
      <w:r>
        <w:rPr>
          <w:rStyle w:val="Caracteresdenotaderodap"/>
        </w:rPr>
        <w:footnoteRef/>
      </w:r>
      <w:r>
        <w:rPr>
          <w:sz w:val="18"/>
          <w:szCs w:val="18"/>
          <w:vertAlign w:val="superscript"/>
        </w:rPr>
        <w:tab/>
      </w:r>
      <w:r>
        <w:rPr>
          <w:sz w:val="18"/>
          <w:szCs w:val="18"/>
        </w:rPr>
        <w:t xml:space="preserve"> </w:t>
      </w:r>
      <w:r>
        <w:rPr>
          <w:rFonts w:eastAsia="Times New Roman" w:cs="Times New Roman"/>
          <w:sz w:val="18"/>
          <w:szCs w:val="18"/>
        </w:rPr>
        <w:t xml:space="preserve">Fonte: </w:t>
      </w:r>
      <w:hyperlink r:id="rId2">
        <w:r>
          <w:rPr>
            <w:rStyle w:val="LinkdaInternet"/>
            <w:rFonts w:eastAsia="Times New Roman" w:cs="Times New Roman"/>
            <w:sz w:val="18"/>
            <w:szCs w:val="18"/>
          </w:rPr>
          <w:t>http://www.vestibular2013.ufsc.br/files/2012/09/Res16_CGRAD_2012_vest2013.pdf</w:t>
        </w:r>
      </w:hyperlink>
      <w:r>
        <w:rPr>
          <w:rFonts w:eastAsia="Times New Roman" w:cs="Times New Roman"/>
          <w:sz w:val="18"/>
          <w:szCs w:val="18"/>
        </w:rPr>
        <w:t xml:space="preserve"> </w:t>
      </w:r>
    </w:p>
  </w:footnote>
  <w:footnote w:id="11">
    <w:p w:rsidR="003F6A9F" w:rsidRDefault="003F6A9F">
      <w:pPr>
        <w:pStyle w:val="Textodenotaderodap"/>
      </w:pPr>
      <w:r>
        <w:rPr>
          <w:rStyle w:val="Caracteresdenotaderodap"/>
        </w:rPr>
        <w:footnoteRef/>
      </w:r>
      <w:r>
        <w:rPr>
          <w:rStyle w:val="FootnoteCharacters"/>
        </w:rPr>
        <w:tab/>
      </w:r>
      <w:r>
        <w:t xml:space="preserve"> SCHÖN, D.A. </w:t>
      </w:r>
      <w:r>
        <w:rPr>
          <w:i/>
        </w:rPr>
        <w:t>Educando o Profissional Reflexivo: um novo design para o ensino e a aprendizagem</w:t>
      </w:r>
      <w:r>
        <w:t>. Tr.Roberto Cataldo Costa. Porto Alegre: Artmed, 2000.</w:t>
      </w:r>
    </w:p>
  </w:footnote>
  <w:footnote w:id="12">
    <w:p w:rsidR="003F6A9F" w:rsidRDefault="003F6A9F">
      <w:pPr>
        <w:pStyle w:val="Textodenotaderodap"/>
      </w:pPr>
      <w:r>
        <w:rPr>
          <w:rStyle w:val="Caracteresdenotaderodap"/>
        </w:rPr>
        <w:footnoteRef/>
      </w:r>
      <w:r>
        <w:rPr>
          <w:rStyle w:val="FootnoteCharacters"/>
        </w:rPr>
        <w:tab/>
      </w:r>
      <w:r>
        <w:t xml:space="preserve"> </w:t>
      </w:r>
      <w:r>
        <w:rPr>
          <w:color w:val="000000"/>
          <w:shd w:val="clear" w:color="auto" w:fill="FFFFFF"/>
        </w:rPr>
        <w:t xml:space="preserve">PERRENOUD, Philippe. </w:t>
      </w:r>
      <w:r>
        <w:rPr>
          <w:i/>
          <w:color w:val="000000"/>
          <w:shd w:val="clear" w:color="auto" w:fill="FFFFFF"/>
        </w:rPr>
        <w:t>A prática reflexiva no ofício do professor: Profissionalização e Razão Pedagógica</w:t>
      </w:r>
      <w:r>
        <w:rPr>
          <w:color w:val="000000"/>
          <w:shd w:val="clear" w:color="auto" w:fill="FFFFFF"/>
        </w:rPr>
        <w:t>. Porto Alegre: Artmed, 2002.</w:t>
      </w:r>
    </w:p>
  </w:footnote>
  <w:footnote w:id="13">
    <w:p w:rsidR="003F6A9F" w:rsidRDefault="003F6A9F">
      <w:pPr>
        <w:pStyle w:val="NormalWeb"/>
        <w:spacing w:beforeAutospacing="0" w:after="0" w:afterAutospacing="0"/>
        <w:rPr>
          <w:rFonts w:asciiTheme="minorHAnsi" w:hAnsiTheme="minorHAnsi"/>
          <w:sz w:val="20"/>
          <w:szCs w:val="20"/>
        </w:rPr>
      </w:pPr>
      <w:r>
        <w:rPr>
          <w:rStyle w:val="Caracteresdenotaderodap"/>
        </w:rPr>
        <w:footnoteRef/>
      </w:r>
      <w:r>
        <w:rPr>
          <w:rStyle w:val="FootnoteCharacters"/>
          <w:rFonts w:asciiTheme="minorHAnsi" w:hAnsiTheme="minorHAnsi"/>
          <w:sz w:val="20"/>
          <w:szCs w:val="20"/>
        </w:rPr>
        <w:tab/>
      </w:r>
      <w:r>
        <w:rPr>
          <w:rFonts w:asciiTheme="minorHAnsi" w:hAnsiTheme="minorHAnsi"/>
          <w:sz w:val="20"/>
          <w:szCs w:val="20"/>
        </w:rPr>
        <w:t xml:space="preserve"> BRASIL/CNE. Resolução n. 2, de 1º de julho de 2015. Ministério da Educação Conselho Nacional de Educação Conselho Pleno, 2015. Disponível em: </w:t>
      </w:r>
      <w:hyperlink r:id="rId3">
        <w:r>
          <w:rPr>
            <w:rStyle w:val="LinkdaInternet"/>
            <w:rFonts w:asciiTheme="minorHAnsi" w:hAnsiTheme="minorHAnsi"/>
            <w:color w:val="00000A"/>
            <w:sz w:val="20"/>
            <w:szCs w:val="20"/>
          </w:rPr>
          <w:t>http://pronacampo.mec.gov.br/images/pdf/res_cne_cp_02_03072015.pdf</w:t>
        </w:r>
      </w:hyperlink>
      <w:r>
        <w:rPr>
          <w:rFonts w:asciiTheme="minorHAnsi" w:hAnsiTheme="minorHAnsi"/>
          <w:sz w:val="20"/>
          <w:szCs w:val="20"/>
        </w:rPr>
        <w:t>. Acesso em novembro de 2017.</w:t>
      </w:r>
    </w:p>
    <w:p w:rsidR="003F6A9F" w:rsidRDefault="003F6A9F">
      <w:pPr>
        <w:pStyle w:val="Textodenotaderodap"/>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662277"/>
    <w:multiLevelType w:val="multilevel"/>
    <w:tmpl w:val="EFE4B38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539F360C"/>
    <w:multiLevelType w:val="multilevel"/>
    <w:tmpl w:val="467EE46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nsid w:val="5F701B88"/>
    <w:multiLevelType w:val="multilevel"/>
    <w:tmpl w:val="CDD607DA"/>
    <w:lvl w:ilvl="0">
      <w:start w:val="1"/>
      <w:numFmt w:val="none"/>
      <w:suff w:val="nothing"/>
      <w:lvlText w:val=""/>
      <w:lvlJc w:val="left"/>
      <w:pPr>
        <w:tabs>
          <w:tab w:val="num" w:pos="360"/>
        </w:tabs>
        <w:ind w:left="720" w:firstLine="0"/>
      </w:pPr>
    </w:lvl>
    <w:lvl w:ilvl="1">
      <w:start w:val="1"/>
      <w:numFmt w:val="none"/>
      <w:suff w:val="nothing"/>
      <w:lvlText w:val=""/>
      <w:lvlJc w:val="left"/>
      <w:pPr>
        <w:ind w:left="1080" w:firstLine="0"/>
      </w:pPr>
    </w:lvl>
    <w:lvl w:ilvl="2">
      <w:start w:val="1"/>
      <w:numFmt w:val="none"/>
      <w:suff w:val="nothing"/>
      <w:lvlText w:val=""/>
      <w:lvlJc w:val="left"/>
      <w:pPr>
        <w:ind w:left="1440" w:firstLine="0"/>
      </w:pPr>
    </w:lvl>
    <w:lvl w:ilvl="3">
      <w:start w:val="1"/>
      <w:numFmt w:val="none"/>
      <w:suff w:val="nothing"/>
      <w:lvlText w:val=""/>
      <w:lvlJc w:val="left"/>
      <w:pPr>
        <w:ind w:left="1800" w:firstLine="0"/>
      </w:pPr>
    </w:lvl>
    <w:lvl w:ilvl="4">
      <w:start w:val="1"/>
      <w:numFmt w:val="none"/>
      <w:suff w:val="nothing"/>
      <w:lvlText w:val=""/>
      <w:lvlJc w:val="left"/>
      <w:pPr>
        <w:ind w:left="2160" w:firstLine="0"/>
      </w:pPr>
    </w:lvl>
    <w:lvl w:ilvl="5">
      <w:start w:val="1"/>
      <w:numFmt w:val="none"/>
      <w:suff w:val="nothing"/>
      <w:lvlText w:val=""/>
      <w:lvlJc w:val="left"/>
      <w:pPr>
        <w:ind w:left="2520" w:firstLine="0"/>
      </w:pPr>
    </w:lvl>
    <w:lvl w:ilvl="6">
      <w:start w:val="1"/>
      <w:numFmt w:val="none"/>
      <w:suff w:val="nothing"/>
      <w:lvlText w:val=""/>
      <w:lvlJc w:val="left"/>
      <w:pPr>
        <w:ind w:left="2880" w:firstLine="0"/>
      </w:p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3">
    <w:nsid w:val="7D2F4269"/>
    <w:multiLevelType w:val="multilevel"/>
    <w:tmpl w:val="CB44A0A0"/>
    <w:lvl w:ilvl="0">
      <w:start w:val="1"/>
      <w:numFmt w:val="bullet"/>
      <w:lvlText w:val="•"/>
      <w:lvlJc w:val="left"/>
      <w:pPr>
        <w:ind w:left="1440" w:hanging="360"/>
      </w:pPr>
      <w:rPr>
        <w:rFonts w:ascii="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FC1"/>
    <w:rsid w:val="002C21B7"/>
    <w:rsid w:val="003F6A9F"/>
    <w:rsid w:val="004B2309"/>
    <w:rsid w:val="005F5716"/>
    <w:rsid w:val="00610FAD"/>
    <w:rsid w:val="008063C4"/>
    <w:rsid w:val="008654BD"/>
    <w:rsid w:val="008F0FB1"/>
    <w:rsid w:val="009F7FC1"/>
    <w:rsid w:val="00A64E28"/>
    <w:rsid w:val="00A702E6"/>
    <w:rsid w:val="00AC1847"/>
    <w:rsid w:val="00B7157A"/>
    <w:rsid w:val="00C1558F"/>
    <w:rsid w:val="00CE7114"/>
    <w:rsid w:val="00E83799"/>
    <w:rsid w:val="00F077AC"/>
    <w:rsid w:val="00F1261E"/>
  </w:rsids>
  <m:mathPr>
    <m:mathFont m:val="Cambria Math"/>
    <m:brkBin m:val="before"/>
    <m:brkBinSub m:val="--"/>
    <m:smallFrac m:val="0"/>
    <m:dispDef/>
    <m:lMargin m:val="0"/>
    <m:rMargin m:val="0"/>
    <m:defJc m:val="centerGroup"/>
    <m:wrapIndent m:val="1440"/>
    <m:intLim m:val="subSup"/>
    <m:naryLim m:val="undOvr"/>
  </m:mathPr>
  <w:themeFontLang w:val="pt-B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D1E"/>
    <w:pPr>
      <w:spacing w:after="200" w:line="276" w:lineRule="auto"/>
    </w:pPr>
  </w:style>
  <w:style w:type="paragraph" w:styleId="Ttulo1">
    <w:name w:val="heading 1"/>
    <w:basedOn w:val="Normal"/>
    <w:next w:val="Normal"/>
    <w:link w:val="Ttulo1Char"/>
    <w:uiPriority w:val="9"/>
    <w:qFormat/>
    <w:rsid w:val="009A02F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har"/>
    <w:qFormat/>
    <w:rsid w:val="00694D1E"/>
    <w:pPr>
      <w:spacing w:beforeAutospacing="1"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qFormat/>
    <w:rsid w:val="00694D1E"/>
    <w:rPr>
      <w:rFonts w:ascii="Times New Roman" w:eastAsia="Times New Roman" w:hAnsi="Times New Roman" w:cs="Times New Roman"/>
      <w:b/>
      <w:bCs/>
      <w:sz w:val="36"/>
      <w:szCs w:val="36"/>
      <w:lang w:eastAsia="pt-BR"/>
    </w:rPr>
  </w:style>
  <w:style w:type="character" w:customStyle="1" w:styleId="LinkdaInternet">
    <w:name w:val="Link da Internet"/>
    <w:uiPriority w:val="99"/>
    <w:rsid w:val="00694D1E"/>
    <w:rPr>
      <w:color w:val="0000FF"/>
      <w:u w:val="single"/>
    </w:rPr>
  </w:style>
  <w:style w:type="character" w:customStyle="1" w:styleId="Recuodecorpodetexto2Char">
    <w:name w:val="Recuo de corpo de texto 2 Char"/>
    <w:basedOn w:val="Fontepargpadro"/>
    <w:link w:val="Recuodecorpodetexto2"/>
    <w:qFormat/>
    <w:rsid w:val="00694D1E"/>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94D1E"/>
    <w:rPr>
      <w:b/>
      <w:bCs/>
    </w:rPr>
  </w:style>
  <w:style w:type="character" w:customStyle="1" w:styleId="apple-converted-space">
    <w:name w:val="apple-converted-space"/>
    <w:basedOn w:val="Fontepargpadro"/>
    <w:qFormat/>
    <w:rsid w:val="00694D1E"/>
  </w:style>
  <w:style w:type="character" w:customStyle="1" w:styleId="A2">
    <w:name w:val="A2"/>
    <w:uiPriority w:val="99"/>
    <w:qFormat/>
    <w:rsid w:val="00A01BB9"/>
    <w:rPr>
      <w:rFonts w:cs="RPLPUL+Helvetica-Condensed-Bold"/>
      <w:b/>
      <w:bCs/>
      <w:color w:val="000000"/>
      <w:sz w:val="36"/>
      <w:szCs w:val="36"/>
    </w:rPr>
  </w:style>
  <w:style w:type="character" w:customStyle="1" w:styleId="CabealhoChar">
    <w:name w:val="Cabeçalho Char"/>
    <w:basedOn w:val="Fontepargpadro"/>
    <w:link w:val="Cabealho"/>
    <w:qFormat/>
    <w:rsid w:val="00BE6A0A"/>
  </w:style>
  <w:style w:type="character" w:customStyle="1" w:styleId="RodapChar">
    <w:name w:val="Rodapé Char"/>
    <w:basedOn w:val="Fontepargpadro"/>
    <w:link w:val="Rodap"/>
    <w:uiPriority w:val="99"/>
    <w:qFormat/>
    <w:rsid w:val="00BE6A0A"/>
  </w:style>
  <w:style w:type="character" w:customStyle="1" w:styleId="TextodebaloChar">
    <w:name w:val="Texto de balão Char"/>
    <w:basedOn w:val="Fontepargpadro"/>
    <w:link w:val="Textodebalo"/>
    <w:uiPriority w:val="99"/>
    <w:semiHidden/>
    <w:qFormat/>
    <w:rsid w:val="00BE6A0A"/>
    <w:rPr>
      <w:rFonts w:ascii="Tahoma" w:hAnsi="Tahoma" w:cs="Tahoma"/>
      <w:sz w:val="16"/>
      <w:szCs w:val="16"/>
    </w:rPr>
  </w:style>
  <w:style w:type="character" w:styleId="nfase">
    <w:name w:val="Emphasis"/>
    <w:basedOn w:val="Fontepargpadro"/>
    <w:uiPriority w:val="99"/>
    <w:qFormat/>
    <w:rsid w:val="008602FB"/>
    <w:rPr>
      <w:i/>
      <w:iCs/>
    </w:rPr>
  </w:style>
  <w:style w:type="character" w:customStyle="1" w:styleId="Corpodetexto2Char">
    <w:name w:val="Corpo de texto 2 Char"/>
    <w:basedOn w:val="Fontepargpadro"/>
    <w:link w:val="Corpodetexto2"/>
    <w:uiPriority w:val="99"/>
    <w:semiHidden/>
    <w:qFormat/>
    <w:rsid w:val="002C7706"/>
  </w:style>
  <w:style w:type="character" w:customStyle="1" w:styleId="RecuodecorpodetextoChar">
    <w:name w:val="Recuo de corpo de texto Char"/>
    <w:basedOn w:val="Fontepargpadro"/>
    <w:link w:val="Recuodecorpodetexto"/>
    <w:semiHidden/>
    <w:qFormat/>
    <w:rsid w:val="008722FB"/>
    <w:rPr>
      <w:rFonts w:ascii="Times New Roman" w:eastAsia="Times New Roman" w:hAnsi="Times New Roman" w:cs="Times New Roman"/>
      <w:sz w:val="24"/>
      <w:szCs w:val="24"/>
      <w:lang w:eastAsia="pt-BR"/>
    </w:rPr>
  </w:style>
  <w:style w:type="character" w:customStyle="1" w:styleId="Recuodecorpodetexto3Char">
    <w:name w:val="Recuo de corpo de texto 3 Char"/>
    <w:basedOn w:val="Fontepargpadro"/>
    <w:link w:val="Recuodecorpodetexto3"/>
    <w:qFormat/>
    <w:rsid w:val="008722FB"/>
    <w:rPr>
      <w:rFonts w:ascii="Times New Roman" w:eastAsia="Times New Roman" w:hAnsi="Times New Roman" w:cs="Times New Roman"/>
      <w:sz w:val="16"/>
      <w:szCs w:val="16"/>
      <w:lang w:eastAsia="pt-BR"/>
    </w:rPr>
  </w:style>
  <w:style w:type="character" w:customStyle="1" w:styleId="medtextwhite1">
    <w:name w:val="medtext_white1"/>
    <w:qFormat/>
    <w:rsid w:val="008722FB"/>
    <w:rPr>
      <w:rFonts w:ascii="Arial" w:hAnsi="Arial" w:cs="Arial"/>
      <w:color w:val="FFFFFF"/>
      <w:sz w:val="28"/>
      <w:szCs w:val="28"/>
    </w:rPr>
  </w:style>
  <w:style w:type="character" w:customStyle="1" w:styleId="PargrafoChar">
    <w:name w:val="Parágrafo Char"/>
    <w:link w:val="Pargrafo"/>
    <w:qFormat/>
    <w:locked/>
    <w:rsid w:val="00A71AB9"/>
    <w:rPr>
      <w:rFonts w:ascii="Times New Roman" w:eastAsia="Times New Roman" w:hAnsi="Times New Roman" w:cs="Times New Roman"/>
      <w:color w:val="404040"/>
    </w:rPr>
  </w:style>
  <w:style w:type="character" w:customStyle="1" w:styleId="TextodenotaderodapChar">
    <w:name w:val="Texto de nota de rodapé Char"/>
    <w:basedOn w:val="Fontepargpadro"/>
    <w:link w:val="Textodenotaderodap"/>
    <w:uiPriority w:val="99"/>
    <w:semiHidden/>
    <w:qFormat/>
    <w:rsid w:val="000700F5"/>
    <w:rPr>
      <w:sz w:val="20"/>
      <w:szCs w:val="20"/>
    </w:rPr>
  </w:style>
  <w:style w:type="character" w:customStyle="1" w:styleId="ncoradanotaderodap">
    <w:name w:val="Âncora da nota de rodapé"/>
    <w:rPr>
      <w:vertAlign w:val="superscript"/>
    </w:rPr>
  </w:style>
  <w:style w:type="character" w:customStyle="1" w:styleId="FootnoteCharacters">
    <w:name w:val="Footnote Characters"/>
    <w:basedOn w:val="Fontepargpadro"/>
    <w:uiPriority w:val="99"/>
    <w:semiHidden/>
    <w:unhideWhenUsed/>
    <w:qFormat/>
    <w:rsid w:val="000700F5"/>
    <w:rPr>
      <w:vertAlign w:val="superscript"/>
    </w:rPr>
  </w:style>
  <w:style w:type="character" w:customStyle="1" w:styleId="TextodecomentrioChar">
    <w:name w:val="Texto de comentário Char"/>
    <w:basedOn w:val="Fontepargpadro"/>
    <w:link w:val="Textodecomentrio"/>
    <w:uiPriority w:val="99"/>
    <w:semiHidden/>
    <w:qFormat/>
    <w:rPr>
      <w:sz w:val="20"/>
      <w:szCs w:val="20"/>
    </w:rPr>
  </w:style>
  <w:style w:type="character" w:styleId="Refdecomentrio">
    <w:name w:val="annotation reference"/>
    <w:basedOn w:val="Fontepargpadro"/>
    <w:uiPriority w:val="99"/>
    <w:semiHidden/>
    <w:unhideWhenUsed/>
    <w:qFormat/>
    <w:rPr>
      <w:sz w:val="16"/>
      <w:szCs w:val="16"/>
    </w:rPr>
  </w:style>
  <w:style w:type="character" w:customStyle="1" w:styleId="Ttulo1Char">
    <w:name w:val="Título 1 Char"/>
    <w:basedOn w:val="Fontepargpadro"/>
    <w:link w:val="Ttulo1"/>
    <w:uiPriority w:val="9"/>
    <w:qFormat/>
    <w:rsid w:val="009A02FC"/>
    <w:rPr>
      <w:rFonts w:asciiTheme="majorHAnsi" w:eastAsiaTheme="majorEastAsia" w:hAnsiTheme="majorHAnsi" w:cstheme="majorBidi"/>
      <w:color w:val="365F91" w:themeColor="accent1" w:themeShade="BF"/>
      <w:sz w:val="32"/>
      <w:szCs w:val="32"/>
    </w:rPr>
  </w:style>
  <w:style w:type="character" w:customStyle="1" w:styleId="footnotedescriptionChar">
    <w:name w:val="footnote description Char"/>
    <w:qFormat/>
    <w:rsid w:val="009A02FC"/>
    <w:rPr>
      <w:rFonts w:ascii="Times New Roman" w:eastAsia="Times New Roman" w:hAnsi="Times New Roman" w:cs="Times New Roman"/>
      <w:color w:val="000000"/>
      <w:sz w:val="20"/>
      <w:lang w:val="en-US"/>
    </w:rPr>
  </w:style>
  <w:style w:type="character" w:customStyle="1" w:styleId="footnotemark">
    <w:name w:val="footnote mark"/>
    <w:qFormat/>
    <w:rsid w:val="009A02FC"/>
    <w:rPr>
      <w:rFonts w:ascii="Times New Roman" w:eastAsia="Times New Roman" w:hAnsi="Times New Roman" w:cs="Times New Roman"/>
      <w:color w:val="000000"/>
      <w:sz w:val="20"/>
      <w:vertAlign w:val="superscript"/>
    </w:rPr>
  </w:style>
  <w:style w:type="character" w:styleId="HiperlinkVisitado">
    <w:name w:val="FollowedHyperlink"/>
    <w:basedOn w:val="Fontepargpadro"/>
    <w:uiPriority w:val="99"/>
    <w:semiHidden/>
    <w:unhideWhenUsed/>
    <w:qFormat/>
    <w:rsid w:val="00FD27D2"/>
    <w:rPr>
      <w:color w:val="800080" w:themeColor="followedHyperlink"/>
      <w:u w:val="single"/>
    </w:rPr>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rFonts w:cs="Times New Roman"/>
    </w:rPr>
  </w:style>
  <w:style w:type="character" w:customStyle="1" w:styleId="ListLabel155">
    <w:name w:val="ListLabel 155"/>
    <w:qFormat/>
    <w:rPr>
      <w:rFonts w:cs="Times New Roman"/>
      <w:b w:val="0"/>
      <w:color w:val="00000A"/>
    </w:rPr>
  </w:style>
  <w:style w:type="character" w:customStyle="1" w:styleId="ListLabel156">
    <w:name w:val="ListLabel 156"/>
    <w:qFormat/>
    <w:rPr>
      <w:rFonts w:cs="Times New Roman"/>
      <w:b w:val="0"/>
    </w:rPr>
  </w:style>
  <w:style w:type="character" w:customStyle="1" w:styleId="ListLabel157">
    <w:name w:val="ListLabel 157"/>
    <w:qFormat/>
    <w:rPr>
      <w:rFonts w:eastAsia="Times New Roman" w:cs="Times New Roman"/>
    </w:rPr>
  </w:style>
  <w:style w:type="character" w:customStyle="1" w:styleId="ListLabel158">
    <w:name w:val="ListLabel 158"/>
    <w:qFormat/>
    <w:rPr>
      <w:rFonts w:cs="Times New Roman"/>
    </w:rPr>
  </w:style>
  <w:style w:type="character" w:customStyle="1" w:styleId="ListLabel159">
    <w:name w:val="ListLabel 159"/>
    <w:qFormat/>
    <w:rPr>
      <w:rFonts w:cs="Times New Roman"/>
    </w:rPr>
  </w:style>
  <w:style w:type="character" w:customStyle="1" w:styleId="ListLabel160">
    <w:name w:val="ListLabel 160"/>
    <w:qFormat/>
    <w:rPr>
      <w:rFonts w:cs="Times New Roman"/>
    </w:rPr>
  </w:style>
  <w:style w:type="character" w:customStyle="1" w:styleId="ListLabel161">
    <w:name w:val="ListLabel 161"/>
    <w:qFormat/>
    <w:rPr>
      <w:rFonts w:cs="Times New Roman"/>
    </w:rPr>
  </w:style>
  <w:style w:type="character" w:customStyle="1" w:styleId="ListLabel162">
    <w:name w:val="ListLabel 162"/>
    <w:qFormat/>
    <w:rPr>
      <w:rFonts w:cs="Times New Roman"/>
    </w:rPr>
  </w:style>
  <w:style w:type="character" w:customStyle="1" w:styleId="ListLabel163">
    <w:name w:val="ListLabel 163"/>
    <w:qFormat/>
    <w:rPr>
      <w:rFonts w:eastAsia="Times New Roman" w:cs="Times New Roman"/>
    </w:rPr>
  </w:style>
  <w:style w:type="character" w:customStyle="1" w:styleId="ListLabel164">
    <w:name w:val="ListLabel 164"/>
    <w:qFormat/>
    <w:rPr>
      <w:rFonts w:cs="Courier New"/>
    </w:rPr>
  </w:style>
  <w:style w:type="character" w:customStyle="1" w:styleId="ListLabel165">
    <w:name w:val="ListLabel 165"/>
    <w:qFormat/>
    <w:rPr>
      <w:rFonts w:cs="Courier New"/>
    </w:rPr>
  </w:style>
  <w:style w:type="character" w:customStyle="1" w:styleId="ListLabel166">
    <w:name w:val="ListLabel 166"/>
    <w:qFormat/>
    <w:rPr>
      <w:rFonts w:cs="Courier New"/>
    </w:rPr>
  </w:style>
  <w:style w:type="character" w:customStyle="1" w:styleId="ListLabel167">
    <w:name w:val="ListLabel 167"/>
    <w:qFormat/>
    <w:rPr>
      <w:rFonts w:cs="Courier New"/>
    </w:rPr>
  </w:style>
  <w:style w:type="character" w:customStyle="1" w:styleId="ListLabel168">
    <w:name w:val="ListLabel 168"/>
    <w:qFormat/>
    <w:rPr>
      <w:rFonts w:cs="Courier New"/>
    </w:rPr>
  </w:style>
  <w:style w:type="character" w:customStyle="1" w:styleId="ListLabel169">
    <w:name w:val="ListLabel 169"/>
    <w:qFormat/>
    <w:rPr>
      <w:rFonts w:cs="Courier New"/>
    </w:rPr>
  </w:style>
  <w:style w:type="character" w:customStyle="1" w:styleId="ListLabel170">
    <w:name w:val="ListLabel 170"/>
    <w:qFormat/>
    <w:rPr>
      <w:rFonts w:eastAsia="Arial" w:cs="Arial"/>
      <w:b w:val="0"/>
      <w:i w:val="0"/>
      <w:strike w:val="0"/>
      <w:dstrike w:val="0"/>
      <w:color w:val="000000"/>
      <w:position w:val="0"/>
      <w:sz w:val="22"/>
      <w:szCs w:val="22"/>
      <w:u w:val="none" w:color="000000"/>
      <w:vertAlign w:val="baseline"/>
    </w:rPr>
  </w:style>
  <w:style w:type="character" w:customStyle="1" w:styleId="ListLabel171">
    <w:name w:val="ListLabel 171"/>
    <w:qFormat/>
    <w:rPr>
      <w:rFonts w:eastAsia="Arial" w:cs="Arial"/>
      <w:b w:val="0"/>
      <w:i w:val="0"/>
      <w:strike w:val="0"/>
      <w:dstrike w:val="0"/>
      <w:color w:val="000000"/>
      <w:position w:val="0"/>
      <w:sz w:val="22"/>
      <w:szCs w:val="22"/>
      <w:u w:val="none" w:color="000000"/>
      <w:vertAlign w:val="baseline"/>
    </w:rPr>
  </w:style>
  <w:style w:type="character" w:customStyle="1" w:styleId="ListLabel172">
    <w:name w:val="ListLabel 172"/>
    <w:qFormat/>
    <w:rPr>
      <w:rFonts w:eastAsia="Arial" w:cs="Arial"/>
      <w:b w:val="0"/>
      <w:i w:val="0"/>
      <w:strike w:val="0"/>
      <w:dstrike w:val="0"/>
      <w:color w:val="000000"/>
      <w:position w:val="0"/>
      <w:sz w:val="22"/>
      <w:szCs w:val="22"/>
      <w:u w:val="none" w:color="000000"/>
      <w:vertAlign w:val="baseline"/>
    </w:rPr>
  </w:style>
  <w:style w:type="character" w:customStyle="1" w:styleId="ListLabel173">
    <w:name w:val="ListLabel 173"/>
    <w:qFormat/>
    <w:rPr>
      <w:rFonts w:eastAsia="Arial" w:cs="Arial"/>
      <w:b w:val="0"/>
      <w:i w:val="0"/>
      <w:strike w:val="0"/>
      <w:dstrike w:val="0"/>
      <w:color w:val="000000"/>
      <w:position w:val="0"/>
      <w:sz w:val="22"/>
      <w:szCs w:val="22"/>
      <w:u w:val="none" w:color="000000"/>
      <w:vertAlign w:val="baseline"/>
    </w:rPr>
  </w:style>
  <w:style w:type="character" w:customStyle="1" w:styleId="ListLabel174">
    <w:name w:val="ListLabel 174"/>
    <w:qFormat/>
    <w:rPr>
      <w:rFonts w:eastAsia="Arial" w:cs="Arial"/>
      <w:b w:val="0"/>
      <w:i w:val="0"/>
      <w:strike w:val="0"/>
      <w:dstrike w:val="0"/>
      <w:color w:val="000000"/>
      <w:position w:val="0"/>
      <w:sz w:val="22"/>
      <w:szCs w:val="22"/>
      <w:u w:val="none" w:color="000000"/>
      <w:vertAlign w:val="baseline"/>
    </w:rPr>
  </w:style>
  <w:style w:type="character" w:customStyle="1" w:styleId="ListLabel175">
    <w:name w:val="ListLabel 175"/>
    <w:qFormat/>
    <w:rPr>
      <w:rFonts w:eastAsia="Arial" w:cs="Arial"/>
      <w:b w:val="0"/>
      <w:i w:val="0"/>
      <w:strike w:val="0"/>
      <w:dstrike w:val="0"/>
      <w:color w:val="000000"/>
      <w:position w:val="0"/>
      <w:sz w:val="22"/>
      <w:szCs w:val="22"/>
      <w:u w:val="none" w:color="000000"/>
      <w:vertAlign w:val="baseline"/>
    </w:rPr>
  </w:style>
  <w:style w:type="character" w:customStyle="1" w:styleId="ListLabel176">
    <w:name w:val="ListLabel 176"/>
    <w:qFormat/>
    <w:rPr>
      <w:rFonts w:eastAsia="Arial" w:cs="Arial"/>
      <w:b w:val="0"/>
      <w:i w:val="0"/>
      <w:strike w:val="0"/>
      <w:dstrike w:val="0"/>
      <w:color w:val="000000"/>
      <w:position w:val="0"/>
      <w:sz w:val="22"/>
      <w:szCs w:val="22"/>
      <w:u w:val="none" w:color="000000"/>
      <w:vertAlign w:val="baseline"/>
    </w:rPr>
  </w:style>
  <w:style w:type="character" w:customStyle="1" w:styleId="ListLabel177">
    <w:name w:val="ListLabel 177"/>
    <w:qFormat/>
    <w:rPr>
      <w:rFonts w:eastAsia="Arial" w:cs="Arial"/>
      <w:b w:val="0"/>
      <w:i w:val="0"/>
      <w:strike w:val="0"/>
      <w:dstrike w:val="0"/>
      <w:color w:val="000000"/>
      <w:position w:val="0"/>
      <w:sz w:val="22"/>
      <w:szCs w:val="22"/>
      <w:u w:val="none" w:color="000000"/>
      <w:vertAlign w:val="baseline"/>
    </w:rPr>
  </w:style>
  <w:style w:type="character" w:customStyle="1" w:styleId="ListLabel178">
    <w:name w:val="ListLabel 178"/>
    <w:qFormat/>
    <w:rPr>
      <w:rFonts w:eastAsia="Arial" w:cs="Arial"/>
      <w:b w:val="0"/>
      <w:i w:val="0"/>
      <w:strike w:val="0"/>
      <w:dstrike w:val="0"/>
      <w:color w:val="000000"/>
      <w:position w:val="0"/>
      <w:sz w:val="22"/>
      <w:szCs w:val="22"/>
      <w:u w:val="none" w:color="000000"/>
      <w:vertAlign w:val="baseline"/>
    </w:rPr>
  </w:style>
  <w:style w:type="character" w:customStyle="1" w:styleId="ListLabel179">
    <w:name w:val="ListLabel 179"/>
    <w:qFormat/>
    <w:rPr>
      <w:rFonts w:eastAsia="Arial" w:cs="Arial"/>
      <w:b w:val="0"/>
      <w:i w:val="0"/>
      <w:strike w:val="0"/>
      <w:dstrike w:val="0"/>
      <w:color w:val="000000"/>
      <w:position w:val="0"/>
      <w:sz w:val="22"/>
      <w:szCs w:val="22"/>
      <w:u w:val="none" w:color="000000"/>
      <w:vertAlign w:val="baseline"/>
    </w:rPr>
  </w:style>
  <w:style w:type="character" w:customStyle="1" w:styleId="ListLabel180">
    <w:name w:val="ListLabel 180"/>
    <w:qFormat/>
    <w:rPr>
      <w:rFonts w:eastAsia="Arial" w:cs="Arial"/>
      <w:b w:val="0"/>
      <w:i w:val="0"/>
      <w:strike w:val="0"/>
      <w:dstrike w:val="0"/>
      <w:color w:val="000000"/>
      <w:position w:val="0"/>
      <w:sz w:val="22"/>
      <w:szCs w:val="22"/>
      <w:u w:val="none" w:color="000000"/>
      <w:vertAlign w:val="baseline"/>
    </w:rPr>
  </w:style>
  <w:style w:type="character" w:customStyle="1" w:styleId="ListLabel181">
    <w:name w:val="ListLabel 181"/>
    <w:qFormat/>
    <w:rPr>
      <w:rFonts w:eastAsia="Arial" w:cs="Arial"/>
      <w:b w:val="0"/>
      <w:i w:val="0"/>
      <w:strike w:val="0"/>
      <w:dstrike w:val="0"/>
      <w:color w:val="000000"/>
      <w:position w:val="0"/>
      <w:sz w:val="22"/>
      <w:szCs w:val="22"/>
      <w:u w:val="none" w:color="000000"/>
      <w:vertAlign w:val="baseline"/>
    </w:rPr>
  </w:style>
  <w:style w:type="character" w:customStyle="1" w:styleId="ListLabel182">
    <w:name w:val="ListLabel 182"/>
    <w:qFormat/>
    <w:rPr>
      <w:rFonts w:eastAsia="Arial" w:cs="Arial"/>
      <w:b w:val="0"/>
      <w:i w:val="0"/>
      <w:strike w:val="0"/>
      <w:dstrike w:val="0"/>
      <w:color w:val="000000"/>
      <w:position w:val="0"/>
      <w:sz w:val="22"/>
      <w:szCs w:val="22"/>
      <w:u w:val="none" w:color="000000"/>
      <w:vertAlign w:val="baseline"/>
    </w:rPr>
  </w:style>
  <w:style w:type="character" w:customStyle="1" w:styleId="ListLabel183">
    <w:name w:val="ListLabel 183"/>
    <w:qFormat/>
    <w:rPr>
      <w:rFonts w:eastAsia="Arial" w:cs="Arial"/>
      <w:b w:val="0"/>
      <w:i w:val="0"/>
      <w:strike w:val="0"/>
      <w:dstrike w:val="0"/>
      <w:color w:val="000000"/>
      <w:position w:val="0"/>
      <w:sz w:val="22"/>
      <w:szCs w:val="22"/>
      <w:u w:val="none" w:color="000000"/>
      <w:vertAlign w:val="baseline"/>
    </w:rPr>
  </w:style>
  <w:style w:type="character" w:customStyle="1" w:styleId="ListLabel184">
    <w:name w:val="ListLabel 184"/>
    <w:qFormat/>
    <w:rPr>
      <w:rFonts w:eastAsia="Arial" w:cs="Arial"/>
      <w:b w:val="0"/>
      <w:i w:val="0"/>
      <w:strike w:val="0"/>
      <w:dstrike w:val="0"/>
      <w:color w:val="000000"/>
      <w:position w:val="0"/>
      <w:sz w:val="22"/>
      <w:szCs w:val="22"/>
      <w:u w:val="none" w:color="000000"/>
      <w:vertAlign w:val="baseline"/>
    </w:rPr>
  </w:style>
  <w:style w:type="character" w:customStyle="1" w:styleId="ListLabel185">
    <w:name w:val="ListLabel 185"/>
    <w:qFormat/>
    <w:rPr>
      <w:rFonts w:eastAsia="Arial" w:cs="Arial"/>
      <w:b w:val="0"/>
      <w:i w:val="0"/>
      <w:strike w:val="0"/>
      <w:dstrike w:val="0"/>
      <w:color w:val="000000"/>
      <w:position w:val="0"/>
      <w:sz w:val="22"/>
      <w:szCs w:val="22"/>
      <w:u w:val="none" w:color="000000"/>
      <w:vertAlign w:val="baseline"/>
    </w:rPr>
  </w:style>
  <w:style w:type="character" w:customStyle="1" w:styleId="ListLabel186">
    <w:name w:val="ListLabel 186"/>
    <w:qFormat/>
    <w:rPr>
      <w:rFonts w:eastAsia="Arial" w:cs="Arial"/>
      <w:b w:val="0"/>
      <w:i w:val="0"/>
      <w:strike w:val="0"/>
      <w:dstrike w:val="0"/>
      <w:color w:val="000000"/>
      <w:position w:val="0"/>
      <w:sz w:val="22"/>
      <w:szCs w:val="22"/>
      <w:u w:val="none" w:color="000000"/>
      <w:vertAlign w:val="baseline"/>
    </w:rPr>
  </w:style>
  <w:style w:type="character" w:customStyle="1" w:styleId="ListLabel187">
    <w:name w:val="ListLabel 187"/>
    <w:qFormat/>
    <w:rPr>
      <w:rFonts w:eastAsia="Arial" w:cs="Arial"/>
      <w:b w:val="0"/>
      <w:i w:val="0"/>
      <w:strike w:val="0"/>
      <w:dstrike w:val="0"/>
      <w:color w:val="000000"/>
      <w:position w:val="0"/>
      <w:sz w:val="22"/>
      <w:szCs w:val="22"/>
      <w:u w:val="none" w:color="000000"/>
      <w:vertAlign w:val="baseline"/>
    </w:rPr>
  </w:style>
  <w:style w:type="character" w:customStyle="1" w:styleId="ListLabel188">
    <w:name w:val="ListLabel 188"/>
    <w:qFormat/>
    <w:rPr>
      <w:rFonts w:asciiTheme="minorHAnsi" w:hAnsiTheme="minorHAnsi"/>
      <w:sz w:val="22"/>
      <w:szCs w:val="22"/>
    </w:rPr>
  </w:style>
  <w:style w:type="character" w:customStyle="1" w:styleId="ListLabel189">
    <w:name w:val="ListLabel 189"/>
    <w:qFormat/>
    <w:rPr>
      <w:rFonts w:ascii="Calibri Light" w:hAnsi="Calibri Light" w:cs="Calibri"/>
    </w:rPr>
  </w:style>
  <w:style w:type="character" w:customStyle="1" w:styleId="ListLabel190">
    <w:name w:val="ListLabel 190"/>
    <w:qFormat/>
    <w:rPr>
      <w:rFonts w:ascii="Calibri Light" w:hAnsi="Calibri Light" w:cs="Calibri"/>
      <w:lang w:val="en-US"/>
    </w:rPr>
  </w:style>
  <w:style w:type="character" w:customStyle="1" w:styleId="ListLabel191">
    <w:name w:val="ListLabel 191"/>
    <w:qFormat/>
    <w:rPr>
      <w:rFonts w:ascii="Calibri Light" w:hAnsi="Calibri Light" w:cs="Calibri"/>
      <w:bCs/>
      <w:u w:val="single"/>
    </w:rPr>
  </w:style>
  <w:style w:type="character" w:customStyle="1" w:styleId="ListLabel192">
    <w:name w:val="ListLabel 192"/>
    <w:qFormat/>
    <w:rPr>
      <w:rFonts w:ascii="Calibri Light" w:hAnsi="Calibri Light" w:cs="Calibri"/>
    </w:rPr>
  </w:style>
  <w:style w:type="character" w:customStyle="1" w:styleId="ListLabel193">
    <w:name w:val="ListLabel 193"/>
    <w:qFormat/>
    <w:rPr>
      <w:rFonts w:ascii="Calibri Light" w:hAnsi="Calibri Light" w:cs="Calibri"/>
      <w:u w:val="single"/>
    </w:rPr>
  </w:style>
  <w:style w:type="character" w:customStyle="1" w:styleId="ListLabel194">
    <w:name w:val="ListLabel 194"/>
    <w:qFormat/>
    <w:rPr>
      <w:rFonts w:ascii="Calibri Light" w:hAnsi="Calibri Light" w:cs="Tahoma"/>
      <w:sz w:val="22"/>
      <w:szCs w:val="22"/>
    </w:rPr>
  </w:style>
  <w:style w:type="character" w:customStyle="1" w:styleId="ListLabel195">
    <w:name w:val="ListLabel 195"/>
    <w:qFormat/>
    <w:rPr>
      <w:rFonts w:ascii="Calibri Light" w:hAnsi="Calibri Light" w:cs="Tahoma"/>
    </w:rPr>
  </w:style>
  <w:style w:type="character" w:customStyle="1" w:styleId="ListLabel196">
    <w:name w:val="ListLabel 196"/>
    <w:qFormat/>
    <w:rPr>
      <w:rFonts w:ascii="Calibri Light" w:eastAsia="Times New Roman" w:hAnsi="Calibri Light" w:cs="Arial"/>
      <w:color w:val="1155CC"/>
      <w:u w:val="single"/>
      <w:shd w:val="clear" w:color="auto" w:fill="FFFFFF"/>
      <w:lang w:eastAsia="pt-BR"/>
    </w:rPr>
  </w:style>
  <w:style w:type="character" w:customStyle="1" w:styleId="ListLabel197">
    <w:name w:val="ListLabel 197"/>
    <w:qFormat/>
    <w:rPr>
      <w:rFonts w:ascii="Calibri Light" w:eastAsia="Times New Roman" w:hAnsi="Calibri Light" w:cs="Arial"/>
      <w:color w:val="1155CC"/>
      <w:shd w:val="clear" w:color="auto" w:fill="FFFFFF"/>
      <w:lang w:eastAsia="pt-BR"/>
    </w:rPr>
  </w:style>
  <w:style w:type="character" w:customStyle="1" w:styleId="ListLabel198">
    <w:name w:val="ListLabel 198"/>
    <w:qFormat/>
    <w:rPr>
      <w:rFonts w:ascii="Calibri Light" w:eastAsia="Times New Roman" w:hAnsi="Calibri Light" w:cs="Times New Roman"/>
      <w:color w:val="0000FF"/>
      <w:u w:val="single"/>
      <w:shd w:val="clear" w:color="auto" w:fill="FFFFFF"/>
      <w:lang w:val="es-AR" w:eastAsia="pt-BR"/>
    </w:rPr>
  </w:style>
  <w:style w:type="character" w:customStyle="1" w:styleId="ListLabel199">
    <w:name w:val="ListLabel 199"/>
    <w:qFormat/>
    <w:rPr>
      <w:rFonts w:ascii="Calibri Light" w:eastAsia="Times New Roman" w:hAnsi="Calibri Light" w:cs="Times New Roman"/>
      <w:color w:val="0000FF"/>
      <w:u w:val="single"/>
      <w:shd w:val="clear" w:color="auto" w:fill="FFFFFF"/>
      <w:lang w:eastAsia="pt-BR"/>
    </w:rPr>
  </w:style>
  <w:style w:type="character" w:customStyle="1" w:styleId="ListLabel200">
    <w:name w:val="ListLabel 200"/>
    <w:qFormat/>
    <w:rPr>
      <w:rFonts w:ascii="Calibri Light" w:hAnsi="Calibri Light"/>
      <w:color w:val="00000A"/>
    </w:rPr>
  </w:style>
  <w:style w:type="character" w:customStyle="1" w:styleId="ListLabel201">
    <w:name w:val="ListLabel 201"/>
    <w:qFormat/>
    <w:rPr>
      <w:rFonts w:ascii="Calibri Light" w:eastAsia="Times New Roman" w:hAnsi="Calibri Light" w:cs="Calibri"/>
      <w:bCs/>
      <w:sz w:val="24"/>
      <w:szCs w:val="24"/>
      <w:lang w:eastAsia="pt-BR"/>
    </w:rPr>
  </w:style>
  <w:style w:type="character" w:customStyle="1" w:styleId="ListLabel202">
    <w:name w:val="ListLabel 202"/>
    <w:qFormat/>
    <w:rPr>
      <w:rFonts w:ascii="Calibri Light" w:eastAsia="Times New Roman" w:hAnsi="Calibri Light" w:cs="Calibri"/>
      <w:color w:val="0000FF"/>
      <w:sz w:val="24"/>
      <w:szCs w:val="24"/>
      <w:u w:val="single"/>
      <w:lang w:eastAsia="pt-BR"/>
    </w:rPr>
  </w:style>
  <w:style w:type="character" w:customStyle="1" w:styleId="ListLabel203">
    <w:name w:val="ListLabel 203"/>
    <w:qFormat/>
    <w:rPr>
      <w:rFonts w:ascii="Calibri Light" w:eastAsia="Times New Roman" w:hAnsi="Calibri Light" w:cs="Calibri"/>
      <w:sz w:val="24"/>
      <w:szCs w:val="24"/>
      <w:u w:val="single"/>
      <w:lang w:eastAsia="pt-BR"/>
    </w:rPr>
  </w:style>
  <w:style w:type="character" w:customStyle="1" w:styleId="ListLabel204">
    <w:name w:val="ListLabel 204"/>
    <w:qFormat/>
    <w:rPr>
      <w:rFonts w:ascii="Calibri Light" w:eastAsia="Arial" w:hAnsi="Calibri Light" w:cs="Calibri"/>
      <w:sz w:val="24"/>
      <w:szCs w:val="24"/>
      <w:u w:val="single"/>
      <w:lang w:eastAsia="pt-BR"/>
    </w:rPr>
  </w:style>
  <w:style w:type="character" w:customStyle="1" w:styleId="ListLabel205">
    <w:name w:val="ListLabel 205"/>
    <w:qFormat/>
    <w:rPr>
      <w:rFonts w:ascii="Calibri Light" w:hAnsi="Calibri Light"/>
      <w:sz w:val="24"/>
      <w:szCs w:val="24"/>
      <w:u w:val="single"/>
    </w:rPr>
  </w:style>
  <w:style w:type="character" w:customStyle="1" w:styleId="ListLabel206">
    <w:name w:val="ListLabel 206"/>
    <w:qFormat/>
    <w:rPr>
      <w:rFonts w:ascii="Calibri Light" w:eastAsia="Times New Roman" w:hAnsi="Calibri Light" w:cs="Calibri"/>
      <w:bCs/>
      <w:i/>
      <w:sz w:val="24"/>
      <w:szCs w:val="24"/>
      <w:u w:val="single"/>
      <w:lang w:eastAsia="pt-BR"/>
    </w:rPr>
  </w:style>
  <w:style w:type="character" w:customStyle="1" w:styleId="ListLabel207">
    <w:name w:val="ListLabel 207"/>
    <w:qFormat/>
    <w:rPr>
      <w:rFonts w:eastAsia="Times New Roman" w:cs="Calibri"/>
      <w:bCs/>
      <w:i/>
      <w:u w:val="single"/>
    </w:rPr>
  </w:style>
  <w:style w:type="character" w:customStyle="1" w:styleId="ListLabel208">
    <w:name w:val="ListLabel 208"/>
    <w:qFormat/>
    <w:rPr>
      <w:rFonts w:eastAsia="Times New Roman" w:cs="Calibri"/>
      <w:color w:val="0000FF"/>
      <w:u w:val="single"/>
      <w:lang w:eastAsia="pt-BR"/>
    </w:rPr>
  </w:style>
  <w:style w:type="character" w:customStyle="1" w:styleId="ListLabel209">
    <w:name w:val="ListLabel 209"/>
    <w:qFormat/>
    <w:rPr>
      <w:rFonts w:eastAsia="Times New Roman" w:cs="Calibri"/>
      <w:u w:val="single"/>
      <w:lang w:eastAsia="pt-BR"/>
    </w:rPr>
  </w:style>
  <w:style w:type="character" w:customStyle="1" w:styleId="ListLabel210">
    <w:name w:val="ListLabel 210"/>
    <w:qFormat/>
    <w:rPr>
      <w:rFonts w:eastAsia="Times New Roman"/>
      <w:color w:val="0000FF"/>
      <w:u w:val="single"/>
      <w:lang w:eastAsia="pt-BR"/>
    </w:rPr>
  </w:style>
  <w:style w:type="character" w:customStyle="1" w:styleId="ListLabel211">
    <w:name w:val="ListLabel 211"/>
    <w:qFormat/>
    <w:rPr>
      <w:rFonts w:cs="Times New Roman"/>
      <w:i/>
      <w:iCs/>
    </w:rPr>
  </w:style>
  <w:style w:type="character" w:customStyle="1" w:styleId="ListLabel212">
    <w:name w:val="ListLabel 212"/>
    <w:qFormat/>
    <w:rPr>
      <w:rFonts w:cs="Times New Roman"/>
      <w:iCs/>
    </w:rPr>
  </w:style>
  <w:style w:type="character" w:customStyle="1" w:styleId="ListLabel213">
    <w:name w:val="ListLabel 213"/>
    <w:qFormat/>
    <w:rPr>
      <w:rFonts w:cs="Times New Roman"/>
      <w:color w:val="00000A"/>
    </w:rPr>
  </w:style>
  <w:style w:type="character" w:customStyle="1" w:styleId="ListLabel214">
    <w:name w:val="ListLabel 214"/>
    <w:qFormat/>
  </w:style>
  <w:style w:type="character" w:customStyle="1" w:styleId="Caracteresdenotaderodap">
    <w:name w:val="Caracteres de nota de rodapé"/>
    <w:qFormat/>
  </w:style>
  <w:style w:type="character" w:customStyle="1" w:styleId="ncoradanotadefim">
    <w:name w:val="Âncora da nota de fim"/>
    <w:rPr>
      <w:vertAlign w:val="superscript"/>
    </w:rPr>
  </w:style>
  <w:style w:type="character" w:customStyle="1" w:styleId="Caracteresdenotadefim">
    <w:name w:val="Caracteres de nota de fim"/>
    <w:qFormat/>
  </w:style>
  <w:style w:type="paragraph" w:styleId="Ttulo">
    <w:name w:val="Title"/>
    <w:basedOn w:val="Normal"/>
    <w:next w:val="Corpodetexto"/>
    <w:qFormat/>
    <w:pPr>
      <w:keepNext/>
      <w:spacing w:before="240" w:after="120"/>
    </w:pPr>
    <w:rPr>
      <w:rFonts w:ascii="Liberation Sans" w:eastAsia="Microsoft YaHei" w:hAnsi="Liberation Sans" w:cs="Arial"/>
      <w:sz w:val="28"/>
      <w:szCs w:val="28"/>
    </w:rPr>
  </w:style>
  <w:style w:type="paragraph" w:styleId="Corpodetexto">
    <w:name w:val="Body Text"/>
    <w:basedOn w:val="Normal"/>
    <w:pPr>
      <w:spacing w:after="140"/>
    </w:p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PargrafodaLista">
    <w:name w:val="List Paragraph"/>
    <w:basedOn w:val="Normal"/>
    <w:uiPriority w:val="34"/>
    <w:qFormat/>
    <w:rsid w:val="00694D1E"/>
    <w:pPr>
      <w:ind w:left="720"/>
      <w:contextualSpacing/>
    </w:pPr>
  </w:style>
  <w:style w:type="paragraph" w:styleId="NormalWeb">
    <w:name w:val="Normal (Web)"/>
    <w:basedOn w:val="Normal"/>
    <w:uiPriority w:val="99"/>
    <w:qFormat/>
    <w:rsid w:val="00694D1E"/>
    <w:pPr>
      <w:spacing w:beforeAutospacing="1" w:afterAutospacing="1" w:line="240" w:lineRule="auto"/>
    </w:pPr>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qFormat/>
    <w:rsid w:val="00694D1E"/>
    <w:pPr>
      <w:spacing w:after="120" w:line="480" w:lineRule="auto"/>
      <w:ind w:left="283"/>
    </w:pPr>
    <w:rPr>
      <w:rFonts w:ascii="Times New Roman" w:eastAsia="Times New Roman" w:hAnsi="Times New Roman" w:cs="Times New Roman"/>
      <w:sz w:val="24"/>
      <w:szCs w:val="24"/>
      <w:lang w:eastAsia="pt-BR"/>
    </w:rPr>
  </w:style>
  <w:style w:type="paragraph" w:customStyle="1" w:styleId="Default">
    <w:name w:val="Default"/>
    <w:qFormat/>
    <w:rsid w:val="004E1336"/>
    <w:rPr>
      <w:rFonts w:ascii="Times New Roman" w:eastAsia="Calibri" w:hAnsi="Times New Roman" w:cs="Times New Roman"/>
      <w:color w:val="000000"/>
      <w:sz w:val="24"/>
      <w:szCs w:val="24"/>
    </w:rPr>
  </w:style>
  <w:style w:type="paragraph" w:customStyle="1" w:styleId="Pa0">
    <w:name w:val="Pa0"/>
    <w:basedOn w:val="Default"/>
    <w:next w:val="Default"/>
    <w:uiPriority w:val="99"/>
    <w:qFormat/>
    <w:rsid w:val="00A01BB9"/>
    <w:pPr>
      <w:spacing w:line="201" w:lineRule="atLeast"/>
    </w:pPr>
    <w:rPr>
      <w:rFonts w:ascii="RPLPUL+Helvetica-Condensed-Bold" w:hAnsi="RPLPUL+Helvetica-Condensed-Bold" w:cstheme="minorBidi"/>
      <w:color w:val="00000A"/>
    </w:rPr>
  </w:style>
  <w:style w:type="paragraph" w:styleId="Cabealho">
    <w:name w:val="header"/>
    <w:basedOn w:val="Normal"/>
    <w:link w:val="CabealhoChar"/>
    <w:uiPriority w:val="99"/>
    <w:unhideWhenUsed/>
    <w:rsid w:val="00BE6A0A"/>
    <w:pPr>
      <w:tabs>
        <w:tab w:val="center" w:pos="4252"/>
        <w:tab w:val="right" w:pos="8504"/>
      </w:tabs>
      <w:spacing w:after="0" w:line="240" w:lineRule="auto"/>
    </w:pPr>
  </w:style>
  <w:style w:type="paragraph" w:styleId="Rodap">
    <w:name w:val="footer"/>
    <w:basedOn w:val="Normal"/>
    <w:link w:val="RodapChar"/>
    <w:uiPriority w:val="99"/>
    <w:unhideWhenUsed/>
    <w:rsid w:val="00BE6A0A"/>
    <w:pPr>
      <w:tabs>
        <w:tab w:val="center" w:pos="4252"/>
        <w:tab w:val="right" w:pos="8504"/>
      </w:tabs>
      <w:spacing w:after="0" w:line="240" w:lineRule="auto"/>
    </w:pPr>
  </w:style>
  <w:style w:type="paragraph" w:styleId="Textodebalo">
    <w:name w:val="Balloon Text"/>
    <w:basedOn w:val="Normal"/>
    <w:link w:val="TextodebaloChar"/>
    <w:uiPriority w:val="99"/>
    <w:semiHidden/>
    <w:unhideWhenUsed/>
    <w:qFormat/>
    <w:rsid w:val="00BE6A0A"/>
    <w:pPr>
      <w:spacing w:after="0" w:line="240" w:lineRule="auto"/>
    </w:pPr>
    <w:rPr>
      <w:rFonts w:ascii="Tahoma" w:hAnsi="Tahoma" w:cs="Tahoma"/>
      <w:sz w:val="16"/>
      <w:szCs w:val="16"/>
    </w:rPr>
  </w:style>
  <w:style w:type="paragraph" w:styleId="Corpodetexto2">
    <w:name w:val="Body Text 2"/>
    <w:basedOn w:val="Normal"/>
    <w:link w:val="Corpodetexto2Char"/>
    <w:uiPriority w:val="99"/>
    <w:semiHidden/>
    <w:unhideWhenUsed/>
    <w:qFormat/>
    <w:rsid w:val="002C7706"/>
    <w:pPr>
      <w:spacing w:after="120" w:line="480" w:lineRule="auto"/>
    </w:pPr>
  </w:style>
  <w:style w:type="paragraph" w:styleId="Recuodecorpodetexto">
    <w:name w:val="Body Text Indent"/>
    <w:basedOn w:val="Normal"/>
    <w:link w:val="RecuodecorpodetextoChar"/>
    <w:semiHidden/>
    <w:unhideWhenUsed/>
    <w:rsid w:val="008722FB"/>
    <w:pPr>
      <w:spacing w:after="120" w:line="240" w:lineRule="auto"/>
      <w:ind w:left="283"/>
    </w:pPr>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qFormat/>
    <w:rsid w:val="008722FB"/>
    <w:pPr>
      <w:spacing w:after="120" w:line="240" w:lineRule="auto"/>
      <w:ind w:left="283"/>
    </w:pPr>
    <w:rPr>
      <w:rFonts w:ascii="Times New Roman" w:eastAsia="Times New Roman" w:hAnsi="Times New Roman" w:cs="Times New Roman"/>
      <w:sz w:val="16"/>
      <w:szCs w:val="16"/>
      <w:lang w:eastAsia="pt-BR"/>
    </w:rPr>
  </w:style>
  <w:style w:type="paragraph" w:customStyle="1" w:styleId="Pargrafo">
    <w:name w:val="Parágrafo"/>
    <w:basedOn w:val="Normal"/>
    <w:link w:val="PargrafoChar"/>
    <w:qFormat/>
    <w:rsid w:val="00A71AB9"/>
    <w:pPr>
      <w:spacing w:after="120"/>
      <w:ind w:firstLine="708"/>
      <w:jc w:val="both"/>
    </w:pPr>
    <w:rPr>
      <w:rFonts w:ascii="Times New Roman" w:eastAsia="Times New Roman" w:hAnsi="Times New Roman" w:cs="Times New Roman"/>
      <w:color w:val="404040"/>
    </w:rPr>
  </w:style>
  <w:style w:type="paragraph" w:styleId="Textodenotaderodap">
    <w:name w:val="footnote text"/>
    <w:basedOn w:val="Normal"/>
    <w:link w:val="TextodenotaderodapChar"/>
    <w:uiPriority w:val="99"/>
    <w:semiHidden/>
    <w:unhideWhenUsed/>
    <w:rsid w:val="000700F5"/>
    <w:pPr>
      <w:spacing w:after="0" w:line="240" w:lineRule="auto"/>
    </w:pPr>
    <w:rPr>
      <w:sz w:val="20"/>
      <w:szCs w:val="20"/>
    </w:rPr>
  </w:style>
  <w:style w:type="paragraph" w:styleId="Textodecomentrio">
    <w:name w:val="annotation text"/>
    <w:basedOn w:val="Normal"/>
    <w:link w:val="TextodecomentrioChar"/>
    <w:uiPriority w:val="99"/>
    <w:semiHidden/>
    <w:unhideWhenUsed/>
    <w:qFormat/>
    <w:pPr>
      <w:spacing w:line="240" w:lineRule="auto"/>
    </w:pPr>
    <w:rPr>
      <w:sz w:val="20"/>
      <w:szCs w:val="20"/>
    </w:rPr>
  </w:style>
  <w:style w:type="paragraph" w:customStyle="1" w:styleId="Normal1">
    <w:name w:val="Normal1"/>
    <w:qFormat/>
    <w:rsid w:val="008A50E8"/>
    <w:rPr>
      <w:rFonts w:ascii="Times New Roman" w:eastAsia="Times New Roman" w:hAnsi="Times New Roman" w:cs="Times New Roman"/>
      <w:color w:val="000000"/>
      <w:sz w:val="20"/>
      <w:szCs w:val="20"/>
      <w:lang w:eastAsia="pt-BR"/>
    </w:rPr>
  </w:style>
  <w:style w:type="paragraph" w:customStyle="1" w:styleId="Normal2">
    <w:name w:val="Normal2"/>
    <w:qFormat/>
    <w:rsid w:val="00D3305E"/>
    <w:rPr>
      <w:rFonts w:ascii="Times New Roman" w:eastAsia="Times New Roman" w:hAnsi="Times New Roman" w:cs="Times New Roman"/>
      <w:color w:val="000000"/>
      <w:sz w:val="20"/>
      <w:szCs w:val="20"/>
      <w:lang w:eastAsia="pt-BR"/>
    </w:rPr>
  </w:style>
  <w:style w:type="paragraph" w:customStyle="1" w:styleId="Normal3">
    <w:name w:val="Normal3"/>
    <w:qFormat/>
    <w:rsid w:val="0006100A"/>
    <w:pPr>
      <w:widowControl w:val="0"/>
    </w:pPr>
    <w:rPr>
      <w:rFonts w:ascii="Calibri" w:eastAsia="Calibri" w:hAnsi="Calibri" w:cs="Calibri"/>
      <w:color w:val="000000"/>
      <w:lang w:eastAsia="pt-BR"/>
    </w:rPr>
  </w:style>
  <w:style w:type="paragraph" w:customStyle="1" w:styleId="Cabealho1">
    <w:name w:val="Cabeçalho1"/>
    <w:basedOn w:val="Ttulo2"/>
    <w:qFormat/>
    <w:rsid w:val="00D546C6"/>
    <w:pPr>
      <w:keepNext/>
      <w:spacing w:beforeAutospacing="0" w:after="60" w:afterAutospacing="0"/>
      <w:ind w:right="51"/>
      <w:jc w:val="center"/>
    </w:pPr>
    <w:rPr>
      <w:rFonts w:ascii="Arial" w:eastAsia="Calibri" w:hAnsi="Arial" w:cs="Arial"/>
      <w:bCs w:val="0"/>
      <w:sz w:val="20"/>
      <w:szCs w:val="20"/>
    </w:rPr>
  </w:style>
  <w:style w:type="paragraph" w:customStyle="1" w:styleId="footnotedescription">
    <w:name w:val="footnote description"/>
    <w:next w:val="Normal"/>
    <w:qFormat/>
    <w:rsid w:val="009A02FC"/>
    <w:pPr>
      <w:spacing w:line="259" w:lineRule="auto"/>
    </w:pPr>
    <w:rPr>
      <w:rFonts w:ascii="Times New Roman" w:eastAsia="Times New Roman" w:hAnsi="Times New Roman" w:cs="Times New Roman"/>
      <w:color w:val="000000"/>
      <w:sz w:val="20"/>
      <w:lang w:val="en-US"/>
    </w:rPr>
  </w:style>
  <w:style w:type="paragraph" w:styleId="CabealhodoSumrio">
    <w:name w:val="TOC Heading"/>
    <w:basedOn w:val="Ttulo1"/>
    <w:next w:val="Normal"/>
    <w:uiPriority w:val="39"/>
    <w:unhideWhenUsed/>
    <w:qFormat/>
    <w:rsid w:val="00C24F1E"/>
    <w:pPr>
      <w:spacing w:line="259" w:lineRule="auto"/>
    </w:pPr>
    <w:rPr>
      <w:lang w:eastAsia="pt-BR"/>
    </w:rPr>
  </w:style>
  <w:style w:type="paragraph" w:styleId="Sumrio1">
    <w:name w:val="toc 1"/>
    <w:basedOn w:val="Normal"/>
    <w:next w:val="Normal"/>
    <w:autoRedefine/>
    <w:uiPriority w:val="39"/>
    <w:unhideWhenUsed/>
    <w:rsid w:val="00C24F1E"/>
    <w:pPr>
      <w:spacing w:after="100"/>
    </w:pPr>
  </w:style>
  <w:style w:type="paragraph" w:styleId="Sumrio2">
    <w:name w:val="toc 2"/>
    <w:basedOn w:val="Normal"/>
    <w:next w:val="Normal"/>
    <w:autoRedefine/>
    <w:uiPriority w:val="39"/>
    <w:unhideWhenUsed/>
    <w:rsid w:val="00C24F1E"/>
    <w:pPr>
      <w:spacing w:after="100"/>
      <w:ind w:left="220"/>
    </w:pPr>
  </w:style>
  <w:style w:type="paragraph" w:customStyle="1" w:styleId="m-102272391279184020rtejustify">
    <w:name w:val="m_-102272391279184020rtejustify"/>
    <w:basedOn w:val="Normal"/>
    <w:qFormat/>
    <w:rsid w:val="009738F5"/>
    <w:pPr>
      <w:spacing w:beforeAutospacing="1" w:afterAutospacing="1" w:line="240" w:lineRule="auto"/>
    </w:pPr>
    <w:rPr>
      <w:rFonts w:ascii="Times New Roman" w:eastAsia="Times New Roman" w:hAnsi="Times New Roman" w:cs="Times New Roman"/>
      <w:sz w:val="24"/>
      <w:szCs w:val="24"/>
      <w:lang w:eastAsia="pt-BR"/>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table" w:styleId="Tabelacomgrade">
    <w:name w:val="Table Grid"/>
    <w:basedOn w:val="Tabelanormal"/>
    <w:uiPriority w:val="59"/>
    <w:rsid w:val="00E355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5"/>
    <w:basedOn w:val="Tabelanormal"/>
    <w:rsid w:val="00273F2C"/>
    <w:rPr>
      <w:color w:val="000000"/>
      <w:lang w:eastAsia="pt-BR"/>
    </w:rPr>
    <w:tblPr>
      <w:tblStyleRowBandSize w:val="1"/>
      <w:tblStyleColBandSize w:val="1"/>
    </w:tblPr>
  </w:style>
  <w:style w:type="table" w:customStyle="1" w:styleId="4">
    <w:name w:val="4"/>
    <w:basedOn w:val="Tabelanormal"/>
    <w:rsid w:val="00273F2C"/>
    <w:rPr>
      <w:color w:val="000000"/>
      <w:lang w:eastAsia="pt-BR"/>
    </w:rPr>
    <w:tblPr>
      <w:tblStyleRowBandSize w:val="1"/>
      <w:tblStyleColBandSize w:val="1"/>
    </w:tblPr>
  </w:style>
  <w:style w:type="table" w:customStyle="1" w:styleId="3">
    <w:name w:val="3"/>
    <w:basedOn w:val="Tabelanormal"/>
    <w:rsid w:val="001A0E95"/>
    <w:rPr>
      <w:color w:val="000000"/>
      <w:lang w:eastAsia="pt-BR"/>
    </w:rPr>
    <w:tblPr>
      <w:tblStyleRowBandSize w:val="1"/>
      <w:tblStyleColBandSize w:val="1"/>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D1E"/>
    <w:pPr>
      <w:spacing w:after="200" w:line="276" w:lineRule="auto"/>
    </w:pPr>
  </w:style>
  <w:style w:type="paragraph" w:styleId="Ttulo1">
    <w:name w:val="heading 1"/>
    <w:basedOn w:val="Normal"/>
    <w:next w:val="Normal"/>
    <w:link w:val="Ttulo1Char"/>
    <w:uiPriority w:val="9"/>
    <w:qFormat/>
    <w:rsid w:val="009A02F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har"/>
    <w:qFormat/>
    <w:rsid w:val="00694D1E"/>
    <w:pPr>
      <w:spacing w:beforeAutospacing="1"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qFormat/>
    <w:rsid w:val="00694D1E"/>
    <w:rPr>
      <w:rFonts w:ascii="Times New Roman" w:eastAsia="Times New Roman" w:hAnsi="Times New Roman" w:cs="Times New Roman"/>
      <w:b/>
      <w:bCs/>
      <w:sz w:val="36"/>
      <w:szCs w:val="36"/>
      <w:lang w:eastAsia="pt-BR"/>
    </w:rPr>
  </w:style>
  <w:style w:type="character" w:customStyle="1" w:styleId="LinkdaInternet">
    <w:name w:val="Link da Internet"/>
    <w:uiPriority w:val="99"/>
    <w:rsid w:val="00694D1E"/>
    <w:rPr>
      <w:color w:val="0000FF"/>
      <w:u w:val="single"/>
    </w:rPr>
  </w:style>
  <w:style w:type="character" w:customStyle="1" w:styleId="Recuodecorpodetexto2Char">
    <w:name w:val="Recuo de corpo de texto 2 Char"/>
    <w:basedOn w:val="Fontepargpadro"/>
    <w:link w:val="Recuodecorpodetexto2"/>
    <w:qFormat/>
    <w:rsid w:val="00694D1E"/>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94D1E"/>
    <w:rPr>
      <w:b/>
      <w:bCs/>
    </w:rPr>
  </w:style>
  <w:style w:type="character" w:customStyle="1" w:styleId="apple-converted-space">
    <w:name w:val="apple-converted-space"/>
    <w:basedOn w:val="Fontepargpadro"/>
    <w:qFormat/>
    <w:rsid w:val="00694D1E"/>
  </w:style>
  <w:style w:type="character" w:customStyle="1" w:styleId="A2">
    <w:name w:val="A2"/>
    <w:uiPriority w:val="99"/>
    <w:qFormat/>
    <w:rsid w:val="00A01BB9"/>
    <w:rPr>
      <w:rFonts w:cs="RPLPUL+Helvetica-Condensed-Bold"/>
      <w:b/>
      <w:bCs/>
      <w:color w:val="000000"/>
      <w:sz w:val="36"/>
      <w:szCs w:val="36"/>
    </w:rPr>
  </w:style>
  <w:style w:type="character" w:customStyle="1" w:styleId="CabealhoChar">
    <w:name w:val="Cabeçalho Char"/>
    <w:basedOn w:val="Fontepargpadro"/>
    <w:link w:val="Cabealho"/>
    <w:qFormat/>
    <w:rsid w:val="00BE6A0A"/>
  </w:style>
  <w:style w:type="character" w:customStyle="1" w:styleId="RodapChar">
    <w:name w:val="Rodapé Char"/>
    <w:basedOn w:val="Fontepargpadro"/>
    <w:link w:val="Rodap"/>
    <w:uiPriority w:val="99"/>
    <w:qFormat/>
    <w:rsid w:val="00BE6A0A"/>
  </w:style>
  <w:style w:type="character" w:customStyle="1" w:styleId="TextodebaloChar">
    <w:name w:val="Texto de balão Char"/>
    <w:basedOn w:val="Fontepargpadro"/>
    <w:link w:val="Textodebalo"/>
    <w:uiPriority w:val="99"/>
    <w:semiHidden/>
    <w:qFormat/>
    <w:rsid w:val="00BE6A0A"/>
    <w:rPr>
      <w:rFonts w:ascii="Tahoma" w:hAnsi="Tahoma" w:cs="Tahoma"/>
      <w:sz w:val="16"/>
      <w:szCs w:val="16"/>
    </w:rPr>
  </w:style>
  <w:style w:type="character" w:styleId="nfase">
    <w:name w:val="Emphasis"/>
    <w:basedOn w:val="Fontepargpadro"/>
    <w:uiPriority w:val="99"/>
    <w:qFormat/>
    <w:rsid w:val="008602FB"/>
    <w:rPr>
      <w:i/>
      <w:iCs/>
    </w:rPr>
  </w:style>
  <w:style w:type="character" w:customStyle="1" w:styleId="Corpodetexto2Char">
    <w:name w:val="Corpo de texto 2 Char"/>
    <w:basedOn w:val="Fontepargpadro"/>
    <w:link w:val="Corpodetexto2"/>
    <w:uiPriority w:val="99"/>
    <w:semiHidden/>
    <w:qFormat/>
    <w:rsid w:val="002C7706"/>
  </w:style>
  <w:style w:type="character" w:customStyle="1" w:styleId="RecuodecorpodetextoChar">
    <w:name w:val="Recuo de corpo de texto Char"/>
    <w:basedOn w:val="Fontepargpadro"/>
    <w:link w:val="Recuodecorpodetexto"/>
    <w:semiHidden/>
    <w:qFormat/>
    <w:rsid w:val="008722FB"/>
    <w:rPr>
      <w:rFonts w:ascii="Times New Roman" w:eastAsia="Times New Roman" w:hAnsi="Times New Roman" w:cs="Times New Roman"/>
      <w:sz w:val="24"/>
      <w:szCs w:val="24"/>
      <w:lang w:eastAsia="pt-BR"/>
    </w:rPr>
  </w:style>
  <w:style w:type="character" w:customStyle="1" w:styleId="Recuodecorpodetexto3Char">
    <w:name w:val="Recuo de corpo de texto 3 Char"/>
    <w:basedOn w:val="Fontepargpadro"/>
    <w:link w:val="Recuodecorpodetexto3"/>
    <w:qFormat/>
    <w:rsid w:val="008722FB"/>
    <w:rPr>
      <w:rFonts w:ascii="Times New Roman" w:eastAsia="Times New Roman" w:hAnsi="Times New Roman" w:cs="Times New Roman"/>
      <w:sz w:val="16"/>
      <w:szCs w:val="16"/>
      <w:lang w:eastAsia="pt-BR"/>
    </w:rPr>
  </w:style>
  <w:style w:type="character" w:customStyle="1" w:styleId="medtextwhite1">
    <w:name w:val="medtext_white1"/>
    <w:qFormat/>
    <w:rsid w:val="008722FB"/>
    <w:rPr>
      <w:rFonts w:ascii="Arial" w:hAnsi="Arial" w:cs="Arial"/>
      <w:color w:val="FFFFFF"/>
      <w:sz w:val="28"/>
      <w:szCs w:val="28"/>
    </w:rPr>
  </w:style>
  <w:style w:type="character" w:customStyle="1" w:styleId="PargrafoChar">
    <w:name w:val="Parágrafo Char"/>
    <w:link w:val="Pargrafo"/>
    <w:qFormat/>
    <w:locked/>
    <w:rsid w:val="00A71AB9"/>
    <w:rPr>
      <w:rFonts w:ascii="Times New Roman" w:eastAsia="Times New Roman" w:hAnsi="Times New Roman" w:cs="Times New Roman"/>
      <w:color w:val="404040"/>
    </w:rPr>
  </w:style>
  <w:style w:type="character" w:customStyle="1" w:styleId="TextodenotaderodapChar">
    <w:name w:val="Texto de nota de rodapé Char"/>
    <w:basedOn w:val="Fontepargpadro"/>
    <w:link w:val="Textodenotaderodap"/>
    <w:uiPriority w:val="99"/>
    <w:semiHidden/>
    <w:qFormat/>
    <w:rsid w:val="000700F5"/>
    <w:rPr>
      <w:sz w:val="20"/>
      <w:szCs w:val="20"/>
    </w:rPr>
  </w:style>
  <w:style w:type="character" w:customStyle="1" w:styleId="ncoradanotaderodap">
    <w:name w:val="Âncora da nota de rodapé"/>
    <w:rPr>
      <w:vertAlign w:val="superscript"/>
    </w:rPr>
  </w:style>
  <w:style w:type="character" w:customStyle="1" w:styleId="FootnoteCharacters">
    <w:name w:val="Footnote Characters"/>
    <w:basedOn w:val="Fontepargpadro"/>
    <w:uiPriority w:val="99"/>
    <w:semiHidden/>
    <w:unhideWhenUsed/>
    <w:qFormat/>
    <w:rsid w:val="000700F5"/>
    <w:rPr>
      <w:vertAlign w:val="superscript"/>
    </w:rPr>
  </w:style>
  <w:style w:type="character" w:customStyle="1" w:styleId="TextodecomentrioChar">
    <w:name w:val="Texto de comentário Char"/>
    <w:basedOn w:val="Fontepargpadro"/>
    <w:link w:val="Textodecomentrio"/>
    <w:uiPriority w:val="99"/>
    <w:semiHidden/>
    <w:qFormat/>
    <w:rPr>
      <w:sz w:val="20"/>
      <w:szCs w:val="20"/>
    </w:rPr>
  </w:style>
  <w:style w:type="character" w:styleId="Refdecomentrio">
    <w:name w:val="annotation reference"/>
    <w:basedOn w:val="Fontepargpadro"/>
    <w:uiPriority w:val="99"/>
    <w:semiHidden/>
    <w:unhideWhenUsed/>
    <w:qFormat/>
    <w:rPr>
      <w:sz w:val="16"/>
      <w:szCs w:val="16"/>
    </w:rPr>
  </w:style>
  <w:style w:type="character" w:customStyle="1" w:styleId="Ttulo1Char">
    <w:name w:val="Título 1 Char"/>
    <w:basedOn w:val="Fontepargpadro"/>
    <w:link w:val="Ttulo1"/>
    <w:uiPriority w:val="9"/>
    <w:qFormat/>
    <w:rsid w:val="009A02FC"/>
    <w:rPr>
      <w:rFonts w:asciiTheme="majorHAnsi" w:eastAsiaTheme="majorEastAsia" w:hAnsiTheme="majorHAnsi" w:cstheme="majorBidi"/>
      <w:color w:val="365F91" w:themeColor="accent1" w:themeShade="BF"/>
      <w:sz w:val="32"/>
      <w:szCs w:val="32"/>
    </w:rPr>
  </w:style>
  <w:style w:type="character" w:customStyle="1" w:styleId="footnotedescriptionChar">
    <w:name w:val="footnote description Char"/>
    <w:qFormat/>
    <w:rsid w:val="009A02FC"/>
    <w:rPr>
      <w:rFonts w:ascii="Times New Roman" w:eastAsia="Times New Roman" w:hAnsi="Times New Roman" w:cs="Times New Roman"/>
      <w:color w:val="000000"/>
      <w:sz w:val="20"/>
      <w:lang w:val="en-US"/>
    </w:rPr>
  </w:style>
  <w:style w:type="character" w:customStyle="1" w:styleId="footnotemark">
    <w:name w:val="footnote mark"/>
    <w:qFormat/>
    <w:rsid w:val="009A02FC"/>
    <w:rPr>
      <w:rFonts w:ascii="Times New Roman" w:eastAsia="Times New Roman" w:hAnsi="Times New Roman" w:cs="Times New Roman"/>
      <w:color w:val="000000"/>
      <w:sz w:val="20"/>
      <w:vertAlign w:val="superscript"/>
    </w:rPr>
  </w:style>
  <w:style w:type="character" w:styleId="HiperlinkVisitado">
    <w:name w:val="FollowedHyperlink"/>
    <w:basedOn w:val="Fontepargpadro"/>
    <w:uiPriority w:val="99"/>
    <w:semiHidden/>
    <w:unhideWhenUsed/>
    <w:qFormat/>
    <w:rsid w:val="00FD27D2"/>
    <w:rPr>
      <w:color w:val="800080" w:themeColor="followedHyperlink"/>
      <w:u w:val="single"/>
    </w:rPr>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rFonts w:cs="Times New Roman"/>
    </w:rPr>
  </w:style>
  <w:style w:type="character" w:customStyle="1" w:styleId="ListLabel155">
    <w:name w:val="ListLabel 155"/>
    <w:qFormat/>
    <w:rPr>
      <w:rFonts w:cs="Times New Roman"/>
      <w:b w:val="0"/>
      <w:color w:val="00000A"/>
    </w:rPr>
  </w:style>
  <w:style w:type="character" w:customStyle="1" w:styleId="ListLabel156">
    <w:name w:val="ListLabel 156"/>
    <w:qFormat/>
    <w:rPr>
      <w:rFonts w:cs="Times New Roman"/>
      <w:b w:val="0"/>
    </w:rPr>
  </w:style>
  <w:style w:type="character" w:customStyle="1" w:styleId="ListLabel157">
    <w:name w:val="ListLabel 157"/>
    <w:qFormat/>
    <w:rPr>
      <w:rFonts w:eastAsia="Times New Roman" w:cs="Times New Roman"/>
    </w:rPr>
  </w:style>
  <w:style w:type="character" w:customStyle="1" w:styleId="ListLabel158">
    <w:name w:val="ListLabel 158"/>
    <w:qFormat/>
    <w:rPr>
      <w:rFonts w:cs="Times New Roman"/>
    </w:rPr>
  </w:style>
  <w:style w:type="character" w:customStyle="1" w:styleId="ListLabel159">
    <w:name w:val="ListLabel 159"/>
    <w:qFormat/>
    <w:rPr>
      <w:rFonts w:cs="Times New Roman"/>
    </w:rPr>
  </w:style>
  <w:style w:type="character" w:customStyle="1" w:styleId="ListLabel160">
    <w:name w:val="ListLabel 160"/>
    <w:qFormat/>
    <w:rPr>
      <w:rFonts w:cs="Times New Roman"/>
    </w:rPr>
  </w:style>
  <w:style w:type="character" w:customStyle="1" w:styleId="ListLabel161">
    <w:name w:val="ListLabel 161"/>
    <w:qFormat/>
    <w:rPr>
      <w:rFonts w:cs="Times New Roman"/>
    </w:rPr>
  </w:style>
  <w:style w:type="character" w:customStyle="1" w:styleId="ListLabel162">
    <w:name w:val="ListLabel 162"/>
    <w:qFormat/>
    <w:rPr>
      <w:rFonts w:cs="Times New Roman"/>
    </w:rPr>
  </w:style>
  <w:style w:type="character" w:customStyle="1" w:styleId="ListLabel163">
    <w:name w:val="ListLabel 163"/>
    <w:qFormat/>
    <w:rPr>
      <w:rFonts w:eastAsia="Times New Roman" w:cs="Times New Roman"/>
    </w:rPr>
  </w:style>
  <w:style w:type="character" w:customStyle="1" w:styleId="ListLabel164">
    <w:name w:val="ListLabel 164"/>
    <w:qFormat/>
    <w:rPr>
      <w:rFonts w:cs="Courier New"/>
    </w:rPr>
  </w:style>
  <w:style w:type="character" w:customStyle="1" w:styleId="ListLabel165">
    <w:name w:val="ListLabel 165"/>
    <w:qFormat/>
    <w:rPr>
      <w:rFonts w:cs="Courier New"/>
    </w:rPr>
  </w:style>
  <w:style w:type="character" w:customStyle="1" w:styleId="ListLabel166">
    <w:name w:val="ListLabel 166"/>
    <w:qFormat/>
    <w:rPr>
      <w:rFonts w:cs="Courier New"/>
    </w:rPr>
  </w:style>
  <w:style w:type="character" w:customStyle="1" w:styleId="ListLabel167">
    <w:name w:val="ListLabel 167"/>
    <w:qFormat/>
    <w:rPr>
      <w:rFonts w:cs="Courier New"/>
    </w:rPr>
  </w:style>
  <w:style w:type="character" w:customStyle="1" w:styleId="ListLabel168">
    <w:name w:val="ListLabel 168"/>
    <w:qFormat/>
    <w:rPr>
      <w:rFonts w:cs="Courier New"/>
    </w:rPr>
  </w:style>
  <w:style w:type="character" w:customStyle="1" w:styleId="ListLabel169">
    <w:name w:val="ListLabel 169"/>
    <w:qFormat/>
    <w:rPr>
      <w:rFonts w:cs="Courier New"/>
    </w:rPr>
  </w:style>
  <w:style w:type="character" w:customStyle="1" w:styleId="ListLabel170">
    <w:name w:val="ListLabel 170"/>
    <w:qFormat/>
    <w:rPr>
      <w:rFonts w:eastAsia="Arial" w:cs="Arial"/>
      <w:b w:val="0"/>
      <w:i w:val="0"/>
      <w:strike w:val="0"/>
      <w:dstrike w:val="0"/>
      <w:color w:val="000000"/>
      <w:position w:val="0"/>
      <w:sz w:val="22"/>
      <w:szCs w:val="22"/>
      <w:u w:val="none" w:color="000000"/>
      <w:vertAlign w:val="baseline"/>
    </w:rPr>
  </w:style>
  <w:style w:type="character" w:customStyle="1" w:styleId="ListLabel171">
    <w:name w:val="ListLabel 171"/>
    <w:qFormat/>
    <w:rPr>
      <w:rFonts w:eastAsia="Arial" w:cs="Arial"/>
      <w:b w:val="0"/>
      <w:i w:val="0"/>
      <w:strike w:val="0"/>
      <w:dstrike w:val="0"/>
      <w:color w:val="000000"/>
      <w:position w:val="0"/>
      <w:sz w:val="22"/>
      <w:szCs w:val="22"/>
      <w:u w:val="none" w:color="000000"/>
      <w:vertAlign w:val="baseline"/>
    </w:rPr>
  </w:style>
  <w:style w:type="character" w:customStyle="1" w:styleId="ListLabel172">
    <w:name w:val="ListLabel 172"/>
    <w:qFormat/>
    <w:rPr>
      <w:rFonts w:eastAsia="Arial" w:cs="Arial"/>
      <w:b w:val="0"/>
      <w:i w:val="0"/>
      <w:strike w:val="0"/>
      <w:dstrike w:val="0"/>
      <w:color w:val="000000"/>
      <w:position w:val="0"/>
      <w:sz w:val="22"/>
      <w:szCs w:val="22"/>
      <w:u w:val="none" w:color="000000"/>
      <w:vertAlign w:val="baseline"/>
    </w:rPr>
  </w:style>
  <w:style w:type="character" w:customStyle="1" w:styleId="ListLabel173">
    <w:name w:val="ListLabel 173"/>
    <w:qFormat/>
    <w:rPr>
      <w:rFonts w:eastAsia="Arial" w:cs="Arial"/>
      <w:b w:val="0"/>
      <w:i w:val="0"/>
      <w:strike w:val="0"/>
      <w:dstrike w:val="0"/>
      <w:color w:val="000000"/>
      <w:position w:val="0"/>
      <w:sz w:val="22"/>
      <w:szCs w:val="22"/>
      <w:u w:val="none" w:color="000000"/>
      <w:vertAlign w:val="baseline"/>
    </w:rPr>
  </w:style>
  <w:style w:type="character" w:customStyle="1" w:styleId="ListLabel174">
    <w:name w:val="ListLabel 174"/>
    <w:qFormat/>
    <w:rPr>
      <w:rFonts w:eastAsia="Arial" w:cs="Arial"/>
      <w:b w:val="0"/>
      <w:i w:val="0"/>
      <w:strike w:val="0"/>
      <w:dstrike w:val="0"/>
      <w:color w:val="000000"/>
      <w:position w:val="0"/>
      <w:sz w:val="22"/>
      <w:szCs w:val="22"/>
      <w:u w:val="none" w:color="000000"/>
      <w:vertAlign w:val="baseline"/>
    </w:rPr>
  </w:style>
  <w:style w:type="character" w:customStyle="1" w:styleId="ListLabel175">
    <w:name w:val="ListLabel 175"/>
    <w:qFormat/>
    <w:rPr>
      <w:rFonts w:eastAsia="Arial" w:cs="Arial"/>
      <w:b w:val="0"/>
      <w:i w:val="0"/>
      <w:strike w:val="0"/>
      <w:dstrike w:val="0"/>
      <w:color w:val="000000"/>
      <w:position w:val="0"/>
      <w:sz w:val="22"/>
      <w:szCs w:val="22"/>
      <w:u w:val="none" w:color="000000"/>
      <w:vertAlign w:val="baseline"/>
    </w:rPr>
  </w:style>
  <w:style w:type="character" w:customStyle="1" w:styleId="ListLabel176">
    <w:name w:val="ListLabel 176"/>
    <w:qFormat/>
    <w:rPr>
      <w:rFonts w:eastAsia="Arial" w:cs="Arial"/>
      <w:b w:val="0"/>
      <w:i w:val="0"/>
      <w:strike w:val="0"/>
      <w:dstrike w:val="0"/>
      <w:color w:val="000000"/>
      <w:position w:val="0"/>
      <w:sz w:val="22"/>
      <w:szCs w:val="22"/>
      <w:u w:val="none" w:color="000000"/>
      <w:vertAlign w:val="baseline"/>
    </w:rPr>
  </w:style>
  <w:style w:type="character" w:customStyle="1" w:styleId="ListLabel177">
    <w:name w:val="ListLabel 177"/>
    <w:qFormat/>
    <w:rPr>
      <w:rFonts w:eastAsia="Arial" w:cs="Arial"/>
      <w:b w:val="0"/>
      <w:i w:val="0"/>
      <w:strike w:val="0"/>
      <w:dstrike w:val="0"/>
      <w:color w:val="000000"/>
      <w:position w:val="0"/>
      <w:sz w:val="22"/>
      <w:szCs w:val="22"/>
      <w:u w:val="none" w:color="000000"/>
      <w:vertAlign w:val="baseline"/>
    </w:rPr>
  </w:style>
  <w:style w:type="character" w:customStyle="1" w:styleId="ListLabel178">
    <w:name w:val="ListLabel 178"/>
    <w:qFormat/>
    <w:rPr>
      <w:rFonts w:eastAsia="Arial" w:cs="Arial"/>
      <w:b w:val="0"/>
      <w:i w:val="0"/>
      <w:strike w:val="0"/>
      <w:dstrike w:val="0"/>
      <w:color w:val="000000"/>
      <w:position w:val="0"/>
      <w:sz w:val="22"/>
      <w:szCs w:val="22"/>
      <w:u w:val="none" w:color="000000"/>
      <w:vertAlign w:val="baseline"/>
    </w:rPr>
  </w:style>
  <w:style w:type="character" w:customStyle="1" w:styleId="ListLabel179">
    <w:name w:val="ListLabel 179"/>
    <w:qFormat/>
    <w:rPr>
      <w:rFonts w:eastAsia="Arial" w:cs="Arial"/>
      <w:b w:val="0"/>
      <w:i w:val="0"/>
      <w:strike w:val="0"/>
      <w:dstrike w:val="0"/>
      <w:color w:val="000000"/>
      <w:position w:val="0"/>
      <w:sz w:val="22"/>
      <w:szCs w:val="22"/>
      <w:u w:val="none" w:color="000000"/>
      <w:vertAlign w:val="baseline"/>
    </w:rPr>
  </w:style>
  <w:style w:type="character" w:customStyle="1" w:styleId="ListLabel180">
    <w:name w:val="ListLabel 180"/>
    <w:qFormat/>
    <w:rPr>
      <w:rFonts w:eastAsia="Arial" w:cs="Arial"/>
      <w:b w:val="0"/>
      <w:i w:val="0"/>
      <w:strike w:val="0"/>
      <w:dstrike w:val="0"/>
      <w:color w:val="000000"/>
      <w:position w:val="0"/>
      <w:sz w:val="22"/>
      <w:szCs w:val="22"/>
      <w:u w:val="none" w:color="000000"/>
      <w:vertAlign w:val="baseline"/>
    </w:rPr>
  </w:style>
  <w:style w:type="character" w:customStyle="1" w:styleId="ListLabel181">
    <w:name w:val="ListLabel 181"/>
    <w:qFormat/>
    <w:rPr>
      <w:rFonts w:eastAsia="Arial" w:cs="Arial"/>
      <w:b w:val="0"/>
      <w:i w:val="0"/>
      <w:strike w:val="0"/>
      <w:dstrike w:val="0"/>
      <w:color w:val="000000"/>
      <w:position w:val="0"/>
      <w:sz w:val="22"/>
      <w:szCs w:val="22"/>
      <w:u w:val="none" w:color="000000"/>
      <w:vertAlign w:val="baseline"/>
    </w:rPr>
  </w:style>
  <w:style w:type="character" w:customStyle="1" w:styleId="ListLabel182">
    <w:name w:val="ListLabel 182"/>
    <w:qFormat/>
    <w:rPr>
      <w:rFonts w:eastAsia="Arial" w:cs="Arial"/>
      <w:b w:val="0"/>
      <w:i w:val="0"/>
      <w:strike w:val="0"/>
      <w:dstrike w:val="0"/>
      <w:color w:val="000000"/>
      <w:position w:val="0"/>
      <w:sz w:val="22"/>
      <w:szCs w:val="22"/>
      <w:u w:val="none" w:color="000000"/>
      <w:vertAlign w:val="baseline"/>
    </w:rPr>
  </w:style>
  <w:style w:type="character" w:customStyle="1" w:styleId="ListLabel183">
    <w:name w:val="ListLabel 183"/>
    <w:qFormat/>
    <w:rPr>
      <w:rFonts w:eastAsia="Arial" w:cs="Arial"/>
      <w:b w:val="0"/>
      <w:i w:val="0"/>
      <w:strike w:val="0"/>
      <w:dstrike w:val="0"/>
      <w:color w:val="000000"/>
      <w:position w:val="0"/>
      <w:sz w:val="22"/>
      <w:szCs w:val="22"/>
      <w:u w:val="none" w:color="000000"/>
      <w:vertAlign w:val="baseline"/>
    </w:rPr>
  </w:style>
  <w:style w:type="character" w:customStyle="1" w:styleId="ListLabel184">
    <w:name w:val="ListLabel 184"/>
    <w:qFormat/>
    <w:rPr>
      <w:rFonts w:eastAsia="Arial" w:cs="Arial"/>
      <w:b w:val="0"/>
      <w:i w:val="0"/>
      <w:strike w:val="0"/>
      <w:dstrike w:val="0"/>
      <w:color w:val="000000"/>
      <w:position w:val="0"/>
      <w:sz w:val="22"/>
      <w:szCs w:val="22"/>
      <w:u w:val="none" w:color="000000"/>
      <w:vertAlign w:val="baseline"/>
    </w:rPr>
  </w:style>
  <w:style w:type="character" w:customStyle="1" w:styleId="ListLabel185">
    <w:name w:val="ListLabel 185"/>
    <w:qFormat/>
    <w:rPr>
      <w:rFonts w:eastAsia="Arial" w:cs="Arial"/>
      <w:b w:val="0"/>
      <w:i w:val="0"/>
      <w:strike w:val="0"/>
      <w:dstrike w:val="0"/>
      <w:color w:val="000000"/>
      <w:position w:val="0"/>
      <w:sz w:val="22"/>
      <w:szCs w:val="22"/>
      <w:u w:val="none" w:color="000000"/>
      <w:vertAlign w:val="baseline"/>
    </w:rPr>
  </w:style>
  <w:style w:type="character" w:customStyle="1" w:styleId="ListLabel186">
    <w:name w:val="ListLabel 186"/>
    <w:qFormat/>
    <w:rPr>
      <w:rFonts w:eastAsia="Arial" w:cs="Arial"/>
      <w:b w:val="0"/>
      <w:i w:val="0"/>
      <w:strike w:val="0"/>
      <w:dstrike w:val="0"/>
      <w:color w:val="000000"/>
      <w:position w:val="0"/>
      <w:sz w:val="22"/>
      <w:szCs w:val="22"/>
      <w:u w:val="none" w:color="000000"/>
      <w:vertAlign w:val="baseline"/>
    </w:rPr>
  </w:style>
  <w:style w:type="character" w:customStyle="1" w:styleId="ListLabel187">
    <w:name w:val="ListLabel 187"/>
    <w:qFormat/>
    <w:rPr>
      <w:rFonts w:eastAsia="Arial" w:cs="Arial"/>
      <w:b w:val="0"/>
      <w:i w:val="0"/>
      <w:strike w:val="0"/>
      <w:dstrike w:val="0"/>
      <w:color w:val="000000"/>
      <w:position w:val="0"/>
      <w:sz w:val="22"/>
      <w:szCs w:val="22"/>
      <w:u w:val="none" w:color="000000"/>
      <w:vertAlign w:val="baseline"/>
    </w:rPr>
  </w:style>
  <w:style w:type="character" w:customStyle="1" w:styleId="ListLabel188">
    <w:name w:val="ListLabel 188"/>
    <w:qFormat/>
    <w:rPr>
      <w:rFonts w:asciiTheme="minorHAnsi" w:hAnsiTheme="minorHAnsi"/>
      <w:sz w:val="22"/>
      <w:szCs w:val="22"/>
    </w:rPr>
  </w:style>
  <w:style w:type="character" w:customStyle="1" w:styleId="ListLabel189">
    <w:name w:val="ListLabel 189"/>
    <w:qFormat/>
    <w:rPr>
      <w:rFonts w:ascii="Calibri Light" w:hAnsi="Calibri Light" w:cs="Calibri"/>
    </w:rPr>
  </w:style>
  <w:style w:type="character" w:customStyle="1" w:styleId="ListLabel190">
    <w:name w:val="ListLabel 190"/>
    <w:qFormat/>
    <w:rPr>
      <w:rFonts w:ascii="Calibri Light" w:hAnsi="Calibri Light" w:cs="Calibri"/>
      <w:lang w:val="en-US"/>
    </w:rPr>
  </w:style>
  <w:style w:type="character" w:customStyle="1" w:styleId="ListLabel191">
    <w:name w:val="ListLabel 191"/>
    <w:qFormat/>
    <w:rPr>
      <w:rFonts w:ascii="Calibri Light" w:hAnsi="Calibri Light" w:cs="Calibri"/>
      <w:bCs/>
      <w:u w:val="single"/>
    </w:rPr>
  </w:style>
  <w:style w:type="character" w:customStyle="1" w:styleId="ListLabel192">
    <w:name w:val="ListLabel 192"/>
    <w:qFormat/>
    <w:rPr>
      <w:rFonts w:ascii="Calibri Light" w:hAnsi="Calibri Light" w:cs="Calibri"/>
    </w:rPr>
  </w:style>
  <w:style w:type="character" w:customStyle="1" w:styleId="ListLabel193">
    <w:name w:val="ListLabel 193"/>
    <w:qFormat/>
    <w:rPr>
      <w:rFonts w:ascii="Calibri Light" w:hAnsi="Calibri Light" w:cs="Calibri"/>
      <w:u w:val="single"/>
    </w:rPr>
  </w:style>
  <w:style w:type="character" w:customStyle="1" w:styleId="ListLabel194">
    <w:name w:val="ListLabel 194"/>
    <w:qFormat/>
    <w:rPr>
      <w:rFonts w:ascii="Calibri Light" w:hAnsi="Calibri Light" w:cs="Tahoma"/>
      <w:sz w:val="22"/>
      <w:szCs w:val="22"/>
    </w:rPr>
  </w:style>
  <w:style w:type="character" w:customStyle="1" w:styleId="ListLabel195">
    <w:name w:val="ListLabel 195"/>
    <w:qFormat/>
    <w:rPr>
      <w:rFonts w:ascii="Calibri Light" w:hAnsi="Calibri Light" w:cs="Tahoma"/>
    </w:rPr>
  </w:style>
  <w:style w:type="character" w:customStyle="1" w:styleId="ListLabel196">
    <w:name w:val="ListLabel 196"/>
    <w:qFormat/>
    <w:rPr>
      <w:rFonts w:ascii="Calibri Light" w:eastAsia="Times New Roman" w:hAnsi="Calibri Light" w:cs="Arial"/>
      <w:color w:val="1155CC"/>
      <w:u w:val="single"/>
      <w:shd w:val="clear" w:color="auto" w:fill="FFFFFF"/>
      <w:lang w:eastAsia="pt-BR"/>
    </w:rPr>
  </w:style>
  <w:style w:type="character" w:customStyle="1" w:styleId="ListLabel197">
    <w:name w:val="ListLabel 197"/>
    <w:qFormat/>
    <w:rPr>
      <w:rFonts w:ascii="Calibri Light" w:eastAsia="Times New Roman" w:hAnsi="Calibri Light" w:cs="Arial"/>
      <w:color w:val="1155CC"/>
      <w:shd w:val="clear" w:color="auto" w:fill="FFFFFF"/>
      <w:lang w:eastAsia="pt-BR"/>
    </w:rPr>
  </w:style>
  <w:style w:type="character" w:customStyle="1" w:styleId="ListLabel198">
    <w:name w:val="ListLabel 198"/>
    <w:qFormat/>
    <w:rPr>
      <w:rFonts w:ascii="Calibri Light" w:eastAsia="Times New Roman" w:hAnsi="Calibri Light" w:cs="Times New Roman"/>
      <w:color w:val="0000FF"/>
      <w:u w:val="single"/>
      <w:shd w:val="clear" w:color="auto" w:fill="FFFFFF"/>
      <w:lang w:val="es-AR" w:eastAsia="pt-BR"/>
    </w:rPr>
  </w:style>
  <w:style w:type="character" w:customStyle="1" w:styleId="ListLabel199">
    <w:name w:val="ListLabel 199"/>
    <w:qFormat/>
    <w:rPr>
      <w:rFonts w:ascii="Calibri Light" w:eastAsia="Times New Roman" w:hAnsi="Calibri Light" w:cs="Times New Roman"/>
      <w:color w:val="0000FF"/>
      <w:u w:val="single"/>
      <w:shd w:val="clear" w:color="auto" w:fill="FFFFFF"/>
      <w:lang w:eastAsia="pt-BR"/>
    </w:rPr>
  </w:style>
  <w:style w:type="character" w:customStyle="1" w:styleId="ListLabel200">
    <w:name w:val="ListLabel 200"/>
    <w:qFormat/>
    <w:rPr>
      <w:rFonts w:ascii="Calibri Light" w:hAnsi="Calibri Light"/>
      <w:color w:val="00000A"/>
    </w:rPr>
  </w:style>
  <w:style w:type="character" w:customStyle="1" w:styleId="ListLabel201">
    <w:name w:val="ListLabel 201"/>
    <w:qFormat/>
    <w:rPr>
      <w:rFonts w:ascii="Calibri Light" w:eastAsia="Times New Roman" w:hAnsi="Calibri Light" w:cs="Calibri"/>
      <w:bCs/>
      <w:sz w:val="24"/>
      <w:szCs w:val="24"/>
      <w:lang w:eastAsia="pt-BR"/>
    </w:rPr>
  </w:style>
  <w:style w:type="character" w:customStyle="1" w:styleId="ListLabel202">
    <w:name w:val="ListLabel 202"/>
    <w:qFormat/>
    <w:rPr>
      <w:rFonts w:ascii="Calibri Light" w:eastAsia="Times New Roman" w:hAnsi="Calibri Light" w:cs="Calibri"/>
      <w:color w:val="0000FF"/>
      <w:sz w:val="24"/>
      <w:szCs w:val="24"/>
      <w:u w:val="single"/>
      <w:lang w:eastAsia="pt-BR"/>
    </w:rPr>
  </w:style>
  <w:style w:type="character" w:customStyle="1" w:styleId="ListLabel203">
    <w:name w:val="ListLabel 203"/>
    <w:qFormat/>
    <w:rPr>
      <w:rFonts w:ascii="Calibri Light" w:eastAsia="Times New Roman" w:hAnsi="Calibri Light" w:cs="Calibri"/>
      <w:sz w:val="24"/>
      <w:szCs w:val="24"/>
      <w:u w:val="single"/>
      <w:lang w:eastAsia="pt-BR"/>
    </w:rPr>
  </w:style>
  <w:style w:type="character" w:customStyle="1" w:styleId="ListLabel204">
    <w:name w:val="ListLabel 204"/>
    <w:qFormat/>
    <w:rPr>
      <w:rFonts w:ascii="Calibri Light" w:eastAsia="Arial" w:hAnsi="Calibri Light" w:cs="Calibri"/>
      <w:sz w:val="24"/>
      <w:szCs w:val="24"/>
      <w:u w:val="single"/>
      <w:lang w:eastAsia="pt-BR"/>
    </w:rPr>
  </w:style>
  <w:style w:type="character" w:customStyle="1" w:styleId="ListLabel205">
    <w:name w:val="ListLabel 205"/>
    <w:qFormat/>
    <w:rPr>
      <w:rFonts w:ascii="Calibri Light" w:hAnsi="Calibri Light"/>
      <w:sz w:val="24"/>
      <w:szCs w:val="24"/>
      <w:u w:val="single"/>
    </w:rPr>
  </w:style>
  <w:style w:type="character" w:customStyle="1" w:styleId="ListLabel206">
    <w:name w:val="ListLabel 206"/>
    <w:qFormat/>
    <w:rPr>
      <w:rFonts w:ascii="Calibri Light" w:eastAsia="Times New Roman" w:hAnsi="Calibri Light" w:cs="Calibri"/>
      <w:bCs/>
      <w:i/>
      <w:sz w:val="24"/>
      <w:szCs w:val="24"/>
      <w:u w:val="single"/>
      <w:lang w:eastAsia="pt-BR"/>
    </w:rPr>
  </w:style>
  <w:style w:type="character" w:customStyle="1" w:styleId="ListLabel207">
    <w:name w:val="ListLabel 207"/>
    <w:qFormat/>
    <w:rPr>
      <w:rFonts w:eastAsia="Times New Roman" w:cs="Calibri"/>
      <w:bCs/>
      <w:i/>
      <w:u w:val="single"/>
    </w:rPr>
  </w:style>
  <w:style w:type="character" w:customStyle="1" w:styleId="ListLabel208">
    <w:name w:val="ListLabel 208"/>
    <w:qFormat/>
    <w:rPr>
      <w:rFonts w:eastAsia="Times New Roman" w:cs="Calibri"/>
      <w:color w:val="0000FF"/>
      <w:u w:val="single"/>
      <w:lang w:eastAsia="pt-BR"/>
    </w:rPr>
  </w:style>
  <w:style w:type="character" w:customStyle="1" w:styleId="ListLabel209">
    <w:name w:val="ListLabel 209"/>
    <w:qFormat/>
    <w:rPr>
      <w:rFonts w:eastAsia="Times New Roman" w:cs="Calibri"/>
      <w:u w:val="single"/>
      <w:lang w:eastAsia="pt-BR"/>
    </w:rPr>
  </w:style>
  <w:style w:type="character" w:customStyle="1" w:styleId="ListLabel210">
    <w:name w:val="ListLabel 210"/>
    <w:qFormat/>
    <w:rPr>
      <w:rFonts w:eastAsia="Times New Roman"/>
      <w:color w:val="0000FF"/>
      <w:u w:val="single"/>
      <w:lang w:eastAsia="pt-BR"/>
    </w:rPr>
  </w:style>
  <w:style w:type="character" w:customStyle="1" w:styleId="ListLabel211">
    <w:name w:val="ListLabel 211"/>
    <w:qFormat/>
    <w:rPr>
      <w:rFonts w:cs="Times New Roman"/>
      <w:i/>
      <w:iCs/>
    </w:rPr>
  </w:style>
  <w:style w:type="character" w:customStyle="1" w:styleId="ListLabel212">
    <w:name w:val="ListLabel 212"/>
    <w:qFormat/>
    <w:rPr>
      <w:rFonts w:cs="Times New Roman"/>
      <w:iCs/>
    </w:rPr>
  </w:style>
  <w:style w:type="character" w:customStyle="1" w:styleId="ListLabel213">
    <w:name w:val="ListLabel 213"/>
    <w:qFormat/>
    <w:rPr>
      <w:rFonts w:cs="Times New Roman"/>
      <w:color w:val="00000A"/>
    </w:rPr>
  </w:style>
  <w:style w:type="character" w:customStyle="1" w:styleId="ListLabel214">
    <w:name w:val="ListLabel 214"/>
    <w:qFormat/>
  </w:style>
  <w:style w:type="character" w:customStyle="1" w:styleId="Caracteresdenotaderodap">
    <w:name w:val="Caracteres de nota de rodapé"/>
    <w:qFormat/>
  </w:style>
  <w:style w:type="character" w:customStyle="1" w:styleId="ncoradanotadefim">
    <w:name w:val="Âncora da nota de fim"/>
    <w:rPr>
      <w:vertAlign w:val="superscript"/>
    </w:rPr>
  </w:style>
  <w:style w:type="character" w:customStyle="1" w:styleId="Caracteresdenotadefim">
    <w:name w:val="Caracteres de nota de fim"/>
    <w:qFormat/>
  </w:style>
  <w:style w:type="paragraph" w:styleId="Ttulo">
    <w:name w:val="Title"/>
    <w:basedOn w:val="Normal"/>
    <w:next w:val="Corpodetexto"/>
    <w:qFormat/>
    <w:pPr>
      <w:keepNext/>
      <w:spacing w:before="240" w:after="120"/>
    </w:pPr>
    <w:rPr>
      <w:rFonts w:ascii="Liberation Sans" w:eastAsia="Microsoft YaHei" w:hAnsi="Liberation Sans" w:cs="Arial"/>
      <w:sz w:val="28"/>
      <w:szCs w:val="28"/>
    </w:rPr>
  </w:style>
  <w:style w:type="paragraph" w:styleId="Corpodetexto">
    <w:name w:val="Body Text"/>
    <w:basedOn w:val="Normal"/>
    <w:pPr>
      <w:spacing w:after="140"/>
    </w:p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PargrafodaLista">
    <w:name w:val="List Paragraph"/>
    <w:basedOn w:val="Normal"/>
    <w:uiPriority w:val="34"/>
    <w:qFormat/>
    <w:rsid w:val="00694D1E"/>
    <w:pPr>
      <w:ind w:left="720"/>
      <w:contextualSpacing/>
    </w:pPr>
  </w:style>
  <w:style w:type="paragraph" w:styleId="NormalWeb">
    <w:name w:val="Normal (Web)"/>
    <w:basedOn w:val="Normal"/>
    <w:uiPriority w:val="99"/>
    <w:qFormat/>
    <w:rsid w:val="00694D1E"/>
    <w:pPr>
      <w:spacing w:beforeAutospacing="1" w:afterAutospacing="1" w:line="240" w:lineRule="auto"/>
    </w:pPr>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qFormat/>
    <w:rsid w:val="00694D1E"/>
    <w:pPr>
      <w:spacing w:after="120" w:line="480" w:lineRule="auto"/>
      <w:ind w:left="283"/>
    </w:pPr>
    <w:rPr>
      <w:rFonts w:ascii="Times New Roman" w:eastAsia="Times New Roman" w:hAnsi="Times New Roman" w:cs="Times New Roman"/>
      <w:sz w:val="24"/>
      <w:szCs w:val="24"/>
      <w:lang w:eastAsia="pt-BR"/>
    </w:rPr>
  </w:style>
  <w:style w:type="paragraph" w:customStyle="1" w:styleId="Default">
    <w:name w:val="Default"/>
    <w:qFormat/>
    <w:rsid w:val="004E1336"/>
    <w:rPr>
      <w:rFonts w:ascii="Times New Roman" w:eastAsia="Calibri" w:hAnsi="Times New Roman" w:cs="Times New Roman"/>
      <w:color w:val="000000"/>
      <w:sz w:val="24"/>
      <w:szCs w:val="24"/>
    </w:rPr>
  </w:style>
  <w:style w:type="paragraph" w:customStyle="1" w:styleId="Pa0">
    <w:name w:val="Pa0"/>
    <w:basedOn w:val="Default"/>
    <w:next w:val="Default"/>
    <w:uiPriority w:val="99"/>
    <w:qFormat/>
    <w:rsid w:val="00A01BB9"/>
    <w:pPr>
      <w:spacing w:line="201" w:lineRule="atLeast"/>
    </w:pPr>
    <w:rPr>
      <w:rFonts w:ascii="RPLPUL+Helvetica-Condensed-Bold" w:hAnsi="RPLPUL+Helvetica-Condensed-Bold" w:cstheme="minorBidi"/>
      <w:color w:val="00000A"/>
    </w:rPr>
  </w:style>
  <w:style w:type="paragraph" w:styleId="Cabealho">
    <w:name w:val="header"/>
    <w:basedOn w:val="Normal"/>
    <w:link w:val="CabealhoChar"/>
    <w:uiPriority w:val="99"/>
    <w:unhideWhenUsed/>
    <w:rsid w:val="00BE6A0A"/>
    <w:pPr>
      <w:tabs>
        <w:tab w:val="center" w:pos="4252"/>
        <w:tab w:val="right" w:pos="8504"/>
      </w:tabs>
      <w:spacing w:after="0" w:line="240" w:lineRule="auto"/>
    </w:pPr>
  </w:style>
  <w:style w:type="paragraph" w:styleId="Rodap">
    <w:name w:val="footer"/>
    <w:basedOn w:val="Normal"/>
    <w:link w:val="RodapChar"/>
    <w:uiPriority w:val="99"/>
    <w:unhideWhenUsed/>
    <w:rsid w:val="00BE6A0A"/>
    <w:pPr>
      <w:tabs>
        <w:tab w:val="center" w:pos="4252"/>
        <w:tab w:val="right" w:pos="8504"/>
      </w:tabs>
      <w:spacing w:after="0" w:line="240" w:lineRule="auto"/>
    </w:pPr>
  </w:style>
  <w:style w:type="paragraph" w:styleId="Textodebalo">
    <w:name w:val="Balloon Text"/>
    <w:basedOn w:val="Normal"/>
    <w:link w:val="TextodebaloChar"/>
    <w:uiPriority w:val="99"/>
    <w:semiHidden/>
    <w:unhideWhenUsed/>
    <w:qFormat/>
    <w:rsid w:val="00BE6A0A"/>
    <w:pPr>
      <w:spacing w:after="0" w:line="240" w:lineRule="auto"/>
    </w:pPr>
    <w:rPr>
      <w:rFonts w:ascii="Tahoma" w:hAnsi="Tahoma" w:cs="Tahoma"/>
      <w:sz w:val="16"/>
      <w:szCs w:val="16"/>
    </w:rPr>
  </w:style>
  <w:style w:type="paragraph" w:styleId="Corpodetexto2">
    <w:name w:val="Body Text 2"/>
    <w:basedOn w:val="Normal"/>
    <w:link w:val="Corpodetexto2Char"/>
    <w:uiPriority w:val="99"/>
    <w:semiHidden/>
    <w:unhideWhenUsed/>
    <w:qFormat/>
    <w:rsid w:val="002C7706"/>
    <w:pPr>
      <w:spacing w:after="120" w:line="480" w:lineRule="auto"/>
    </w:pPr>
  </w:style>
  <w:style w:type="paragraph" w:styleId="Recuodecorpodetexto">
    <w:name w:val="Body Text Indent"/>
    <w:basedOn w:val="Normal"/>
    <w:link w:val="RecuodecorpodetextoChar"/>
    <w:semiHidden/>
    <w:unhideWhenUsed/>
    <w:rsid w:val="008722FB"/>
    <w:pPr>
      <w:spacing w:after="120" w:line="240" w:lineRule="auto"/>
      <w:ind w:left="283"/>
    </w:pPr>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qFormat/>
    <w:rsid w:val="008722FB"/>
    <w:pPr>
      <w:spacing w:after="120" w:line="240" w:lineRule="auto"/>
      <w:ind w:left="283"/>
    </w:pPr>
    <w:rPr>
      <w:rFonts w:ascii="Times New Roman" w:eastAsia="Times New Roman" w:hAnsi="Times New Roman" w:cs="Times New Roman"/>
      <w:sz w:val="16"/>
      <w:szCs w:val="16"/>
      <w:lang w:eastAsia="pt-BR"/>
    </w:rPr>
  </w:style>
  <w:style w:type="paragraph" w:customStyle="1" w:styleId="Pargrafo">
    <w:name w:val="Parágrafo"/>
    <w:basedOn w:val="Normal"/>
    <w:link w:val="PargrafoChar"/>
    <w:qFormat/>
    <w:rsid w:val="00A71AB9"/>
    <w:pPr>
      <w:spacing w:after="120"/>
      <w:ind w:firstLine="708"/>
      <w:jc w:val="both"/>
    </w:pPr>
    <w:rPr>
      <w:rFonts w:ascii="Times New Roman" w:eastAsia="Times New Roman" w:hAnsi="Times New Roman" w:cs="Times New Roman"/>
      <w:color w:val="404040"/>
    </w:rPr>
  </w:style>
  <w:style w:type="paragraph" w:styleId="Textodenotaderodap">
    <w:name w:val="footnote text"/>
    <w:basedOn w:val="Normal"/>
    <w:link w:val="TextodenotaderodapChar"/>
    <w:uiPriority w:val="99"/>
    <w:semiHidden/>
    <w:unhideWhenUsed/>
    <w:rsid w:val="000700F5"/>
    <w:pPr>
      <w:spacing w:after="0" w:line="240" w:lineRule="auto"/>
    </w:pPr>
    <w:rPr>
      <w:sz w:val="20"/>
      <w:szCs w:val="20"/>
    </w:rPr>
  </w:style>
  <w:style w:type="paragraph" w:styleId="Textodecomentrio">
    <w:name w:val="annotation text"/>
    <w:basedOn w:val="Normal"/>
    <w:link w:val="TextodecomentrioChar"/>
    <w:uiPriority w:val="99"/>
    <w:semiHidden/>
    <w:unhideWhenUsed/>
    <w:qFormat/>
    <w:pPr>
      <w:spacing w:line="240" w:lineRule="auto"/>
    </w:pPr>
    <w:rPr>
      <w:sz w:val="20"/>
      <w:szCs w:val="20"/>
    </w:rPr>
  </w:style>
  <w:style w:type="paragraph" w:customStyle="1" w:styleId="Normal1">
    <w:name w:val="Normal1"/>
    <w:qFormat/>
    <w:rsid w:val="008A50E8"/>
    <w:rPr>
      <w:rFonts w:ascii="Times New Roman" w:eastAsia="Times New Roman" w:hAnsi="Times New Roman" w:cs="Times New Roman"/>
      <w:color w:val="000000"/>
      <w:sz w:val="20"/>
      <w:szCs w:val="20"/>
      <w:lang w:eastAsia="pt-BR"/>
    </w:rPr>
  </w:style>
  <w:style w:type="paragraph" w:customStyle="1" w:styleId="Normal2">
    <w:name w:val="Normal2"/>
    <w:qFormat/>
    <w:rsid w:val="00D3305E"/>
    <w:rPr>
      <w:rFonts w:ascii="Times New Roman" w:eastAsia="Times New Roman" w:hAnsi="Times New Roman" w:cs="Times New Roman"/>
      <w:color w:val="000000"/>
      <w:sz w:val="20"/>
      <w:szCs w:val="20"/>
      <w:lang w:eastAsia="pt-BR"/>
    </w:rPr>
  </w:style>
  <w:style w:type="paragraph" w:customStyle="1" w:styleId="Normal3">
    <w:name w:val="Normal3"/>
    <w:qFormat/>
    <w:rsid w:val="0006100A"/>
    <w:pPr>
      <w:widowControl w:val="0"/>
    </w:pPr>
    <w:rPr>
      <w:rFonts w:ascii="Calibri" w:eastAsia="Calibri" w:hAnsi="Calibri" w:cs="Calibri"/>
      <w:color w:val="000000"/>
      <w:lang w:eastAsia="pt-BR"/>
    </w:rPr>
  </w:style>
  <w:style w:type="paragraph" w:customStyle="1" w:styleId="Cabealho1">
    <w:name w:val="Cabeçalho1"/>
    <w:basedOn w:val="Ttulo2"/>
    <w:qFormat/>
    <w:rsid w:val="00D546C6"/>
    <w:pPr>
      <w:keepNext/>
      <w:spacing w:beforeAutospacing="0" w:after="60" w:afterAutospacing="0"/>
      <w:ind w:right="51"/>
      <w:jc w:val="center"/>
    </w:pPr>
    <w:rPr>
      <w:rFonts w:ascii="Arial" w:eastAsia="Calibri" w:hAnsi="Arial" w:cs="Arial"/>
      <w:bCs w:val="0"/>
      <w:sz w:val="20"/>
      <w:szCs w:val="20"/>
    </w:rPr>
  </w:style>
  <w:style w:type="paragraph" w:customStyle="1" w:styleId="footnotedescription">
    <w:name w:val="footnote description"/>
    <w:next w:val="Normal"/>
    <w:qFormat/>
    <w:rsid w:val="009A02FC"/>
    <w:pPr>
      <w:spacing w:line="259" w:lineRule="auto"/>
    </w:pPr>
    <w:rPr>
      <w:rFonts w:ascii="Times New Roman" w:eastAsia="Times New Roman" w:hAnsi="Times New Roman" w:cs="Times New Roman"/>
      <w:color w:val="000000"/>
      <w:sz w:val="20"/>
      <w:lang w:val="en-US"/>
    </w:rPr>
  </w:style>
  <w:style w:type="paragraph" w:styleId="CabealhodoSumrio">
    <w:name w:val="TOC Heading"/>
    <w:basedOn w:val="Ttulo1"/>
    <w:next w:val="Normal"/>
    <w:uiPriority w:val="39"/>
    <w:unhideWhenUsed/>
    <w:qFormat/>
    <w:rsid w:val="00C24F1E"/>
    <w:pPr>
      <w:spacing w:line="259" w:lineRule="auto"/>
    </w:pPr>
    <w:rPr>
      <w:lang w:eastAsia="pt-BR"/>
    </w:rPr>
  </w:style>
  <w:style w:type="paragraph" w:styleId="Sumrio1">
    <w:name w:val="toc 1"/>
    <w:basedOn w:val="Normal"/>
    <w:next w:val="Normal"/>
    <w:autoRedefine/>
    <w:uiPriority w:val="39"/>
    <w:unhideWhenUsed/>
    <w:rsid w:val="00C24F1E"/>
    <w:pPr>
      <w:spacing w:after="100"/>
    </w:pPr>
  </w:style>
  <w:style w:type="paragraph" w:styleId="Sumrio2">
    <w:name w:val="toc 2"/>
    <w:basedOn w:val="Normal"/>
    <w:next w:val="Normal"/>
    <w:autoRedefine/>
    <w:uiPriority w:val="39"/>
    <w:unhideWhenUsed/>
    <w:rsid w:val="00C24F1E"/>
    <w:pPr>
      <w:spacing w:after="100"/>
      <w:ind w:left="220"/>
    </w:pPr>
  </w:style>
  <w:style w:type="paragraph" w:customStyle="1" w:styleId="m-102272391279184020rtejustify">
    <w:name w:val="m_-102272391279184020rtejustify"/>
    <w:basedOn w:val="Normal"/>
    <w:qFormat/>
    <w:rsid w:val="009738F5"/>
    <w:pPr>
      <w:spacing w:beforeAutospacing="1" w:afterAutospacing="1" w:line="240" w:lineRule="auto"/>
    </w:pPr>
    <w:rPr>
      <w:rFonts w:ascii="Times New Roman" w:eastAsia="Times New Roman" w:hAnsi="Times New Roman" w:cs="Times New Roman"/>
      <w:sz w:val="24"/>
      <w:szCs w:val="24"/>
      <w:lang w:eastAsia="pt-BR"/>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table" w:styleId="Tabelacomgrade">
    <w:name w:val="Table Grid"/>
    <w:basedOn w:val="Tabelanormal"/>
    <w:uiPriority w:val="59"/>
    <w:rsid w:val="00E355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5"/>
    <w:basedOn w:val="Tabelanormal"/>
    <w:rsid w:val="00273F2C"/>
    <w:rPr>
      <w:color w:val="000000"/>
      <w:lang w:eastAsia="pt-BR"/>
    </w:rPr>
    <w:tblPr>
      <w:tblStyleRowBandSize w:val="1"/>
      <w:tblStyleColBandSize w:val="1"/>
    </w:tblPr>
  </w:style>
  <w:style w:type="table" w:customStyle="1" w:styleId="4">
    <w:name w:val="4"/>
    <w:basedOn w:val="Tabelanormal"/>
    <w:rsid w:val="00273F2C"/>
    <w:rPr>
      <w:color w:val="000000"/>
      <w:lang w:eastAsia="pt-BR"/>
    </w:rPr>
    <w:tblPr>
      <w:tblStyleRowBandSize w:val="1"/>
      <w:tblStyleColBandSize w:val="1"/>
    </w:tblPr>
  </w:style>
  <w:style w:type="table" w:customStyle="1" w:styleId="3">
    <w:name w:val="3"/>
    <w:basedOn w:val="Tabelanormal"/>
    <w:rsid w:val="001A0E95"/>
    <w:rPr>
      <w:color w:val="000000"/>
      <w:lang w:eastAsia="pt-BR"/>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www.veramenezes.com/linaplic.pdf" TargetMode="External"/><Relationship Id="rId18" Type="http://schemas.openxmlformats.org/officeDocument/2006/relationships/hyperlink" Target="http://www.ufrgs.br/acervocelpebras/acervo" TargetMode="External"/><Relationship Id="rId26" Type="http://schemas.openxmlformats.org/officeDocument/2006/relationships/hyperlink" Target="http://www.ced.ufsc.br/~uriel/espanhol.html" TargetMode="External"/><Relationship Id="rId39" Type="http://schemas.openxmlformats.org/officeDocument/2006/relationships/hyperlink" Target="http://www.scielo.br/pdf/rbla/v16n4/1984-6398-rbla-16-04-00623.pdf" TargetMode="External"/><Relationship Id="rId21" Type="http://schemas.openxmlformats.org/officeDocument/2006/relationships/hyperlink" Target="http://cvc.cervantes.es/ensenanza/biblioteca_ele/asele/pdf/16/16_0402.pdf" TargetMode="External"/><Relationship Id="rId34" Type="http://schemas.openxmlformats.org/officeDocument/2006/relationships/hyperlink" Target="http://www.crmariocovas.sp.gov.br/pdf/ideias_08_p071-080_c.pdf" TargetMode="External"/><Relationship Id="rId42" Type="http://schemas.openxmlformats.org/officeDocument/2006/relationships/hyperlink" Target="https://www.metodista.br/revistas/revistasunimep/index.php/comunicacoes/article/view/1647" TargetMode="External"/><Relationship Id="rId47" Type="http://schemas.openxmlformats.org/officeDocument/2006/relationships/hyperlink" Target="http://portal.mec.gov.br/arquivos/pdf/politicaeducespecial.pdf" TargetMode="External"/><Relationship Id="rId50" Type="http://schemas.openxmlformats.org/officeDocument/2006/relationships/hyperlink" Target="http://www.poiesis.org.br/mlp/colunas_interna.php?id_coluna=4" TargetMode="External"/><Relationship Id="rId55" Type="http://schemas.openxmlformats.org/officeDocument/2006/relationships/image" Target="media/image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uc.pt/fluc/cl/diplomas/qecr/" TargetMode="External"/><Relationship Id="rId20" Type="http://schemas.openxmlformats.org/officeDocument/2006/relationships/hyperlink" Target="http://cvc.cervantes.es/ensenanza/biblioteca_ele/publicaciones_centros/PDF/rio_2005/03_rebollo.pdf" TargetMode="External"/><Relationship Id="rId29" Type="http://schemas.openxmlformats.org/officeDocument/2006/relationships/hyperlink" Target="http://www.editora-arara-azul.com.br/" TargetMode="External"/><Relationship Id="rId41" Type="http://schemas.openxmlformats.org/officeDocument/2006/relationships/hyperlink" Target="http://www.poiesis.org.br/mlp/colunas_interna.php?id_coluna=4" TargetMode="External"/><Relationship Id="rId54" Type="http://schemas.openxmlformats.org/officeDocument/2006/relationships/hyperlink" Target="http://www.webartigos.com/articles/12195/1/A-Producao-Colaborativa-de-Textos-em-Ambientes-Virtuais-de-Aprendizagem/pagina1.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ead.uesc.br/arquivos/Letras/slp/sintaxe-portuguesa.pdf" TargetMode="External"/><Relationship Id="rId24" Type="http://schemas.openxmlformats.org/officeDocument/2006/relationships/hyperlink" Target="http://www.letras.ufmg.br/espanhol/Anais/anais_paginas_%202010-2501/An%E1lise%20contrastiva.pdf" TargetMode="External"/><Relationship Id="rId32" Type="http://schemas.openxmlformats.org/officeDocument/2006/relationships/hyperlink" Target="http://www.editora-arara-azul.com.br/pdf/artigo2.pdf" TargetMode="External"/><Relationship Id="rId37" Type="http://schemas.openxmlformats.org/officeDocument/2006/relationships/hyperlink" Target="http://online.unisc.br/seer/index.php/signo" TargetMode="External"/><Relationship Id="rId40" Type="http://schemas.openxmlformats.org/officeDocument/2006/relationships/hyperlink" Target="file:///D:/Usuario/Downloads/7082-37338-1-PB.pdf" TargetMode="External"/><Relationship Id="rId45" Type="http://schemas.openxmlformats.org/officeDocument/2006/relationships/hyperlink" Target="http://pepsic.bvsalud.org/scielo.php?script=sci_arttext&amp;pid=S1415-69542011000100006" TargetMode="External"/><Relationship Id="rId53" Type="http://schemas.openxmlformats.org/officeDocument/2006/relationships/hyperlink" Target="https://repositorio.ufsc.br/handle/123456789/178891" TargetMode="External"/><Relationship Id="rId58" Type="http://schemas.openxmlformats.org/officeDocument/2006/relationships/hyperlink" Target="http://cep.ufsc.br/" TargetMode="External"/><Relationship Id="rId5" Type="http://schemas.openxmlformats.org/officeDocument/2006/relationships/settings" Target="settings.xml"/><Relationship Id="rId15" Type="http://schemas.openxmlformats.org/officeDocument/2006/relationships/hyperlink" Target="http://revistas.ucpel.edu.br/index.php/rle/article/viewFile/217/184" TargetMode="External"/><Relationship Id="rId23" Type="http://schemas.openxmlformats.org/officeDocument/2006/relationships/hyperlink" Target="http://www.apeesp.com.br/wp-content/uploads/100_116.pdf" TargetMode="External"/><Relationship Id="rId28" Type="http://schemas.openxmlformats.org/officeDocument/2006/relationships/hyperlink" Target="http://www.editora-arara-azul.com.br/" TargetMode="External"/><Relationship Id="rId36" Type="http://schemas.openxmlformats.org/officeDocument/2006/relationships/hyperlink" Target="http://online.unisc.br/seer/index.php/signo" TargetMode="External"/><Relationship Id="rId49" Type="http://schemas.openxmlformats.org/officeDocument/2006/relationships/hyperlink" Target="http://www.periodicos.letras.ufmg.br/index.php/textolivre/article/view/8225" TargetMode="External"/><Relationship Id="rId57" Type="http://schemas.openxmlformats.org/officeDocument/2006/relationships/hyperlink" Target="http://sinter.ufsc.br/intercambio-internacional-aluno-ufsc/procedimentos/" TargetMode="External"/><Relationship Id="rId61" Type="http://schemas.openxmlformats.org/officeDocument/2006/relationships/theme" Target="theme/theme1.xml"/><Relationship Id="rId10" Type="http://schemas.openxmlformats.org/officeDocument/2006/relationships/hyperlink" Target="https://egressos.sistemas.ufsc.br/" TargetMode="External"/><Relationship Id="rId19" Type="http://schemas.openxmlformats.org/officeDocument/2006/relationships/hyperlink" Target="http://www.ub.edu/filhis/culturele/index.html" TargetMode="External"/><Relationship Id="rId31" Type="http://schemas.openxmlformats.org/officeDocument/2006/relationships/hyperlink" Target="http://www.editora-arara-azul.com.br/pdf/artigo15.pdf" TargetMode="External"/><Relationship Id="rId44" Type="http://schemas.openxmlformats.org/officeDocument/2006/relationships/hyperlink" Target="http://www.veramenezes.com/ensino.htm" TargetMode="External"/><Relationship Id="rId52" Type="http://schemas.openxmlformats.org/officeDocument/2006/relationships/hyperlink" Target="http://portal.mec.gov.br/index.php?option=com_content&amp;view=article&amp;id=12270&amp;Itemid=519"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eriodicos.letras.ufmg.br/index.php/textolivre/article/view/8225" TargetMode="External"/><Relationship Id="rId22" Type="http://schemas.openxmlformats.org/officeDocument/2006/relationships/hyperlink" Target="http://conselho.saude.gov.br/resolucoes/2016/Reso510.pdf" TargetMode="External"/><Relationship Id="rId27" Type="http://schemas.openxmlformats.org/officeDocument/2006/relationships/hyperlink" Target="http://www.ced.ufsc.br/yoga" TargetMode="External"/><Relationship Id="rId30" Type="http://schemas.openxmlformats.org/officeDocument/2006/relationships/hyperlink" Target="http://143.106.58.55//revista/viewissue.php" TargetMode="External"/><Relationship Id="rId35" Type="http://schemas.openxmlformats.org/officeDocument/2006/relationships/hyperlink" Target="https://www.britishcouncil.org.br/quadro-comum-europeu-de-referencia-para-linguas-cefr" TargetMode="External"/><Relationship Id="rId43" Type="http://schemas.openxmlformats.org/officeDocument/2006/relationships/hyperlink" Target="http://www.scielo.br/pdf/rbla/v14n1/a02v14n1.pdf" TargetMode="External"/><Relationship Id="rId48" Type="http://schemas.openxmlformats.org/officeDocument/2006/relationships/hyperlink" Target="http://www.siple.org.br/index.php?option=com_content&amp;view=section&amp;layout=blog&amp;id=9&amp;Itemid=85" TargetMode="External"/><Relationship Id="rId56" Type="http://schemas.openxmlformats.org/officeDocument/2006/relationships/image" Target="media/image4.png"/><Relationship Id="rId8" Type="http://schemas.openxmlformats.org/officeDocument/2006/relationships/endnotes" Target="endnotes.xml"/><Relationship Id="rId51" Type="http://schemas.openxmlformats.org/officeDocument/2006/relationships/hyperlink" Target="http://www.letras.pucrio.br/publicacoes/ccci/geral.html." TargetMode="External"/><Relationship Id="rId3" Type="http://schemas.openxmlformats.org/officeDocument/2006/relationships/styles" Target="styles.xml"/><Relationship Id="rId12" Type="http://schemas.openxmlformats.org/officeDocument/2006/relationships/hyperlink" Target="http://pdf.blucher.com.br.s3-sa-east-1.amazonaws.com/openaccess/9788580391466/00.pdf" TargetMode="External"/><Relationship Id="rId17" Type="http://schemas.openxmlformats.org/officeDocument/2006/relationships/hyperlink" Target="http://www.leffa.pro.br/" TargetMode="External"/><Relationship Id="rId25" Type="http://schemas.openxmlformats.org/officeDocument/2006/relationships/image" Target="media/image2.png"/><Relationship Id="rId33" Type="http://schemas.openxmlformats.org/officeDocument/2006/relationships/hyperlink" Target="http://lattes.cnpq.br/2981217529617750" TargetMode="External"/><Relationship Id="rId38" Type="http://schemas.openxmlformats.org/officeDocument/2006/relationships/hyperlink" Target="file:///D:/Usuario/Downloads/15313-25174-1-PB.pdf" TargetMode="External"/><Relationship Id="rId46" Type="http://schemas.openxmlformats.org/officeDocument/2006/relationships/hyperlink" Target="http://www.scielo.br/scielo.php?script=sci_arttext&amp;pid=S0104-40602009000100010&amp;lng=pt" TargetMode="External"/><Relationship Id="rId5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pronacampo.mec.gov.br/images/pdf/res_cne_cp_02_03072015.pdf" TargetMode="External"/><Relationship Id="rId2" Type="http://schemas.openxmlformats.org/officeDocument/2006/relationships/hyperlink" Target="http://www.vestibular2013.ufsc.br/files/2012/09/Res16_CGRAD_2012_vest2013.pdf" TargetMode="External"/><Relationship Id="rId1" Type="http://schemas.openxmlformats.org/officeDocument/2006/relationships/hyperlink" Target="https://cvc.cervantes.es/lengua/espanol_lengua_viva/pdf/espanol_lengua_viva_2017.pdf"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D27F6-AFCE-43EC-8C05-1DF22C775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77</Pages>
  <Words>38347</Words>
  <Characters>207078</Characters>
  <Application>Microsoft Office Word</Application>
  <DocSecurity>0</DocSecurity>
  <Lines>1725</Lines>
  <Paragraphs>489</Paragraphs>
  <ScaleCrop>false</ScaleCrop>
  <HeadingPairs>
    <vt:vector size="2" baseType="variant">
      <vt:variant>
        <vt:lpstr>Título</vt:lpstr>
      </vt:variant>
      <vt:variant>
        <vt:i4>1</vt:i4>
      </vt:variant>
    </vt:vector>
  </HeadingPairs>
  <TitlesOfParts>
    <vt:vector size="1" baseType="lpstr">
      <vt:lpstr/>
    </vt:vector>
  </TitlesOfParts>
  <Company>UFSC</Company>
  <LinksUpToDate>false</LinksUpToDate>
  <CharactersWithSpaces>244936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 Morgado</dc:creator>
  <cp:lastModifiedBy>ROSANE SILVEIRA</cp:lastModifiedBy>
  <cp:revision>12</cp:revision>
  <cp:lastPrinted>2014-04-03T21:22:00Z</cp:lastPrinted>
  <dcterms:created xsi:type="dcterms:W3CDTF">2018-04-26T12:07:00Z</dcterms:created>
  <dcterms:modified xsi:type="dcterms:W3CDTF">2018-12-05T18:23:00Z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UFSC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