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0F1" w:rsidRPr="00A07455" w:rsidRDefault="003A30F1" w:rsidP="00A07455"/>
    <w:p w:rsidR="00D40E63" w:rsidRDefault="005C11A1" w:rsidP="00D07143">
      <w:pPr>
        <w:pStyle w:val="Ttulo2"/>
        <w:shd w:val="clear" w:color="auto" w:fill="auto"/>
        <w:spacing w:after="0"/>
        <w:jc w:val="center"/>
        <w:rPr>
          <w:rStyle w:val="TtulodoLivro"/>
          <w:color w:val="1F4E79"/>
          <w:sz w:val="24"/>
          <w:szCs w:val="24"/>
        </w:rPr>
      </w:pPr>
      <w:r w:rsidRPr="000C0173">
        <w:rPr>
          <w:rStyle w:val="TtulodoLivro"/>
          <w:color w:val="1F4E79"/>
          <w:sz w:val="24"/>
          <w:szCs w:val="24"/>
        </w:rPr>
        <w:t>PROGRAMA DE DISCIPLINA</w:t>
      </w:r>
    </w:p>
    <w:p w:rsidR="006B1424" w:rsidRPr="00715B98" w:rsidRDefault="006B1424" w:rsidP="00D07143">
      <w:pPr>
        <w:spacing w:after="0"/>
        <w:rPr>
          <w:color w:val="404040"/>
          <w:sz w:val="16"/>
          <w:szCs w:val="1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556E2F" w:rsidRPr="00F66616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22537A" w:rsidRPr="00F66616" w:rsidRDefault="00A07455" w:rsidP="00D07143">
            <w:pPr>
              <w:spacing w:after="0"/>
              <w:jc w:val="center"/>
              <w:rPr>
                <w:b/>
                <w:color w:val="323E4F"/>
              </w:rPr>
            </w:pPr>
            <w:r w:rsidRPr="00F66616">
              <w:rPr>
                <w:b/>
                <w:color w:val="323E4F"/>
              </w:rPr>
              <w:t>Curso</w:t>
            </w:r>
            <w:r w:rsidR="0022537A" w:rsidRPr="00F66616">
              <w:rPr>
                <w:b/>
                <w:color w:val="323E4F"/>
              </w:rPr>
              <w:t xml:space="preserve">: </w:t>
            </w:r>
            <w:r w:rsidRPr="00F66616">
              <w:rPr>
                <w:color w:val="323E4F"/>
                <w:sz w:val="24"/>
                <w:szCs w:val="24"/>
              </w:rPr>
              <w:t xml:space="preserve">Letras Inglês </w:t>
            </w:r>
            <w:r w:rsidR="0022537A" w:rsidRPr="00F66616">
              <w:rPr>
                <w:color w:val="323E4F"/>
                <w:sz w:val="24"/>
                <w:szCs w:val="24"/>
              </w:rPr>
              <w:t>– Bacharelado/Licenciatura</w:t>
            </w:r>
          </w:p>
        </w:tc>
      </w:tr>
      <w:tr w:rsidR="00A07455" w:rsidRPr="00F66616" w:rsidTr="00A07455">
        <w:tc>
          <w:tcPr>
            <w:tcW w:w="4322" w:type="dxa"/>
            <w:shd w:val="clear" w:color="auto" w:fill="auto"/>
            <w:vAlign w:val="center"/>
          </w:tcPr>
          <w:p w:rsidR="0022537A" w:rsidRPr="00F66616" w:rsidRDefault="00A07455" w:rsidP="00D07143">
            <w:pPr>
              <w:spacing w:after="0"/>
              <w:rPr>
                <w:color w:val="323E4F"/>
              </w:rPr>
            </w:pPr>
            <w:r w:rsidRPr="00F66616">
              <w:rPr>
                <w:b/>
                <w:color w:val="323E4F"/>
              </w:rPr>
              <w:t>Matriz</w:t>
            </w:r>
            <w:r w:rsidR="006946BA" w:rsidRPr="00F66616">
              <w:rPr>
                <w:b/>
                <w:color w:val="323E4F"/>
              </w:rPr>
              <w:t xml:space="preserve"> curricular</w:t>
            </w:r>
            <w:r w:rsidR="0022537A" w:rsidRPr="00F66616">
              <w:rPr>
                <w:color w:val="323E4F"/>
              </w:rPr>
              <w:t>:</w:t>
            </w:r>
            <w:r w:rsidR="0022537A" w:rsidRPr="00F66616">
              <w:rPr>
                <w:color w:val="323E4F"/>
                <w:sz w:val="24"/>
                <w:szCs w:val="24"/>
              </w:rPr>
              <w:t xml:space="preserve"> </w:t>
            </w:r>
            <w:r w:rsidR="00C85322" w:rsidRPr="00F66616">
              <w:rPr>
                <w:color w:val="323E4F"/>
                <w:sz w:val="24"/>
                <w:szCs w:val="24"/>
              </w:rPr>
              <w:t>425</w:t>
            </w:r>
          </w:p>
        </w:tc>
        <w:tc>
          <w:tcPr>
            <w:tcW w:w="4322" w:type="dxa"/>
            <w:shd w:val="clear" w:color="auto" w:fill="auto"/>
            <w:vAlign w:val="center"/>
          </w:tcPr>
          <w:p w:rsidR="0022537A" w:rsidRPr="00F66616" w:rsidRDefault="00A07455" w:rsidP="00D07143">
            <w:pPr>
              <w:spacing w:after="0"/>
              <w:rPr>
                <w:color w:val="323E4F"/>
              </w:rPr>
            </w:pPr>
            <w:r w:rsidRPr="00F66616">
              <w:rPr>
                <w:b/>
                <w:color w:val="323E4F"/>
              </w:rPr>
              <w:t xml:space="preserve">Fundamentação </w:t>
            </w:r>
            <w:r w:rsidR="006946BA" w:rsidRPr="00F66616">
              <w:rPr>
                <w:b/>
                <w:color w:val="323E4F"/>
              </w:rPr>
              <w:t>legal</w:t>
            </w:r>
            <w:r w:rsidR="0022537A" w:rsidRPr="00F66616">
              <w:rPr>
                <w:color w:val="323E4F"/>
              </w:rPr>
              <w:t>:</w:t>
            </w:r>
            <w:r w:rsidR="00AD7985">
              <w:rPr>
                <w:color w:val="323E4F"/>
              </w:rPr>
              <w:t xml:space="preserve"> Decreto </w:t>
            </w:r>
            <w:proofErr w:type="gramStart"/>
            <w:r w:rsidR="00AD7985">
              <w:rPr>
                <w:color w:val="323E4F"/>
              </w:rPr>
              <w:t>Federal  46266</w:t>
            </w:r>
            <w:proofErr w:type="gramEnd"/>
            <w:r w:rsidR="00AD7985">
              <w:rPr>
                <w:color w:val="323E4F"/>
              </w:rPr>
              <w:t xml:space="preserve"> de 26/06/1959, publicado no D.O.U de 10/07/1959.</w:t>
            </w:r>
          </w:p>
        </w:tc>
      </w:tr>
    </w:tbl>
    <w:p w:rsidR="0022537A" w:rsidRPr="00F66616" w:rsidRDefault="0022537A" w:rsidP="00D07143">
      <w:pPr>
        <w:spacing w:after="0"/>
        <w:rPr>
          <w:color w:val="323E4F"/>
          <w:sz w:val="16"/>
          <w:szCs w:val="16"/>
        </w:rPr>
      </w:pPr>
    </w:p>
    <w:p w:rsidR="005C11A1" w:rsidRPr="00104FDD" w:rsidRDefault="005C11A1" w:rsidP="00D07143">
      <w:pPr>
        <w:pStyle w:val="Ttulo1"/>
        <w:spacing w:after="0"/>
      </w:pPr>
      <w:r w:rsidRPr="00104FDD">
        <w:t>IDENTIFICAÇÃO DA DISCIPLINA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794"/>
        <w:gridCol w:w="4850"/>
      </w:tblGrid>
      <w:tr w:rsidR="00E228FC" w:rsidRPr="00715B98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270F69" w:rsidRPr="00270F69" w:rsidRDefault="00A07455" w:rsidP="00953F1B">
            <w:pPr>
              <w:spacing w:after="0"/>
              <w:rPr>
                <w:color w:val="3B3838"/>
                <w:sz w:val="24"/>
                <w:szCs w:val="24"/>
              </w:rPr>
            </w:pPr>
            <w:r w:rsidRPr="00F66616">
              <w:rPr>
                <w:b/>
                <w:color w:val="3B3838"/>
              </w:rPr>
              <w:t>Nome da disciplina</w:t>
            </w:r>
            <w:r w:rsidR="0022537A" w:rsidRPr="00F66616">
              <w:rPr>
                <w:b/>
                <w:color w:val="3B3838"/>
              </w:rPr>
              <w:t>:</w:t>
            </w:r>
            <w:r w:rsidR="0022537A" w:rsidRPr="00F66616">
              <w:rPr>
                <w:color w:val="3B3838"/>
              </w:rPr>
              <w:t xml:space="preserve"> </w:t>
            </w:r>
            <w:r w:rsidR="00953F1B">
              <w:rPr>
                <w:color w:val="3B3838"/>
                <w:sz w:val="24"/>
                <w:szCs w:val="24"/>
              </w:rPr>
              <w:t>Teorias da Tradução</w:t>
            </w:r>
          </w:p>
        </w:tc>
      </w:tr>
      <w:tr w:rsidR="007A1F89" w:rsidRPr="00715B98" w:rsidTr="00A07455">
        <w:tc>
          <w:tcPr>
            <w:tcW w:w="3794" w:type="dxa"/>
            <w:shd w:val="clear" w:color="auto" w:fill="auto"/>
            <w:vAlign w:val="center"/>
          </w:tcPr>
          <w:p w:rsidR="007A1F89" w:rsidRPr="00F66616" w:rsidRDefault="00A07455" w:rsidP="00B70245">
            <w:pPr>
              <w:spacing w:after="0"/>
              <w:rPr>
                <w:color w:val="3B3838"/>
              </w:rPr>
            </w:pPr>
            <w:r w:rsidRPr="00F66616">
              <w:rPr>
                <w:b/>
                <w:color w:val="3B3838"/>
              </w:rPr>
              <w:t>Código</w:t>
            </w:r>
            <w:r w:rsidR="007A1F89" w:rsidRPr="00F66616">
              <w:rPr>
                <w:b/>
                <w:color w:val="3B3838"/>
              </w:rPr>
              <w:t>:</w:t>
            </w:r>
            <w:r w:rsidR="007A1F89" w:rsidRPr="00F66616">
              <w:rPr>
                <w:color w:val="3B3838"/>
              </w:rPr>
              <w:t xml:space="preserve"> LLE </w:t>
            </w:r>
            <w:r w:rsidR="00624B01">
              <w:rPr>
                <w:color w:val="3B3838"/>
              </w:rPr>
              <w:t>8031</w:t>
            </w:r>
          </w:p>
        </w:tc>
        <w:tc>
          <w:tcPr>
            <w:tcW w:w="4850" w:type="dxa"/>
            <w:shd w:val="clear" w:color="auto" w:fill="auto"/>
            <w:vAlign w:val="center"/>
          </w:tcPr>
          <w:p w:rsidR="007A1F89" w:rsidRPr="008E40DC" w:rsidRDefault="00ED24DB" w:rsidP="00D07143">
            <w:pPr>
              <w:spacing w:after="0"/>
              <w:rPr>
                <w:color w:val="3B3838"/>
              </w:rPr>
            </w:pPr>
            <w:r w:rsidRPr="00ED24DB">
              <w:rPr>
                <w:b/>
                <w:color w:val="3B3838"/>
              </w:rPr>
              <w:t>Fase</w:t>
            </w:r>
            <w:r>
              <w:rPr>
                <w:b/>
                <w:color w:val="3B3838"/>
              </w:rPr>
              <w:t xml:space="preserve">: </w:t>
            </w:r>
            <w:r w:rsidR="00953F1B" w:rsidRPr="001A303B">
              <w:rPr>
                <w:b/>
                <w:color w:val="3B3838"/>
              </w:rPr>
              <w:t>3</w:t>
            </w:r>
            <w:r w:rsidR="008E40DC" w:rsidRPr="001A303B">
              <w:rPr>
                <w:b/>
                <w:color w:val="3B3838"/>
              </w:rPr>
              <w:t>ª fase</w:t>
            </w:r>
          </w:p>
        </w:tc>
      </w:tr>
      <w:tr w:rsidR="001A303B" w:rsidRPr="00715B98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1A303B" w:rsidRPr="00F66616" w:rsidRDefault="001A303B" w:rsidP="00B70245">
            <w:pPr>
              <w:spacing w:after="0"/>
              <w:rPr>
                <w:b/>
                <w:color w:val="3B3838"/>
              </w:rPr>
            </w:pPr>
            <w:r w:rsidRPr="00F66616">
              <w:rPr>
                <w:b/>
                <w:color w:val="3B3838"/>
              </w:rPr>
              <w:t>Carga horária total:</w:t>
            </w:r>
            <w:r w:rsidRPr="00F66616">
              <w:rPr>
                <w:color w:val="3B3838"/>
              </w:rPr>
              <w:t xml:space="preserve"> 72 h/a - 04 créditos</w:t>
            </w:r>
          </w:p>
        </w:tc>
      </w:tr>
      <w:tr w:rsidR="00E228FC" w:rsidRPr="00715B98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5C11A1" w:rsidRPr="00624B01" w:rsidRDefault="00A07455" w:rsidP="00B70245">
            <w:pPr>
              <w:spacing w:after="0"/>
              <w:rPr>
                <w:color w:val="3B3838"/>
              </w:rPr>
            </w:pPr>
            <w:r w:rsidRPr="00F66616">
              <w:rPr>
                <w:b/>
                <w:color w:val="3B3838"/>
              </w:rPr>
              <w:t>Equivalência</w:t>
            </w:r>
            <w:r w:rsidR="0022537A" w:rsidRPr="00F66616">
              <w:rPr>
                <w:b/>
                <w:color w:val="3B3838"/>
              </w:rPr>
              <w:t>:</w:t>
            </w:r>
            <w:r w:rsidR="00FE65D8">
              <w:rPr>
                <w:b/>
                <w:color w:val="3B3838"/>
              </w:rPr>
              <w:t xml:space="preserve"> </w:t>
            </w:r>
            <w:r w:rsidR="00624B01">
              <w:rPr>
                <w:color w:val="3B3838"/>
              </w:rPr>
              <w:t>LLE 5060 ou LLE 7032</w:t>
            </w:r>
          </w:p>
        </w:tc>
      </w:tr>
      <w:tr w:rsidR="00E228FC" w:rsidRPr="00715B98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5C11A1" w:rsidRPr="00F66616" w:rsidRDefault="00A07455" w:rsidP="00B70245">
            <w:pPr>
              <w:spacing w:after="0"/>
              <w:rPr>
                <w:b/>
                <w:color w:val="3B3838"/>
              </w:rPr>
            </w:pPr>
            <w:r w:rsidRPr="00F66616">
              <w:rPr>
                <w:b/>
                <w:color w:val="3B3838"/>
              </w:rPr>
              <w:t>Pré-requisitos</w:t>
            </w:r>
            <w:r w:rsidR="0022537A" w:rsidRPr="00F66616">
              <w:rPr>
                <w:b/>
                <w:color w:val="3B3838"/>
              </w:rPr>
              <w:t>:</w:t>
            </w:r>
            <w:r w:rsidR="00FE65D8">
              <w:rPr>
                <w:color w:val="3B3838"/>
              </w:rPr>
              <w:t xml:space="preserve"> </w:t>
            </w:r>
            <w:r w:rsidR="00624B01">
              <w:rPr>
                <w:color w:val="3B3838"/>
              </w:rPr>
              <w:t>LLE 8030 ou LLE 7030 e</w:t>
            </w:r>
            <w:r w:rsidR="00660B4D">
              <w:rPr>
                <w:color w:val="3B3838"/>
              </w:rPr>
              <w:t>h</w:t>
            </w:r>
            <w:bookmarkStart w:id="0" w:name="_GoBack"/>
            <w:bookmarkEnd w:id="0"/>
            <w:r w:rsidR="00624B01">
              <w:rPr>
                <w:color w:val="3B3838"/>
              </w:rPr>
              <w:t xml:space="preserve"> LLE 7031</w:t>
            </w:r>
          </w:p>
        </w:tc>
      </w:tr>
    </w:tbl>
    <w:p w:rsidR="005C11A1" w:rsidRPr="00715B98" w:rsidRDefault="005C11A1" w:rsidP="00D07143">
      <w:pPr>
        <w:spacing w:after="0"/>
        <w:rPr>
          <w:color w:val="404040"/>
          <w:sz w:val="16"/>
          <w:szCs w:val="16"/>
        </w:rPr>
      </w:pPr>
    </w:p>
    <w:p w:rsidR="005C11A1" w:rsidRDefault="00D40E63" w:rsidP="00104FDD">
      <w:pPr>
        <w:pStyle w:val="Ttulo1"/>
      </w:pPr>
      <w:r w:rsidRPr="00E228FC">
        <w:t>EMENTA</w:t>
      </w:r>
    </w:p>
    <w:p w:rsidR="00E228FC" w:rsidRPr="00270F69" w:rsidRDefault="00953F1B" w:rsidP="00953F1B">
      <w:pPr>
        <w:pStyle w:val="Pargrafo"/>
        <w:ind w:firstLine="709"/>
        <w:contextualSpacing/>
        <w:rPr>
          <w:color w:val="404040" w:themeColor="text1" w:themeTint="BF"/>
        </w:rPr>
      </w:pPr>
      <w:r w:rsidRPr="00953F1B">
        <w:rPr>
          <w:color w:val="404040" w:themeColor="text1" w:themeTint="BF"/>
        </w:rPr>
        <w:t xml:space="preserve">Diferentes concepções e teorias da tradução. Elementos culturais, históricos e ideológicos constitutivos das teorias da tradução. Estudo do </w:t>
      </w:r>
      <w:proofErr w:type="spellStart"/>
      <w:r w:rsidRPr="00953F1B">
        <w:rPr>
          <w:color w:val="404040" w:themeColor="text1" w:themeTint="BF"/>
        </w:rPr>
        <w:t>paratexto</w:t>
      </w:r>
      <w:proofErr w:type="spellEnd"/>
      <w:r w:rsidRPr="00953F1B">
        <w:rPr>
          <w:color w:val="404040" w:themeColor="text1" w:themeTint="BF"/>
        </w:rPr>
        <w:t xml:space="preserve"> e da </w:t>
      </w:r>
      <w:proofErr w:type="spellStart"/>
      <w:r w:rsidRPr="00953F1B">
        <w:rPr>
          <w:color w:val="404040" w:themeColor="text1" w:themeTint="BF"/>
        </w:rPr>
        <w:t>paratradução</w:t>
      </w:r>
      <w:proofErr w:type="spellEnd"/>
      <w:r w:rsidRPr="00953F1B">
        <w:rPr>
          <w:color w:val="404040" w:themeColor="text1" w:themeTint="BF"/>
        </w:rPr>
        <w:t>. Aplicação de modelos teóricos e de estratégias de tradução. Impacto da teoria na prática da tradução e da prática na teoria</w:t>
      </w:r>
      <w:r w:rsidR="00527607" w:rsidRPr="00270F69">
        <w:rPr>
          <w:color w:val="404040" w:themeColor="text1" w:themeTint="BF"/>
        </w:rPr>
        <w:t>.</w:t>
      </w:r>
    </w:p>
    <w:p w:rsidR="005C11A1" w:rsidRPr="008E40DC" w:rsidRDefault="005C11A1" w:rsidP="00204FE2">
      <w:pPr>
        <w:pStyle w:val="Ttulo1"/>
        <w:rPr>
          <w:rFonts w:asciiTheme="minorHAnsi" w:hAnsiTheme="minorHAnsi" w:cstheme="minorHAnsi"/>
          <w:sz w:val="22"/>
          <w:szCs w:val="22"/>
        </w:rPr>
      </w:pPr>
      <w:r w:rsidRPr="008E40DC">
        <w:rPr>
          <w:rFonts w:asciiTheme="minorHAnsi" w:hAnsiTheme="minorHAnsi" w:cstheme="minorHAnsi"/>
          <w:sz w:val="22"/>
          <w:szCs w:val="22"/>
        </w:rPr>
        <w:t>OBJETIVO</w:t>
      </w:r>
    </w:p>
    <w:p w:rsidR="00A826F8" w:rsidRPr="00A826F8" w:rsidRDefault="00953F1B" w:rsidP="00953F1B">
      <w:pPr>
        <w:pStyle w:val="PargrafodaLista"/>
        <w:numPr>
          <w:ilvl w:val="0"/>
          <w:numId w:val="14"/>
        </w:numPr>
        <w:spacing w:after="120" w:line="276" w:lineRule="auto"/>
        <w:ind w:left="714" w:hanging="357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953F1B">
        <w:rPr>
          <w:rFonts w:asciiTheme="minorHAnsi" w:hAnsiTheme="minorHAnsi" w:cstheme="minorHAnsi"/>
          <w:color w:val="404040" w:themeColor="text1" w:themeTint="BF"/>
          <w:spacing w:val="-4"/>
          <w:sz w:val="22"/>
          <w:szCs w:val="22"/>
        </w:rPr>
        <w:t>Capacitar o/a estudante para o estudo crítico das principais teorias da tradução, a fim de que ele/a possa identificar e compreender os diferentes mecanismos,</w:t>
      </w:r>
      <w:r w:rsidRPr="00953F1B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as especificidades e os desafios da atividade tradutória e da reflexão sobre ela. </w:t>
      </w:r>
    </w:p>
    <w:p w:rsidR="008E6A4F" w:rsidRPr="008E6A4F" w:rsidRDefault="00953F1B" w:rsidP="00953F1B">
      <w:pPr>
        <w:pStyle w:val="PargrafodaLista"/>
        <w:numPr>
          <w:ilvl w:val="0"/>
          <w:numId w:val="14"/>
        </w:numPr>
        <w:spacing w:after="120" w:line="276" w:lineRule="auto"/>
        <w:ind w:left="714" w:hanging="357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953F1B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Aplicar teorias da tradução à prática tradutória. Refletir sobre a prática tradutória por meio da metalinguagem da tradução</w:t>
      </w:r>
      <w:r w:rsidR="008E6A4F" w:rsidRPr="008E6A4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:rsidR="005C11A1" w:rsidRDefault="00D40E63" w:rsidP="00204FE2">
      <w:pPr>
        <w:pStyle w:val="Ttulo1"/>
      </w:pPr>
      <w:r w:rsidRPr="00E228FC">
        <w:t>CONTEÚDO PROGRAMÁTICO</w:t>
      </w:r>
    </w:p>
    <w:p w:rsidR="00A826F8" w:rsidRPr="00A826F8" w:rsidRDefault="00A826F8" w:rsidP="00A826F8">
      <w:pPr>
        <w:pStyle w:val="PargrafodaLista"/>
        <w:numPr>
          <w:ilvl w:val="0"/>
          <w:numId w:val="17"/>
        </w:numPr>
        <w:tabs>
          <w:tab w:val="right" w:pos="8820"/>
        </w:tabs>
        <w:spacing w:after="120" w:line="276" w:lineRule="auto"/>
        <w:ind w:left="714" w:right="566" w:hanging="357"/>
        <w:jc w:val="both"/>
        <w:rPr>
          <w:rFonts w:asciiTheme="minorHAnsi" w:hAnsiTheme="minorHAnsi" w:cstheme="minorHAnsi"/>
          <w:color w:val="404040" w:themeColor="text1" w:themeTint="BF"/>
        </w:rPr>
      </w:pPr>
      <w:r w:rsidRPr="00A826F8">
        <w:rPr>
          <w:rFonts w:asciiTheme="minorHAnsi" w:hAnsiTheme="minorHAnsi" w:cstheme="minorHAnsi"/>
          <w:color w:val="404040" w:themeColor="text1" w:themeTint="BF"/>
        </w:rPr>
        <w:t>Clássicos da teoria da tradução em diversas culturas</w:t>
      </w:r>
      <w:r>
        <w:rPr>
          <w:rFonts w:asciiTheme="minorHAnsi" w:hAnsiTheme="minorHAnsi" w:cstheme="minorHAnsi"/>
          <w:color w:val="404040" w:themeColor="text1" w:themeTint="BF"/>
        </w:rPr>
        <w:t>;</w:t>
      </w:r>
    </w:p>
    <w:p w:rsidR="00E228FC" w:rsidRPr="00666C13" w:rsidRDefault="00A826F8" w:rsidP="00A826F8">
      <w:pPr>
        <w:pStyle w:val="PargrafodaLista"/>
        <w:numPr>
          <w:ilvl w:val="0"/>
          <w:numId w:val="17"/>
        </w:numPr>
        <w:spacing w:after="120" w:line="276" w:lineRule="auto"/>
        <w:ind w:left="714" w:hanging="357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A826F8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Teorias da tradução: os séculos XX e XXI. Teorias descritivas da tradução, teorias pós-coloniais, teoria funcionalista</w:t>
      </w:r>
      <w:r w:rsidR="00FC3D54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:rsidR="00D40E63" w:rsidRDefault="001131CC" w:rsidP="00104FDD">
      <w:pPr>
        <w:pStyle w:val="Ttulo1"/>
        <w:rPr>
          <w:rFonts w:eastAsia="Calibri"/>
        </w:rPr>
      </w:pPr>
      <w:r w:rsidRPr="00E228FC">
        <w:rPr>
          <w:rFonts w:eastAsia="Calibri"/>
        </w:rPr>
        <w:t>BIBLIOGRAFIA BÁSICA</w:t>
      </w:r>
    </w:p>
    <w:p w:rsidR="00A826F8" w:rsidRPr="00A826F8" w:rsidRDefault="00A826F8" w:rsidP="00A826F8">
      <w:pPr>
        <w:spacing w:after="0" w:line="240" w:lineRule="auto"/>
        <w:contextualSpacing/>
        <w:rPr>
          <w:color w:val="404040" w:themeColor="text1" w:themeTint="BF"/>
        </w:rPr>
      </w:pPr>
      <w:r w:rsidRPr="00A826F8">
        <w:rPr>
          <w:color w:val="404040" w:themeColor="text1" w:themeTint="BF"/>
        </w:rPr>
        <w:t xml:space="preserve">BERMAN, Antoine. </w:t>
      </w:r>
      <w:r w:rsidRPr="00A826F8">
        <w:rPr>
          <w:rStyle w:val="nfase"/>
          <w:b/>
          <w:iCs/>
          <w:color w:val="404040" w:themeColor="text1" w:themeTint="BF"/>
        </w:rPr>
        <w:t>A tradução e a letra ou o albergue longínquo</w:t>
      </w:r>
      <w:r w:rsidRPr="00A826F8">
        <w:rPr>
          <w:color w:val="404040" w:themeColor="text1" w:themeTint="BF"/>
        </w:rPr>
        <w:t xml:space="preserve">. </w:t>
      </w:r>
      <w:r w:rsidRPr="00A826F8">
        <w:rPr>
          <w:color w:val="404040" w:themeColor="text1" w:themeTint="BF"/>
          <w:lang w:val="fr-FR"/>
        </w:rPr>
        <w:t xml:space="preserve">Trad. Marie-Hélène Torres, Mauri Furlan &amp; Andréia Guerini. </w:t>
      </w:r>
      <w:r w:rsidRPr="00A826F8">
        <w:rPr>
          <w:color w:val="404040" w:themeColor="text1" w:themeTint="BF"/>
        </w:rPr>
        <w:t xml:space="preserve">Tubarão: </w:t>
      </w:r>
      <w:proofErr w:type="spellStart"/>
      <w:r w:rsidRPr="00A826F8">
        <w:rPr>
          <w:color w:val="404040" w:themeColor="text1" w:themeTint="BF"/>
        </w:rPr>
        <w:t>Copiart</w:t>
      </w:r>
      <w:proofErr w:type="spellEnd"/>
      <w:r w:rsidRPr="00A826F8">
        <w:rPr>
          <w:color w:val="404040" w:themeColor="text1" w:themeTint="BF"/>
        </w:rPr>
        <w:t>/Florianópolis: PGET, 2013.</w:t>
      </w:r>
    </w:p>
    <w:p w:rsidR="00A826F8" w:rsidRPr="00A826F8" w:rsidRDefault="00A826F8" w:rsidP="00A826F8">
      <w:pPr>
        <w:spacing w:after="0" w:line="240" w:lineRule="auto"/>
        <w:contextualSpacing/>
        <w:rPr>
          <w:color w:val="404040" w:themeColor="text1" w:themeTint="BF"/>
        </w:rPr>
      </w:pPr>
      <w:r w:rsidRPr="00A826F8">
        <w:rPr>
          <w:color w:val="404040" w:themeColor="text1" w:themeTint="BF"/>
        </w:rPr>
        <w:t xml:space="preserve">GENTZLER, Edwin. </w:t>
      </w:r>
      <w:r w:rsidRPr="00A826F8">
        <w:rPr>
          <w:b/>
          <w:i/>
          <w:color w:val="404040" w:themeColor="text1" w:themeTint="BF"/>
        </w:rPr>
        <w:t>Teorias Contemporâneas da Tradução</w:t>
      </w:r>
      <w:r w:rsidRPr="00A826F8">
        <w:rPr>
          <w:color w:val="404040" w:themeColor="text1" w:themeTint="BF"/>
        </w:rPr>
        <w:t xml:space="preserve">. 2ª. ed. Trad. Marcos </w:t>
      </w:r>
      <w:proofErr w:type="spellStart"/>
      <w:r w:rsidRPr="00A826F8">
        <w:rPr>
          <w:color w:val="404040" w:themeColor="text1" w:themeTint="BF"/>
        </w:rPr>
        <w:t>Malvezzi</w:t>
      </w:r>
      <w:proofErr w:type="spellEnd"/>
      <w:r w:rsidRPr="00A826F8">
        <w:rPr>
          <w:color w:val="404040" w:themeColor="text1" w:themeTint="BF"/>
        </w:rPr>
        <w:t>. São Paulo: Madras, 2009.</w:t>
      </w:r>
    </w:p>
    <w:p w:rsidR="00666C13" w:rsidRPr="00666C13" w:rsidRDefault="00A826F8" w:rsidP="00A826F8">
      <w:pPr>
        <w:tabs>
          <w:tab w:val="left" w:pos="2685"/>
        </w:tabs>
        <w:spacing w:after="0" w:line="240" w:lineRule="auto"/>
        <w:contextualSpacing/>
        <w:rPr>
          <w:color w:val="404040" w:themeColor="text1" w:themeTint="BF"/>
        </w:rPr>
      </w:pPr>
      <w:r w:rsidRPr="00A826F8">
        <w:rPr>
          <w:color w:val="404040" w:themeColor="text1" w:themeTint="BF"/>
        </w:rPr>
        <w:t xml:space="preserve">OUSTINOFF, </w:t>
      </w:r>
      <w:proofErr w:type="spellStart"/>
      <w:r w:rsidRPr="00A826F8">
        <w:rPr>
          <w:color w:val="404040" w:themeColor="text1" w:themeTint="BF"/>
        </w:rPr>
        <w:t>Michaël</w:t>
      </w:r>
      <w:proofErr w:type="spellEnd"/>
      <w:r w:rsidRPr="00A826F8">
        <w:rPr>
          <w:color w:val="404040" w:themeColor="text1" w:themeTint="BF"/>
        </w:rPr>
        <w:t xml:space="preserve">. </w:t>
      </w:r>
      <w:r w:rsidRPr="00A826F8">
        <w:rPr>
          <w:b/>
          <w:i/>
          <w:color w:val="404040" w:themeColor="text1" w:themeTint="BF"/>
        </w:rPr>
        <w:t>Tradução: história, teorias e métodos</w:t>
      </w:r>
      <w:r w:rsidRPr="00A826F8">
        <w:rPr>
          <w:color w:val="404040" w:themeColor="text1" w:themeTint="BF"/>
        </w:rPr>
        <w:t xml:space="preserve">. Trad. Marcos </w:t>
      </w:r>
      <w:proofErr w:type="spellStart"/>
      <w:r w:rsidRPr="00A826F8">
        <w:rPr>
          <w:color w:val="404040" w:themeColor="text1" w:themeTint="BF"/>
        </w:rPr>
        <w:t>Marcionilo</w:t>
      </w:r>
      <w:proofErr w:type="spellEnd"/>
      <w:r w:rsidRPr="00A826F8">
        <w:rPr>
          <w:color w:val="404040" w:themeColor="text1" w:themeTint="BF"/>
        </w:rPr>
        <w:t>. São Paulo: Parábola, 2011</w:t>
      </w:r>
      <w:r w:rsidR="00666C13" w:rsidRPr="00A826F8">
        <w:rPr>
          <w:color w:val="404040" w:themeColor="text1" w:themeTint="BF"/>
        </w:rPr>
        <w:t>.</w:t>
      </w:r>
      <w:r w:rsidR="00666C13">
        <w:rPr>
          <w:color w:val="404040" w:themeColor="text1" w:themeTint="BF"/>
        </w:rPr>
        <w:br/>
      </w:r>
    </w:p>
    <w:p w:rsidR="00A826F8" w:rsidRDefault="008E40DC" w:rsidP="00A826F8">
      <w:pPr>
        <w:jc w:val="both"/>
        <w:rPr>
          <w:rFonts w:eastAsia="Cambria" w:cs="Arial"/>
          <w:b/>
          <w:color w:val="002060"/>
          <w:lang w:eastAsia="en-US"/>
        </w:rPr>
      </w:pPr>
      <w:r w:rsidRPr="00270F69">
        <w:rPr>
          <w:rFonts w:eastAsia="Cambria" w:cs="Arial"/>
          <w:color w:val="002060"/>
          <w:lang w:eastAsia="en-US"/>
        </w:rPr>
        <w:tab/>
      </w:r>
      <w:r w:rsidRPr="00270F69">
        <w:rPr>
          <w:rFonts w:eastAsia="Cambria" w:cs="Arial"/>
          <w:b/>
          <w:color w:val="002060"/>
          <w:lang w:eastAsia="en-US"/>
        </w:rPr>
        <w:t>5.1 Bibliografia Complementar</w:t>
      </w:r>
    </w:p>
    <w:p w:rsidR="00A826F8" w:rsidRPr="00A826F8" w:rsidRDefault="00270F69" w:rsidP="00A826F8">
      <w:pPr>
        <w:spacing w:after="0" w:line="240" w:lineRule="auto"/>
        <w:contextualSpacing/>
        <w:rPr>
          <w:color w:val="404040" w:themeColor="text1" w:themeTint="BF"/>
        </w:rPr>
      </w:pPr>
      <w:r w:rsidRPr="00A826F8">
        <w:rPr>
          <w:rFonts w:eastAsia="Cambria" w:cs="Arial"/>
          <w:b/>
          <w:color w:val="404040" w:themeColor="text1" w:themeTint="BF"/>
          <w:lang w:eastAsia="en-US"/>
        </w:rPr>
        <w:lastRenderedPageBreak/>
        <w:br/>
      </w:r>
      <w:r w:rsidR="00A826F8" w:rsidRPr="00A826F8">
        <w:rPr>
          <w:rStyle w:val="nfase"/>
          <w:b/>
          <w:iCs/>
          <w:color w:val="404040" w:themeColor="text1" w:themeTint="BF"/>
        </w:rPr>
        <w:t>Antologia bilíngue de clássicos da teoria da tradução</w:t>
      </w:r>
      <w:r w:rsidR="00A826F8" w:rsidRPr="00A826F8">
        <w:rPr>
          <w:color w:val="404040" w:themeColor="text1" w:themeTint="BF"/>
        </w:rPr>
        <w:t xml:space="preserve">, </w:t>
      </w:r>
      <w:proofErr w:type="spellStart"/>
      <w:r w:rsidR="00A826F8" w:rsidRPr="00A826F8">
        <w:rPr>
          <w:color w:val="404040" w:themeColor="text1" w:themeTint="BF"/>
        </w:rPr>
        <w:t>vol</w:t>
      </w:r>
      <w:proofErr w:type="spellEnd"/>
      <w:r w:rsidR="00A826F8" w:rsidRPr="00A826F8">
        <w:rPr>
          <w:color w:val="404040" w:themeColor="text1" w:themeTint="BF"/>
        </w:rPr>
        <w:t xml:space="preserve"> 1 a 4 (alemão, francês, italiano e renascimento). Florianópolis: NUT-NUPLITT, 2004-2010.</w:t>
      </w:r>
    </w:p>
    <w:p w:rsidR="00A826F8" w:rsidRPr="00A826F8" w:rsidRDefault="00A826F8" w:rsidP="00A826F8">
      <w:pPr>
        <w:spacing w:after="0" w:line="240" w:lineRule="auto"/>
        <w:contextualSpacing/>
        <w:rPr>
          <w:color w:val="404040" w:themeColor="text1" w:themeTint="BF"/>
        </w:rPr>
      </w:pPr>
      <w:r w:rsidRPr="00A826F8">
        <w:rPr>
          <w:color w:val="404040" w:themeColor="text1" w:themeTint="BF"/>
        </w:rPr>
        <w:t xml:space="preserve">BERMAN, Antoine. </w:t>
      </w:r>
      <w:r w:rsidRPr="00A826F8">
        <w:rPr>
          <w:rStyle w:val="nfase"/>
          <w:b/>
          <w:iCs/>
          <w:color w:val="404040" w:themeColor="text1" w:themeTint="BF"/>
        </w:rPr>
        <w:t>A Prova do Estrangeiro. Cultura e Tradição na Alemanha Romântica</w:t>
      </w:r>
      <w:r w:rsidRPr="00A826F8">
        <w:rPr>
          <w:color w:val="404040" w:themeColor="text1" w:themeTint="BF"/>
        </w:rPr>
        <w:t xml:space="preserve">. Trad. Maria Emília Pereira </w:t>
      </w:r>
      <w:proofErr w:type="spellStart"/>
      <w:r w:rsidRPr="00A826F8">
        <w:rPr>
          <w:color w:val="404040" w:themeColor="text1" w:themeTint="BF"/>
        </w:rPr>
        <w:t>Chanut.São</w:t>
      </w:r>
      <w:proofErr w:type="spellEnd"/>
      <w:r w:rsidRPr="00A826F8">
        <w:rPr>
          <w:color w:val="404040" w:themeColor="text1" w:themeTint="BF"/>
        </w:rPr>
        <w:t xml:space="preserve"> Paulo: EDUSC, 2002. </w:t>
      </w:r>
    </w:p>
    <w:p w:rsidR="00A826F8" w:rsidRPr="00A826F8" w:rsidRDefault="00A826F8" w:rsidP="00A826F8">
      <w:pPr>
        <w:spacing w:after="0" w:line="240" w:lineRule="auto"/>
        <w:contextualSpacing/>
        <w:rPr>
          <w:color w:val="404040" w:themeColor="text1" w:themeTint="BF"/>
        </w:rPr>
      </w:pPr>
      <w:r w:rsidRPr="00A826F8">
        <w:rPr>
          <w:color w:val="404040" w:themeColor="text1" w:themeTint="BF"/>
        </w:rPr>
        <w:t xml:space="preserve">HURTADO ALBIR, Amparo. </w:t>
      </w:r>
      <w:r w:rsidRPr="00660B4D">
        <w:rPr>
          <w:b/>
          <w:i/>
          <w:color w:val="404040" w:themeColor="text1" w:themeTint="BF"/>
          <w:lang w:val="fr-FR"/>
        </w:rPr>
        <w:t>Traducción y Traductología: Introducción a la Traductología</w:t>
      </w:r>
      <w:r w:rsidRPr="00660B4D">
        <w:rPr>
          <w:i/>
          <w:color w:val="404040" w:themeColor="text1" w:themeTint="BF"/>
          <w:lang w:val="fr-FR"/>
        </w:rPr>
        <w:t>.</w:t>
      </w:r>
      <w:r w:rsidRPr="00660B4D">
        <w:rPr>
          <w:color w:val="404040" w:themeColor="text1" w:themeTint="BF"/>
          <w:lang w:val="fr-FR"/>
        </w:rPr>
        <w:t xml:space="preserve"> </w:t>
      </w:r>
      <w:r w:rsidRPr="00A826F8">
        <w:rPr>
          <w:color w:val="404040" w:themeColor="text1" w:themeTint="BF"/>
        </w:rPr>
        <w:t xml:space="preserve">5. Ed. Madrid: </w:t>
      </w:r>
      <w:proofErr w:type="spellStart"/>
      <w:r w:rsidRPr="00A826F8">
        <w:rPr>
          <w:color w:val="404040" w:themeColor="text1" w:themeTint="BF"/>
        </w:rPr>
        <w:t>Catedra</w:t>
      </w:r>
      <w:proofErr w:type="spellEnd"/>
      <w:r w:rsidRPr="00A826F8">
        <w:rPr>
          <w:color w:val="404040" w:themeColor="text1" w:themeTint="BF"/>
        </w:rPr>
        <w:t>, 2011.</w:t>
      </w:r>
    </w:p>
    <w:p w:rsidR="00A826F8" w:rsidRPr="00624B01" w:rsidRDefault="00A826F8" w:rsidP="00A826F8">
      <w:pPr>
        <w:spacing w:after="0" w:line="240" w:lineRule="auto"/>
        <w:contextualSpacing/>
        <w:rPr>
          <w:rFonts w:asciiTheme="minorHAnsi" w:eastAsia="Cambria" w:hAnsiTheme="minorHAnsi" w:cstheme="minorHAnsi"/>
          <w:color w:val="404040" w:themeColor="text1" w:themeTint="BF"/>
          <w:lang w:eastAsia="en-US"/>
        </w:rPr>
      </w:pPr>
      <w:r w:rsidRPr="00A826F8">
        <w:rPr>
          <w:color w:val="404040" w:themeColor="text1" w:themeTint="BF"/>
        </w:rPr>
        <w:t xml:space="preserve">LAMBERT, José. </w:t>
      </w:r>
      <w:r w:rsidRPr="00A826F8">
        <w:rPr>
          <w:b/>
          <w:i/>
          <w:color w:val="404040" w:themeColor="text1" w:themeTint="BF"/>
        </w:rPr>
        <w:t>Literatura e tradução. Textos selecionados de José Lambert</w:t>
      </w:r>
      <w:r w:rsidRPr="00A826F8">
        <w:rPr>
          <w:color w:val="404040" w:themeColor="text1" w:themeTint="BF"/>
        </w:rPr>
        <w:t>. [</w:t>
      </w:r>
      <w:proofErr w:type="spellStart"/>
      <w:r w:rsidRPr="00A826F8">
        <w:rPr>
          <w:color w:val="404040" w:themeColor="text1" w:themeTint="BF"/>
        </w:rPr>
        <w:t>orgs</w:t>
      </w:r>
      <w:proofErr w:type="spellEnd"/>
      <w:r w:rsidRPr="00A826F8">
        <w:rPr>
          <w:color w:val="404040" w:themeColor="text1" w:themeTint="BF"/>
        </w:rPr>
        <w:t xml:space="preserve">. Andréia </w:t>
      </w:r>
      <w:proofErr w:type="spellStart"/>
      <w:r w:rsidRPr="00A826F8">
        <w:rPr>
          <w:color w:val="404040" w:themeColor="text1" w:themeTint="BF"/>
        </w:rPr>
        <w:t>Guerini</w:t>
      </w:r>
      <w:proofErr w:type="spellEnd"/>
      <w:r w:rsidRPr="00A826F8">
        <w:rPr>
          <w:color w:val="404040" w:themeColor="text1" w:themeTint="BF"/>
        </w:rPr>
        <w:t>, Marie-</w:t>
      </w:r>
      <w:proofErr w:type="spellStart"/>
      <w:r w:rsidRPr="00A826F8">
        <w:rPr>
          <w:color w:val="404040" w:themeColor="text1" w:themeTint="BF"/>
        </w:rPr>
        <w:t>Hélène</w:t>
      </w:r>
      <w:proofErr w:type="spellEnd"/>
      <w:r w:rsidRPr="00A826F8">
        <w:rPr>
          <w:color w:val="404040" w:themeColor="text1" w:themeTint="BF"/>
        </w:rPr>
        <w:t xml:space="preserve"> Catherine Torres e Walter Carlos Costa]. Rio de Janeiro/Florianópolis: 7Letras, PGET, 2011</w:t>
      </w:r>
    </w:p>
    <w:p w:rsidR="00A826F8" w:rsidRPr="00A826F8" w:rsidRDefault="00A826F8" w:rsidP="00A826F8">
      <w:pPr>
        <w:spacing w:after="0" w:line="240" w:lineRule="auto"/>
        <w:contextualSpacing/>
        <w:rPr>
          <w:color w:val="404040" w:themeColor="text1" w:themeTint="BF"/>
        </w:rPr>
      </w:pPr>
      <w:r w:rsidRPr="00A826F8">
        <w:rPr>
          <w:color w:val="404040" w:themeColor="text1" w:themeTint="BF"/>
        </w:rPr>
        <w:t xml:space="preserve">STEINER, George. </w:t>
      </w:r>
      <w:r w:rsidRPr="00A826F8">
        <w:rPr>
          <w:rStyle w:val="nfase"/>
          <w:b/>
          <w:iCs/>
          <w:color w:val="404040" w:themeColor="text1" w:themeTint="BF"/>
        </w:rPr>
        <w:t>Depois de Babel: questões de linguagem e tradução</w:t>
      </w:r>
      <w:r w:rsidRPr="00A826F8">
        <w:rPr>
          <w:color w:val="404040" w:themeColor="text1" w:themeTint="BF"/>
        </w:rPr>
        <w:t xml:space="preserve">. Trad. Carlos Alberto </w:t>
      </w:r>
      <w:proofErr w:type="spellStart"/>
      <w:r w:rsidRPr="00A826F8">
        <w:rPr>
          <w:color w:val="404040" w:themeColor="text1" w:themeTint="BF"/>
        </w:rPr>
        <w:t>Faraco.Curitiba</w:t>
      </w:r>
      <w:proofErr w:type="spellEnd"/>
      <w:r w:rsidRPr="00A826F8">
        <w:rPr>
          <w:color w:val="404040" w:themeColor="text1" w:themeTint="BF"/>
        </w:rPr>
        <w:t xml:space="preserve">: Editora UFPR, 2005. </w:t>
      </w:r>
    </w:p>
    <w:p w:rsidR="008E40DC" w:rsidRPr="008E40DC" w:rsidRDefault="008E40DC" w:rsidP="00A96DF1">
      <w:pPr>
        <w:spacing w:after="0" w:line="240" w:lineRule="auto"/>
        <w:contextualSpacing/>
        <w:rPr>
          <w:color w:val="404040" w:themeColor="text1" w:themeTint="BF"/>
          <w:lang w:val="en-US"/>
        </w:rPr>
      </w:pPr>
    </w:p>
    <w:sectPr w:rsidR="008E40DC" w:rsidRPr="008E40DC" w:rsidSect="00B119E4">
      <w:footerReference w:type="default" r:id="rId8"/>
      <w:headerReference w:type="first" r:id="rId9"/>
      <w:pgSz w:w="11906" w:h="16838" w:code="9"/>
      <w:pgMar w:top="1701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339" w:rsidRDefault="00472339" w:rsidP="00E228FC">
      <w:r>
        <w:separator/>
      </w:r>
    </w:p>
  </w:endnote>
  <w:endnote w:type="continuationSeparator" w:id="0">
    <w:p w:rsidR="00472339" w:rsidRDefault="00472339" w:rsidP="00E22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E63" w:rsidRPr="005A3013" w:rsidRDefault="00D40E63" w:rsidP="00E228FC">
    <w:pPr>
      <w:pStyle w:val="Rodap"/>
    </w:pPr>
    <w:r w:rsidRPr="005A3013">
      <w:fldChar w:fldCharType="begin"/>
    </w:r>
    <w:r w:rsidRPr="005A3013">
      <w:instrText xml:space="preserve"> PAGE   \* MERGEFORMAT </w:instrText>
    </w:r>
    <w:r w:rsidRPr="005A3013">
      <w:fldChar w:fldCharType="separate"/>
    </w:r>
    <w:r w:rsidR="00660B4D">
      <w:rPr>
        <w:noProof/>
      </w:rPr>
      <w:t>2</w:t>
    </w:r>
    <w:r w:rsidRPr="005A30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339" w:rsidRDefault="00472339" w:rsidP="00E228FC">
      <w:r>
        <w:separator/>
      </w:r>
    </w:p>
  </w:footnote>
  <w:footnote w:type="continuationSeparator" w:id="0">
    <w:p w:rsidR="00472339" w:rsidRDefault="00472339" w:rsidP="00E228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9E4" w:rsidRPr="00E228FC" w:rsidRDefault="008E40DC" w:rsidP="00E228FC">
    <w:pPr>
      <w:pStyle w:val="Cabealho1"/>
    </w:pPr>
    <w:r w:rsidRPr="00E228FC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4959985</wp:posOffset>
          </wp:positionH>
          <wp:positionV relativeFrom="paragraph">
            <wp:posOffset>-50800</wp:posOffset>
          </wp:positionV>
          <wp:extent cx="736600" cy="573405"/>
          <wp:effectExtent l="0" t="0" r="6350" b="0"/>
          <wp:wrapNone/>
          <wp:docPr id="8" name="Imagem 8" descr="logo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gran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8FC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-185420</wp:posOffset>
          </wp:positionH>
          <wp:positionV relativeFrom="paragraph">
            <wp:posOffset>-212090</wp:posOffset>
          </wp:positionV>
          <wp:extent cx="742950" cy="800100"/>
          <wp:effectExtent l="0" t="0" r="0" b="0"/>
          <wp:wrapNone/>
          <wp:docPr id="9" name="Imagem 9" descr="vertical_sigla_fundo cla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ertical_sigla_fundo cla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632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9E4" w:rsidRPr="00E228FC">
      <w:t>UNIVERSIDADE FEDERAL DE SANTA CATARINA</w:t>
    </w:r>
  </w:p>
  <w:p w:rsidR="00B119E4" w:rsidRPr="005A3013" w:rsidRDefault="00B119E4" w:rsidP="00E228FC">
    <w:pPr>
      <w:pStyle w:val="Cabealho1"/>
    </w:pPr>
    <w:r w:rsidRPr="005A3013">
      <w:t>CENTRO DE COMUNICAÇÃO E EXPRESSÃO</w:t>
    </w:r>
  </w:p>
  <w:p w:rsidR="00B119E4" w:rsidRPr="00B119E4" w:rsidRDefault="00B119E4" w:rsidP="00E228FC">
    <w:pPr>
      <w:pStyle w:val="Cabealho1"/>
      <w:rPr>
        <w:spacing w:val="14"/>
      </w:rPr>
    </w:pPr>
    <w:r w:rsidRPr="005A3013">
      <w:t>DEPARTAMENTO DE LÍNGUA E LITERATURA ESTRANGEIRAS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21AEFF6"/>
    <w:lvl w:ilvl="0" w:tplc="5C220340">
      <w:numFmt w:val="none"/>
      <w:lvlText w:val=""/>
      <w:lvlJc w:val="left"/>
      <w:pPr>
        <w:tabs>
          <w:tab w:val="num" w:pos="360"/>
        </w:tabs>
      </w:pPr>
    </w:lvl>
    <w:lvl w:ilvl="1" w:tplc="150CD8A0">
      <w:numFmt w:val="decimal"/>
      <w:lvlText w:val=""/>
      <w:lvlJc w:val="left"/>
    </w:lvl>
    <w:lvl w:ilvl="2" w:tplc="EE444AD0">
      <w:numFmt w:val="decimal"/>
      <w:lvlText w:val=""/>
      <w:lvlJc w:val="left"/>
    </w:lvl>
    <w:lvl w:ilvl="3" w:tplc="A5B0BA48">
      <w:numFmt w:val="decimal"/>
      <w:lvlText w:val=""/>
      <w:lvlJc w:val="left"/>
    </w:lvl>
    <w:lvl w:ilvl="4" w:tplc="D70ED494">
      <w:numFmt w:val="decimal"/>
      <w:lvlText w:val=""/>
      <w:lvlJc w:val="left"/>
    </w:lvl>
    <w:lvl w:ilvl="5" w:tplc="CFCA2512">
      <w:numFmt w:val="decimal"/>
      <w:lvlText w:val=""/>
      <w:lvlJc w:val="left"/>
    </w:lvl>
    <w:lvl w:ilvl="6" w:tplc="9398B4F6">
      <w:numFmt w:val="decimal"/>
      <w:lvlText w:val=""/>
      <w:lvlJc w:val="left"/>
    </w:lvl>
    <w:lvl w:ilvl="7" w:tplc="CD0A9578">
      <w:numFmt w:val="decimal"/>
      <w:lvlText w:val=""/>
      <w:lvlJc w:val="left"/>
    </w:lvl>
    <w:lvl w:ilvl="8" w:tplc="9D7E7E38">
      <w:numFmt w:val="decimal"/>
      <w:lvlText w:val=""/>
      <w:lvlJc w:val="left"/>
    </w:lvl>
  </w:abstractNum>
  <w:abstractNum w:abstractNumId="1">
    <w:nsid w:val="00B26AA2"/>
    <w:multiLevelType w:val="hybridMultilevel"/>
    <w:tmpl w:val="1074B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F132C"/>
    <w:multiLevelType w:val="hybridMultilevel"/>
    <w:tmpl w:val="6470B1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77E09"/>
    <w:multiLevelType w:val="hybridMultilevel"/>
    <w:tmpl w:val="03089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C7BF7"/>
    <w:multiLevelType w:val="hybridMultilevel"/>
    <w:tmpl w:val="1C8449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34CD3"/>
    <w:multiLevelType w:val="hybridMultilevel"/>
    <w:tmpl w:val="0BC835CA"/>
    <w:lvl w:ilvl="0" w:tplc="195EABAE">
      <w:start w:val="1"/>
      <w:numFmt w:val="bullet"/>
      <w:lvlText w:val=""/>
      <w:lvlJc w:val="left"/>
      <w:pPr>
        <w:ind w:left="-288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6">
    <w:nsid w:val="27C5650D"/>
    <w:multiLevelType w:val="multilevel"/>
    <w:tmpl w:val="0610FBF4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E552694"/>
    <w:multiLevelType w:val="hybridMultilevel"/>
    <w:tmpl w:val="64CC69BE"/>
    <w:lvl w:ilvl="0" w:tplc="B51099CA">
      <w:numFmt w:val="bullet"/>
      <w:lvlText w:val=""/>
      <w:lvlJc w:val="left"/>
      <w:pPr>
        <w:ind w:left="720" w:hanging="360"/>
      </w:pPr>
      <w:rPr>
        <w:rFonts w:ascii="Symbol" w:eastAsia="Calibri" w:hAnsi="Symbol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EE2109"/>
    <w:multiLevelType w:val="hybridMultilevel"/>
    <w:tmpl w:val="2E98D1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A21E0"/>
    <w:multiLevelType w:val="hybridMultilevel"/>
    <w:tmpl w:val="8FFE8D12"/>
    <w:lvl w:ilvl="0" w:tplc="195EAB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96CA2"/>
    <w:multiLevelType w:val="hybridMultilevel"/>
    <w:tmpl w:val="94AE7F14"/>
    <w:lvl w:ilvl="0" w:tplc="195EAB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BCFA3E6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26C9E"/>
    <w:multiLevelType w:val="hybridMultilevel"/>
    <w:tmpl w:val="55343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270BE5"/>
    <w:multiLevelType w:val="hybridMultilevel"/>
    <w:tmpl w:val="DDA0F96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3D0550"/>
    <w:multiLevelType w:val="hybridMultilevel"/>
    <w:tmpl w:val="1F160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A668A9"/>
    <w:multiLevelType w:val="hybridMultilevel"/>
    <w:tmpl w:val="C308B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4F7256"/>
    <w:multiLevelType w:val="hybridMultilevel"/>
    <w:tmpl w:val="38A0C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41E11"/>
    <w:multiLevelType w:val="hybridMultilevel"/>
    <w:tmpl w:val="B8621BE6"/>
    <w:lvl w:ilvl="0" w:tplc="C1F67A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5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11"/>
  </w:num>
  <w:num w:numId="10">
    <w:abstractNumId w:val="14"/>
  </w:num>
  <w:num w:numId="11">
    <w:abstractNumId w:val="13"/>
  </w:num>
  <w:num w:numId="12">
    <w:abstractNumId w:val="3"/>
  </w:num>
  <w:num w:numId="13">
    <w:abstractNumId w:val="16"/>
  </w:num>
  <w:num w:numId="14">
    <w:abstractNumId w:val="1"/>
  </w:num>
  <w:num w:numId="15">
    <w:abstractNumId w:val="2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A5"/>
    <w:rsid w:val="0002406F"/>
    <w:rsid w:val="00044D2D"/>
    <w:rsid w:val="000C0173"/>
    <w:rsid w:val="00104FDD"/>
    <w:rsid w:val="001131CC"/>
    <w:rsid w:val="00134502"/>
    <w:rsid w:val="0013667A"/>
    <w:rsid w:val="001530C6"/>
    <w:rsid w:val="00183051"/>
    <w:rsid w:val="001A303B"/>
    <w:rsid w:val="001B3A20"/>
    <w:rsid w:val="001C391E"/>
    <w:rsid w:val="001D2EDE"/>
    <w:rsid w:val="00204FE2"/>
    <w:rsid w:val="0022537A"/>
    <w:rsid w:val="00231309"/>
    <w:rsid w:val="00234531"/>
    <w:rsid w:val="00270F69"/>
    <w:rsid w:val="00297327"/>
    <w:rsid w:val="002A0454"/>
    <w:rsid w:val="002D3483"/>
    <w:rsid w:val="00334951"/>
    <w:rsid w:val="00377CA8"/>
    <w:rsid w:val="003A30F1"/>
    <w:rsid w:val="003B399E"/>
    <w:rsid w:val="003C29BD"/>
    <w:rsid w:val="003D1E27"/>
    <w:rsid w:val="003F6D54"/>
    <w:rsid w:val="00401797"/>
    <w:rsid w:val="00404736"/>
    <w:rsid w:val="00420916"/>
    <w:rsid w:val="00442B2B"/>
    <w:rsid w:val="00472339"/>
    <w:rsid w:val="004826A1"/>
    <w:rsid w:val="004B130E"/>
    <w:rsid w:val="004C4C23"/>
    <w:rsid w:val="004D64C0"/>
    <w:rsid w:val="00515823"/>
    <w:rsid w:val="00527607"/>
    <w:rsid w:val="00556E2F"/>
    <w:rsid w:val="00562C40"/>
    <w:rsid w:val="00564D45"/>
    <w:rsid w:val="0056690C"/>
    <w:rsid w:val="0057012E"/>
    <w:rsid w:val="00582B67"/>
    <w:rsid w:val="005A3013"/>
    <w:rsid w:val="005B7C00"/>
    <w:rsid w:val="005C11A1"/>
    <w:rsid w:val="005C7B09"/>
    <w:rsid w:val="00601E0D"/>
    <w:rsid w:val="006079FB"/>
    <w:rsid w:val="00623E9B"/>
    <w:rsid w:val="00624B01"/>
    <w:rsid w:val="006302A6"/>
    <w:rsid w:val="00634566"/>
    <w:rsid w:val="00636ADA"/>
    <w:rsid w:val="0065601E"/>
    <w:rsid w:val="00660B4D"/>
    <w:rsid w:val="00666C13"/>
    <w:rsid w:val="006749B8"/>
    <w:rsid w:val="006777C5"/>
    <w:rsid w:val="006909E9"/>
    <w:rsid w:val="006946BA"/>
    <w:rsid w:val="006A05F9"/>
    <w:rsid w:val="006B1424"/>
    <w:rsid w:val="006B31E6"/>
    <w:rsid w:val="006C6532"/>
    <w:rsid w:val="006E3003"/>
    <w:rsid w:val="00715B98"/>
    <w:rsid w:val="00766A21"/>
    <w:rsid w:val="00771D43"/>
    <w:rsid w:val="00793821"/>
    <w:rsid w:val="007A1F89"/>
    <w:rsid w:val="007A77CC"/>
    <w:rsid w:val="007D268C"/>
    <w:rsid w:val="007D3A6B"/>
    <w:rsid w:val="0081407E"/>
    <w:rsid w:val="008A199A"/>
    <w:rsid w:val="008B07BE"/>
    <w:rsid w:val="008E40DC"/>
    <w:rsid w:val="008E425E"/>
    <w:rsid w:val="008E6A4F"/>
    <w:rsid w:val="00930C43"/>
    <w:rsid w:val="00935DF3"/>
    <w:rsid w:val="00953F1B"/>
    <w:rsid w:val="009E41D1"/>
    <w:rsid w:val="009E7E27"/>
    <w:rsid w:val="00A07455"/>
    <w:rsid w:val="00A2305C"/>
    <w:rsid w:val="00A6530B"/>
    <w:rsid w:val="00A826F8"/>
    <w:rsid w:val="00A96DF1"/>
    <w:rsid w:val="00AD7985"/>
    <w:rsid w:val="00B01D70"/>
    <w:rsid w:val="00B119E4"/>
    <w:rsid w:val="00B55EE4"/>
    <w:rsid w:val="00B70245"/>
    <w:rsid w:val="00B75EA5"/>
    <w:rsid w:val="00BC4510"/>
    <w:rsid w:val="00C36C40"/>
    <w:rsid w:val="00C64EB2"/>
    <w:rsid w:val="00C712B9"/>
    <w:rsid w:val="00C74351"/>
    <w:rsid w:val="00C82FA6"/>
    <w:rsid w:val="00C85322"/>
    <w:rsid w:val="00CA5BFF"/>
    <w:rsid w:val="00CE119C"/>
    <w:rsid w:val="00D07143"/>
    <w:rsid w:val="00D269E7"/>
    <w:rsid w:val="00D30BF0"/>
    <w:rsid w:val="00D40E63"/>
    <w:rsid w:val="00D5693E"/>
    <w:rsid w:val="00DE1CF3"/>
    <w:rsid w:val="00E228FC"/>
    <w:rsid w:val="00E81F8B"/>
    <w:rsid w:val="00E91026"/>
    <w:rsid w:val="00EB36AA"/>
    <w:rsid w:val="00EB5E3F"/>
    <w:rsid w:val="00ED0018"/>
    <w:rsid w:val="00ED24DB"/>
    <w:rsid w:val="00F119F7"/>
    <w:rsid w:val="00F23858"/>
    <w:rsid w:val="00F270C6"/>
    <w:rsid w:val="00F27580"/>
    <w:rsid w:val="00F323C6"/>
    <w:rsid w:val="00F46F42"/>
    <w:rsid w:val="00F66616"/>
    <w:rsid w:val="00FC1552"/>
    <w:rsid w:val="00FC3D54"/>
    <w:rsid w:val="00FE0EFF"/>
    <w:rsid w:val="00FE65D8"/>
    <w:rsid w:val="00FF52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1AD089F-09C4-487A-BF10-55429ADCD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8FC"/>
    <w:pPr>
      <w:spacing w:after="120" w:line="276" w:lineRule="auto"/>
    </w:pPr>
    <w:rPr>
      <w:rFonts w:eastAsia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104FDD"/>
    <w:pPr>
      <w:numPr>
        <w:numId w:val="7"/>
      </w:numPr>
      <w:ind w:left="714" w:hanging="357"/>
      <w:outlineLvl w:val="0"/>
    </w:pPr>
    <w:rPr>
      <w:b/>
      <w:color w:val="1F3864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80536E"/>
    <w:pPr>
      <w:keepNext/>
      <w:shd w:val="pct12" w:color="auto" w:fill="auto"/>
      <w:ind w:right="49"/>
      <w:outlineLvl w:val="1"/>
    </w:pPr>
    <w:rPr>
      <w:rFonts w:ascii="Comic Sans MS" w:eastAsia="Calibri" w:hAnsi="Comic Sans MS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C3D4F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9C3D4F"/>
    <w:pPr>
      <w:jc w:val="center"/>
    </w:pPr>
    <w:rPr>
      <w:smallCaps/>
      <w:szCs w:val="20"/>
      <w:lang w:val="en-US" w:eastAsia="x-none"/>
    </w:rPr>
  </w:style>
  <w:style w:type="character" w:customStyle="1" w:styleId="TtuloChar">
    <w:name w:val="Título Char"/>
    <w:link w:val="Ttulo"/>
    <w:rsid w:val="009C3D4F"/>
    <w:rPr>
      <w:rFonts w:ascii="Times New Roman" w:eastAsia="Times New Roman" w:hAnsi="Times New Roman"/>
      <w:smallCaps/>
      <w:sz w:val="24"/>
      <w:lang w:val="en-US"/>
    </w:rPr>
  </w:style>
  <w:style w:type="character" w:customStyle="1" w:styleId="Ttulo2Char">
    <w:name w:val="Título 2 Char"/>
    <w:link w:val="Ttulo2"/>
    <w:rsid w:val="0080536E"/>
    <w:rPr>
      <w:rFonts w:ascii="Comic Sans MS" w:hAnsi="Comic Sans MS"/>
      <w:b/>
      <w:sz w:val="22"/>
      <w:lang w:val="pt-BR" w:eastAsia="pt-BR" w:bidi="ar-SA"/>
    </w:rPr>
  </w:style>
  <w:style w:type="paragraph" w:customStyle="1" w:styleId="Default">
    <w:name w:val="Default"/>
    <w:rsid w:val="000B68ED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pple-style-span">
    <w:name w:val="apple-style-span"/>
    <w:basedOn w:val="Fontepargpadro"/>
    <w:rsid w:val="007745EF"/>
  </w:style>
  <w:style w:type="paragraph" w:styleId="NormalWeb">
    <w:name w:val="Normal (Web)"/>
    <w:basedOn w:val="Normal"/>
    <w:uiPriority w:val="99"/>
    <w:rsid w:val="00A155F5"/>
    <w:pPr>
      <w:spacing w:beforeLines="1" w:afterLines="1"/>
    </w:pPr>
    <w:rPr>
      <w:rFonts w:ascii="Times" w:eastAsia="Calibri" w:hAnsi="Times"/>
      <w:sz w:val="20"/>
      <w:szCs w:val="20"/>
      <w:lang w:val="en-GB" w:eastAsia="en-US"/>
    </w:rPr>
  </w:style>
  <w:style w:type="character" w:styleId="HiperlinkVisitado">
    <w:name w:val="FollowedHyperlink"/>
    <w:rsid w:val="00FF330B"/>
    <w:rPr>
      <w:color w:val="800080"/>
      <w:u w:val="single"/>
    </w:rPr>
  </w:style>
  <w:style w:type="character" w:customStyle="1" w:styleId="apple-converted-space">
    <w:name w:val="apple-converted-space"/>
    <w:basedOn w:val="Fontepargpadro"/>
    <w:uiPriority w:val="99"/>
    <w:rsid w:val="002A3534"/>
  </w:style>
  <w:style w:type="character" w:styleId="Forte">
    <w:name w:val="Strong"/>
    <w:uiPriority w:val="22"/>
    <w:qFormat/>
    <w:rsid w:val="002A3534"/>
    <w:rPr>
      <w:b/>
    </w:rPr>
  </w:style>
  <w:style w:type="paragraph" w:styleId="Cabealho">
    <w:name w:val="header"/>
    <w:basedOn w:val="Normal"/>
    <w:link w:val="CabealhoChar1"/>
    <w:rsid w:val="0008307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1">
    <w:name w:val="Cabeçalho Char1"/>
    <w:link w:val="Cabealho"/>
    <w:rsid w:val="00083073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08307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083073"/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rsid w:val="005C11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elanormal"/>
    <w:uiPriority w:val="40"/>
    <w:rsid w:val="005C11A1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link w:val="Ttulo1"/>
    <w:rsid w:val="00104FDD"/>
    <w:rPr>
      <w:rFonts w:ascii="Calibri" w:eastAsia="Times New Roman" w:hAnsi="Calibri"/>
      <w:b/>
      <w:color w:val="1F3864"/>
      <w:sz w:val="24"/>
      <w:szCs w:val="24"/>
    </w:rPr>
  </w:style>
  <w:style w:type="paragraph" w:customStyle="1" w:styleId="Cabealho1">
    <w:name w:val="Cabeçalho1"/>
    <w:basedOn w:val="Ttulo2"/>
    <w:link w:val="CabealhoChar"/>
    <w:qFormat/>
    <w:rsid w:val="00E228FC"/>
    <w:pPr>
      <w:shd w:val="clear" w:color="auto" w:fill="auto"/>
      <w:spacing w:after="60" w:line="240" w:lineRule="auto"/>
      <w:ind w:right="51"/>
      <w:jc w:val="center"/>
    </w:pPr>
    <w:rPr>
      <w:rFonts w:ascii="Arial" w:hAnsi="Arial" w:cs="Arial"/>
      <w:sz w:val="20"/>
    </w:rPr>
  </w:style>
  <w:style w:type="character" w:styleId="TtulodoLivro">
    <w:name w:val="Book Title"/>
    <w:qFormat/>
    <w:rsid w:val="00E228FC"/>
    <w:rPr>
      <w:rFonts w:ascii="Calibri" w:hAnsi="Calibri"/>
    </w:rPr>
  </w:style>
  <w:style w:type="character" w:customStyle="1" w:styleId="CabealhoChar">
    <w:name w:val="Cabeçalho Char"/>
    <w:link w:val="Cabealho1"/>
    <w:rsid w:val="00E228FC"/>
    <w:rPr>
      <w:rFonts w:ascii="Arial" w:hAnsi="Arial" w:cs="Arial"/>
      <w:b/>
      <w:sz w:val="22"/>
      <w:lang w:val="pt-BR" w:eastAsia="pt-BR" w:bidi="ar-SA"/>
    </w:rPr>
  </w:style>
  <w:style w:type="character" w:styleId="Refdecomentrio">
    <w:name w:val="annotation reference"/>
    <w:rsid w:val="00BC4510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C4510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BC4510"/>
    <w:rPr>
      <w:rFonts w:eastAsia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C4510"/>
    <w:rPr>
      <w:b/>
      <w:bCs/>
    </w:rPr>
  </w:style>
  <w:style w:type="character" w:customStyle="1" w:styleId="AssuntodocomentrioChar">
    <w:name w:val="Assunto do comentário Char"/>
    <w:link w:val="Assuntodocomentrio"/>
    <w:rsid w:val="00BC4510"/>
    <w:rPr>
      <w:rFonts w:eastAsia="Times New Roman"/>
      <w:b/>
      <w:bCs/>
    </w:rPr>
  </w:style>
  <w:style w:type="paragraph" w:styleId="Textodebalo">
    <w:name w:val="Balloon Text"/>
    <w:basedOn w:val="Normal"/>
    <w:link w:val="TextodebaloChar"/>
    <w:rsid w:val="00BC4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BC4510"/>
    <w:rPr>
      <w:rFonts w:ascii="Segoe UI" w:eastAsia="Times New Roman" w:hAnsi="Segoe UI" w:cs="Segoe UI"/>
      <w:sz w:val="18"/>
      <w:szCs w:val="18"/>
    </w:rPr>
  </w:style>
  <w:style w:type="paragraph" w:customStyle="1" w:styleId="Pargrafo">
    <w:name w:val="Parágrafo"/>
    <w:basedOn w:val="Normal"/>
    <w:link w:val="PargrafoChar"/>
    <w:qFormat/>
    <w:rsid w:val="00556E2F"/>
    <w:pPr>
      <w:ind w:firstLine="708"/>
      <w:jc w:val="both"/>
    </w:pPr>
    <w:rPr>
      <w:color w:val="404040"/>
    </w:rPr>
  </w:style>
  <w:style w:type="paragraph" w:styleId="PargrafodaLista">
    <w:name w:val="List Paragraph"/>
    <w:basedOn w:val="Normal"/>
    <w:uiPriority w:val="34"/>
    <w:qFormat/>
    <w:rsid w:val="008E40D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argrafoChar">
    <w:name w:val="Parágrafo Char"/>
    <w:link w:val="Pargrafo"/>
    <w:rsid w:val="00556E2F"/>
    <w:rPr>
      <w:rFonts w:eastAsia="Times New Roman"/>
      <w:color w:val="404040"/>
      <w:sz w:val="22"/>
      <w:szCs w:val="22"/>
    </w:rPr>
  </w:style>
  <w:style w:type="character" w:styleId="nfase">
    <w:name w:val="Emphasis"/>
    <w:basedOn w:val="Fontepargpadro"/>
    <w:uiPriority w:val="99"/>
    <w:qFormat/>
    <w:rsid w:val="00666C13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24B3E-57DF-452D-91E8-61A560FC3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385</Words>
  <Characters>2085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e Magali</dc:creator>
  <cp:keywords/>
  <cp:lastModifiedBy>Win7</cp:lastModifiedBy>
  <cp:revision>5</cp:revision>
  <cp:lastPrinted>2015-08-03T13:38:00Z</cp:lastPrinted>
  <dcterms:created xsi:type="dcterms:W3CDTF">2017-10-02T22:20:00Z</dcterms:created>
  <dcterms:modified xsi:type="dcterms:W3CDTF">2017-11-06T15:57:00Z</dcterms:modified>
</cp:coreProperties>
</file>